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DA536" w14:textId="77777777" w:rsidR="00F11D73" w:rsidRDefault="00F11D73" w:rsidP="00591E14">
      <w:pPr>
        <w:tabs>
          <w:tab w:val="left" w:pos="5040"/>
          <w:tab w:val="left" w:pos="5760"/>
        </w:tabs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14:paraId="3287FD95" w14:textId="77777777" w:rsidR="00F11D73" w:rsidRDefault="00F11D73" w:rsidP="00591E14">
      <w:pPr>
        <w:tabs>
          <w:tab w:val="left" w:pos="5040"/>
          <w:tab w:val="left" w:pos="5760"/>
        </w:tabs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14:paraId="26180570" w14:textId="77777777" w:rsidR="00F11D73" w:rsidRDefault="00F11D73" w:rsidP="00591E14">
      <w:pPr>
        <w:tabs>
          <w:tab w:val="left" w:pos="5040"/>
          <w:tab w:val="left" w:pos="5760"/>
        </w:tabs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14:paraId="595C682D" w14:textId="3B4F5BF8" w:rsidR="00233F2F" w:rsidRPr="00F11D73" w:rsidRDefault="00235481" w:rsidP="00591E14">
      <w:pPr>
        <w:tabs>
          <w:tab w:val="left" w:pos="5040"/>
          <w:tab w:val="left" w:pos="5760"/>
        </w:tabs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F11D73">
        <w:rPr>
          <w:rFonts w:ascii="Arial" w:eastAsia="Times New Roman" w:hAnsi="Arial" w:cs="Arial"/>
          <w:b/>
          <w:kern w:val="36"/>
          <w:sz w:val="24"/>
          <w:szCs w:val="24"/>
        </w:rPr>
        <w:t>Employer-Provided Meals</w:t>
      </w:r>
      <w:r w:rsidR="001C46DB" w:rsidRPr="00F11D73">
        <w:rPr>
          <w:rFonts w:ascii="Arial" w:eastAsia="Times New Roman" w:hAnsi="Arial" w:cs="Arial"/>
          <w:b/>
          <w:kern w:val="36"/>
          <w:sz w:val="24"/>
          <w:szCs w:val="24"/>
        </w:rPr>
        <w:t xml:space="preserve"> and</w:t>
      </w:r>
      <w:r w:rsidRPr="00F11D73">
        <w:rPr>
          <w:rFonts w:ascii="Arial" w:eastAsia="Times New Roman" w:hAnsi="Arial" w:cs="Arial"/>
          <w:b/>
          <w:kern w:val="36"/>
          <w:sz w:val="24"/>
          <w:szCs w:val="24"/>
        </w:rPr>
        <w:t xml:space="preserve"> Housing</w:t>
      </w:r>
      <w:r w:rsidR="00120E81" w:rsidRPr="00F11D73">
        <w:rPr>
          <w:rFonts w:ascii="Arial" w:eastAsia="Times New Roman" w:hAnsi="Arial" w:cs="Arial"/>
          <w:b/>
          <w:kern w:val="36"/>
          <w:sz w:val="24"/>
          <w:szCs w:val="24"/>
        </w:rPr>
        <w:tab/>
      </w:r>
      <w:r w:rsidR="00233F2F">
        <w:rPr>
          <w:rFonts w:ascii="Arial" w:eastAsia="Times New Roman" w:hAnsi="Arial" w:cs="Arial"/>
          <w:b/>
          <w:kern w:val="36"/>
          <w:sz w:val="24"/>
          <w:szCs w:val="24"/>
        </w:rPr>
        <w:t xml:space="preserve">UPPS No. </w:t>
      </w:r>
      <w:r w:rsidR="009C4A19">
        <w:rPr>
          <w:rFonts w:ascii="Arial" w:eastAsia="Times New Roman" w:hAnsi="Arial" w:cs="Arial"/>
          <w:b/>
          <w:kern w:val="36"/>
          <w:sz w:val="24"/>
          <w:szCs w:val="24"/>
        </w:rPr>
        <w:t>04.04.24</w:t>
      </w:r>
    </w:p>
    <w:p w14:paraId="365EE32E" w14:textId="52F6249E" w:rsidR="00120E81" w:rsidRPr="00F11D73" w:rsidRDefault="00120E81" w:rsidP="00591E14">
      <w:pPr>
        <w:tabs>
          <w:tab w:val="left" w:pos="5760"/>
        </w:tabs>
        <w:ind w:left="5040"/>
        <w:rPr>
          <w:rFonts w:ascii="Arial" w:eastAsia="Times New Roman" w:hAnsi="Arial" w:cs="Arial"/>
          <w:b/>
          <w:sz w:val="24"/>
          <w:szCs w:val="24"/>
        </w:rPr>
      </w:pPr>
      <w:r w:rsidRPr="00F11D73">
        <w:rPr>
          <w:rFonts w:ascii="Arial" w:eastAsia="Times New Roman" w:hAnsi="Arial" w:cs="Arial"/>
          <w:b/>
          <w:sz w:val="24"/>
          <w:szCs w:val="24"/>
        </w:rPr>
        <w:t xml:space="preserve">Issue No. </w:t>
      </w:r>
      <w:r w:rsidR="00233F2F">
        <w:rPr>
          <w:rFonts w:ascii="Arial" w:eastAsia="Times New Roman" w:hAnsi="Arial" w:cs="Arial"/>
          <w:b/>
          <w:sz w:val="24"/>
          <w:szCs w:val="24"/>
        </w:rPr>
        <w:t>1</w:t>
      </w:r>
      <w:r w:rsidRPr="00F11D73">
        <w:rPr>
          <w:rFonts w:ascii="Arial" w:eastAsia="Times New Roman" w:hAnsi="Arial" w:cs="Arial"/>
          <w:b/>
          <w:sz w:val="24"/>
          <w:szCs w:val="24"/>
        </w:rPr>
        <w:tab/>
      </w:r>
    </w:p>
    <w:p w14:paraId="713E1EFF" w14:textId="280EE505" w:rsidR="00120E81" w:rsidRPr="00F11D73" w:rsidRDefault="00120E81" w:rsidP="00591E14">
      <w:pPr>
        <w:tabs>
          <w:tab w:val="left" w:pos="5760"/>
        </w:tabs>
        <w:ind w:left="5040"/>
        <w:rPr>
          <w:rFonts w:ascii="Arial" w:eastAsia="Times New Roman" w:hAnsi="Arial" w:cs="Arial"/>
          <w:b/>
          <w:sz w:val="24"/>
          <w:szCs w:val="24"/>
        </w:rPr>
      </w:pPr>
      <w:r w:rsidRPr="00F11D73">
        <w:rPr>
          <w:rFonts w:ascii="Arial" w:eastAsia="Times New Roman" w:hAnsi="Arial" w:cs="Arial"/>
          <w:b/>
          <w:sz w:val="24"/>
          <w:szCs w:val="24"/>
        </w:rPr>
        <w:t>Effective Date</w:t>
      </w:r>
      <w:r w:rsidR="00072599" w:rsidRPr="00F11D73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F368BA">
        <w:rPr>
          <w:rFonts w:ascii="Arial" w:eastAsia="Times New Roman" w:hAnsi="Arial" w:cs="Arial"/>
          <w:b/>
          <w:sz w:val="24"/>
          <w:szCs w:val="24"/>
        </w:rPr>
        <w:t>09/06/2024</w:t>
      </w:r>
    </w:p>
    <w:p w14:paraId="773811D2" w14:textId="3C485D7D" w:rsidR="00CF1C14" w:rsidRPr="00F11D73" w:rsidRDefault="00CF1C14" w:rsidP="00591E14">
      <w:pPr>
        <w:tabs>
          <w:tab w:val="left" w:pos="5760"/>
        </w:tabs>
        <w:ind w:left="5040"/>
        <w:rPr>
          <w:rFonts w:ascii="Arial" w:eastAsia="Times New Roman" w:hAnsi="Arial" w:cs="Arial"/>
          <w:b/>
          <w:sz w:val="24"/>
          <w:szCs w:val="24"/>
        </w:rPr>
      </w:pPr>
      <w:r w:rsidRPr="00F11D73">
        <w:rPr>
          <w:rFonts w:ascii="Arial" w:eastAsia="Times New Roman" w:hAnsi="Arial" w:cs="Arial"/>
          <w:b/>
          <w:sz w:val="24"/>
          <w:szCs w:val="24"/>
        </w:rPr>
        <w:t>Next Review Date: 05/01/20</w:t>
      </w:r>
      <w:r w:rsidR="00C7709A">
        <w:rPr>
          <w:rFonts w:ascii="Arial" w:eastAsia="Times New Roman" w:hAnsi="Arial" w:cs="Arial"/>
          <w:b/>
          <w:sz w:val="24"/>
          <w:szCs w:val="24"/>
        </w:rPr>
        <w:t>2</w:t>
      </w:r>
      <w:r w:rsidR="00F368BA">
        <w:rPr>
          <w:rFonts w:ascii="Arial" w:eastAsia="Times New Roman" w:hAnsi="Arial" w:cs="Arial"/>
          <w:b/>
          <w:sz w:val="24"/>
          <w:szCs w:val="24"/>
        </w:rPr>
        <w:t>9</w:t>
      </w:r>
      <w:r w:rsidR="00F11D73">
        <w:rPr>
          <w:rFonts w:ascii="Arial" w:eastAsia="Times New Roman" w:hAnsi="Arial" w:cs="Arial"/>
          <w:b/>
          <w:sz w:val="24"/>
          <w:szCs w:val="24"/>
        </w:rPr>
        <w:t xml:space="preserve"> (E5Y)</w:t>
      </w:r>
    </w:p>
    <w:p w14:paraId="4E6CDE5A" w14:textId="15B21342" w:rsidR="00D4081C" w:rsidRDefault="00F11D73" w:rsidP="00591E14">
      <w:pPr>
        <w:tabs>
          <w:tab w:val="left" w:pos="5760"/>
        </w:tabs>
        <w:ind w:left="504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</w:t>
      </w:r>
      <w:r w:rsidR="00236A4C">
        <w:rPr>
          <w:rFonts w:ascii="Arial" w:eastAsia="Times New Roman" w:hAnsi="Arial" w:cs="Arial"/>
          <w:b/>
          <w:sz w:val="24"/>
          <w:szCs w:val="24"/>
        </w:rPr>
        <w:t>r.</w:t>
      </w:r>
      <w:r w:rsidR="00841B47" w:rsidRPr="00F11D7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20E81" w:rsidRPr="00F11D73">
        <w:rPr>
          <w:rFonts w:ascii="Arial" w:eastAsia="Times New Roman" w:hAnsi="Arial" w:cs="Arial"/>
          <w:b/>
          <w:sz w:val="24"/>
          <w:szCs w:val="24"/>
        </w:rPr>
        <w:t>Reviewer: Associate V</w:t>
      </w:r>
      <w:r>
        <w:rPr>
          <w:rFonts w:ascii="Arial" w:eastAsia="Times New Roman" w:hAnsi="Arial" w:cs="Arial"/>
          <w:b/>
          <w:sz w:val="24"/>
          <w:szCs w:val="24"/>
        </w:rPr>
        <w:t xml:space="preserve">ice </w:t>
      </w:r>
      <w:r w:rsidR="00120E81" w:rsidRPr="00F11D73">
        <w:rPr>
          <w:rFonts w:ascii="Arial" w:eastAsia="Times New Roman" w:hAnsi="Arial" w:cs="Arial"/>
          <w:b/>
          <w:sz w:val="24"/>
          <w:szCs w:val="24"/>
        </w:rPr>
        <w:t>P</w:t>
      </w:r>
      <w:r>
        <w:rPr>
          <w:rFonts w:ascii="Arial" w:eastAsia="Times New Roman" w:hAnsi="Arial" w:cs="Arial"/>
          <w:b/>
          <w:sz w:val="24"/>
          <w:szCs w:val="24"/>
        </w:rPr>
        <w:t>resident for</w:t>
      </w:r>
      <w:r w:rsidR="00120E81" w:rsidRPr="00F11D73">
        <w:rPr>
          <w:rFonts w:ascii="Arial" w:eastAsia="Times New Roman" w:hAnsi="Arial" w:cs="Arial"/>
          <w:b/>
          <w:sz w:val="24"/>
          <w:szCs w:val="24"/>
        </w:rPr>
        <w:t xml:space="preserve"> Financial Services</w:t>
      </w:r>
    </w:p>
    <w:p w14:paraId="7B3E922E" w14:textId="77777777" w:rsidR="00F368BA" w:rsidRDefault="00F368BA" w:rsidP="00591E14">
      <w:pPr>
        <w:tabs>
          <w:tab w:val="left" w:pos="5760"/>
        </w:tabs>
        <w:ind w:left="5040"/>
        <w:rPr>
          <w:rFonts w:ascii="Arial" w:eastAsia="Times New Roman" w:hAnsi="Arial" w:cs="Arial"/>
          <w:b/>
          <w:sz w:val="24"/>
          <w:szCs w:val="24"/>
        </w:rPr>
      </w:pPr>
    </w:p>
    <w:p w14:paraId="472CAFC6" w14:textId="77777777" w:rsidR="00F368BA" w:rsidRPr="00F368BA" w:rsidRDefault="00F368BA" w:rsidP="00591E14">
      <w:pPr>
        <w:tabs>
          <w:tab w:val="left" w:pos="5760"/>
        </w:tabs>
        <w:ind w:left="5040"/>
        <w:rPr>
          <w:rFonts w:ascii="Arial" w:eastAsia="Times New Roman" w:hAnsi="Arial" w:cs="Arial"/>
          <w:b/>
          <w:sz w:val="24"/>
          <w:szCs w:val="24"/>
        </w:rPr>
      </w:pPr>
    </w:p>
    <w:p w14:paraId="72863D8D" w14:textId="41091912" w:rsidR="00D4081C" w:rsidRDefault="00D4081C" w:rsidP="00591E14">
      <w:pPr>
        <w:tabs>
          <w:tab w:val="left" w:pos="720"/>
          <w:tab w:val="left" w:pos="1440"/>
          <w:tab w:val="left" w:pos="5760"/>
        </w:tabs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POLICY STATEMENT </w:t>
      </w:r>
    </w:p>
    <w:p w14:paraId="1513A7D3" w14:textId="2E1A0CCA" w:rsidR="00D4081C" w:rsidRDefault="00D4081C" w:rsidP="00591E14">
      <w:pPr>
        <w:tabs>
          <w:tab w:val="left" w:pos="5760"/>
        </w:tabs>
        <w:rPr>
          <w:rFonts w:ascii="Arial" w:eastAsia="Times New Roman" w:hAnsi="Arial" w:cs="Arial"/>
          <w:b/>
          <w:sz w:val="24"/>
          <w:szCs w:val="24"/>
        </w:rPr>
      </w:pPr>
    </w:p>
    <w:p w14:paraId="386971A2" w14:textId="487E2CE9" w:rsidR="00D4081C" w:rsidRPr="003421BB" w:rsidRDefault="00D4081C" w:rsidP="00591E14">
      <w:pPr>
        <w:tabs>
          <w:tab w:val="left" w:pos="5760"/>
        </w:tabs>
        <w:rPr>
          <w:rFonts w:ascii="Arial" w:eastAsia="Times New Roman" w:hAnsi="Arial" w:cs="Arial"/>
          <w:b/>
          <w:sz w:val="28"/>
          <w:szCs w:val="28"/>
        </w:rPr>
      </w:pPr>
      <w:r w:rsidRPr="003421BB">
        <w:rPr>
          <w:rStyle w:val="Emphasis"/>
          <w:rFonts w:ascii="Arial" w:hAnsi="Arial" w:cs="Arial"/>
          <w:sz w:val="24"/>
          <w:szCs w:val="24"/>
        </w:rPr>
        <w:t>Texas State University is committed to promoting proper financial stewardship of funds.</w:t>
      </w:r>
    </w:p>
    <w:p w14:paraId="753395DC" w14:textId="77777777" w:rsidR="00F11D73" w:rsidRDefault="00F11D73" w:rsidP="00591E14">
      <w:pPr>
        <w:rPr>
          <w:rFonts w:ascii="Arial" w:eastAsia="Times New Roman" w:hAnsi="Arial" w:cs="Arial"/>
          <w:b/>
          <w:sz w:val="24"/>
          <w:szCs w:val="24"/>
        </w:rPr>
      </w:pPr>
    </w:p>
    <w:p w14:paraId="570919DF" w14:textId="0DDE6674" w:rsidR="00235481" w:rsidRPr="00F11D73" w:rsidRDefault="0045159B" w:rsidP="00591E14">
      <w:pPr>
        <w:tabs>
          <w:tab w:val="left" w:pos="720"/>
        </w:tabs>
        <w:rPr>
          <w:rFonts w:ascii="Arial" w:eastAsia="Times New Roman" w:hAnsi="Arial" w:cs="Arial"/>
          <w:b/>
          <w:sz w:val="24"/>
          <w:szCs w:val="24"/>
        </w:rPr>
      </w:pPr>
      <w:r w:rsidRPr="00F11D73">
        <w:rPr>
          <w:rFonts w:ascii="Arial" w:eastAsia="Times New Roman" w:hAnsi="Arial" w:cs="Arial"/>
          <w:b/>
          <w:sz w:val="24"/>
          <w:szCs w:val="24"/>
        </w:rPr>
        <w:t>01.</w:t>
      </w:r>
      <w:r w:rsidRPr="00F11D73">
        <w:rPr>
          <w:rFonts w:ascii="Arial" w:eastAsia="Times New Roman" w:hAnsi="Arial" w:cs="Arial"/>
          <w:b/>
          <w:sz w:val="24"/>
          <w:szCs w:val="24"/>
        </w:rPr>
        <w:tab/>
      </w:r>
      <w:r w:rsidR="00236A4C">
        <w:rPr>
          <w:rFonts w:ascii="Arial" w:eastAsia="Times New Roman" w:hAnsi="Arial" w:cs="Arial"/>
          <w:b/>
          <w:sz w:val="24"/>
          <w:szCs w:val="24"/>
        </w:rPr>
        <w:t>SCOPE</w:t>
      </w:r>
    </w:p>
    <w:p w14:paraId="13327115" w14:textId="77777777" w:rsidR="00705D7D" w:rsidRPr="00F11D73" w:rsidRDefault="00705D7D" w:rsidP="00591E14">
      <w:pPr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1128E9C8" w14:textId="77777777" w:rsidR="006B7CB1" w:rsidRPr="00F11D73" w:rsidRDefault="0045159B" w:rsidP="00591E14">
      <w:pPr>
        <w:autoSpaceDE w:val="0"/>
        <w:autoSpaceDN w:val="0"/>
        <w:adjustRightInd w:val="0"/>
        <w:ind w:left="1440" w:hanging="72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01.01</w:t>
      </w:r>
      <w:r w:rsidRPr="00F11D73">
        <w:rPr>
          <w:rFonts w:ascii="Arial" w:eastAsia="Times New Roman" w:hAnsi="Arial" w:cs="Arial"/>
          <w:sz w:val="24"/>
          <w:szCs w:val="24"/>
        </w:rPr>
        <w:tab/>
      </w:r>
      <w:r w:rsidR="00CA681E">
        <w:rPr>
          <w:rFonts w:ascii="Arial" w:eastAsia="Times New Roman" w:hAnsi="Arial" w:cs="Arial"/>
          <w:sz w:val="24"/>
          <w:szCs w:val="24"/>
        </w:rPr>
        <w:t>This document</w:t>
      </w:r>
      <w:r w:rsidR="00302D7B" w:rsidRPr="00F11D73">
        <w:rPr>
          <w:rFonts w:ascii="Arial" w:eastAsia="Times New Roman" w:hAnsi="Arial" w:cs="Arial"/>
          <w:sz w:val="24"/>
          <w:szCs w:val="24"/>
        </w:rPr>
        <w:t xml:space="preserve"> establish</w:t>
      </w:r>
      <w:r w:rsidR="00CA681E">
        <w:rPr>
          <w:rFonts w:ascii="Arial" w:eastAsia="Times New Roman" w:hAnsi="Arial" w:cs="Arial"/>
          <w:sz w:val="24"/>
          <w:szCs w:val="24"/>
        </w:rPr>
        <w:t>es</w:t>
      </w:r>
      <w:r w:rsidR="00302D7B" w:rsidRPr="00F11D73">
        <w:rPr>
          <w:rFonts w:ascii="Arial" w:eastAsia="Times New Roman" w:hAnsi="Arial" w:cs="Arial"/>
          <w:sz w:val="24"/>
          <w:szCs w:val="24"/>
        </w:rPr>
        <w:t xml:space="preserve"> responsibility and policy regarding the provision of meals and housing to Texas State </w:t>
      </w:r>
      <w:r w:rsidR="00754272" w:rsidRPr="00F11D73">
        <w:rPr>
          <w:rFonts w:ascii="Arial" w:eastAsia="Times New Roman" w:hAnsi="Arial" w:cs="Arial"/>
          <w:sz w:val="24"/>
          <w:szCs w:val="24"/>
        </w:rPr>
        <w:t xml:space="preserve">University </w:t>
      </w:r>
      <w:r w:rsidR="00302D7B" w:rsidRPr="00F11D73">
        <w:rPr>
          <w:rFonts w:ascii="Arial" w:eastAsia="Times New Roman" w:hAnsi="Arial" w:cs="Arial"/>
          <w:sz w:val="24"/>
          <w:szCs w:val="24"/>
        </w:rPr>
        <w:t>employees.</w:t>
      </w:r>
      <w:r w:rsidR="00FB455A" w:rsidRPr="00F11D73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99D4524" w14:textId="77777777" w:rsidR="00705D7D" w:rsidRPr="00F11D73" w:rsidRDefault="00705D7D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51726BB7" w14:textId="77777777" w:rsidR="00302D7B" w:rsidRPr="00F11D73" w:rsidRDefault="0045159B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01.02</w:t>
      </w:r>
      <w:r w:rsidRPr="00F11D73">
        <w:rPr>
          <w:rFonts w:ascii="Arial" w:eastAsia="Times New Roman" w:hAnsi="Arial" w:cs="Arial"/>
          <w:sz w:val="24"/>
          <w:szCs w:val="24"/>
        </w:rPr>
        <w:tab/>
        <w:t>T</w:t>
      </w:r>
      <w:r w:rsidR="00CA681E">
        <w:rPr>
          <w:rFonts w:ascii="Arial" w:eastAsia="Times New Roman" w:hAnsi="Arial" w:cs="Arial"/>
          <w:sz w:val="24"/>
          <w:szCs w:val="24"/>
        </w:rPr>
        <w:t>his document</w:t>
      </w:r>
      <w:r w:rsidR="00302D7B" w:rsidRPr="00F11D73">
        <w:rPr>
          <w:rFonts w:ascii="Arial" w:eastAsia="Times New Roman" w:hAnsi="Arial" w:cs="Arial"/>
          <w:sz w:val="24"/>
          <w:szCs w:val="24"/>
        </w:rPr>
        <w:t xml:space="preserve"> ensure</w:t>
      </w:r>
      <w:r w:rsidR="00CA681E">
        <w:rPr>
          <w:rFonts w:ascii="Arial" w:eastAsia="Times New Roman" w:hAnsi="Arial" w:cs="Arial"/>
          <w:sz w:val="24"/>
          <w:szCs w:val="24"/>
        </w:rPr>
        <w:t>s</w:t>
      </w:r>
      <w:r w:rsidR="00302D7B" w:rsidRPr="00F11D73">
        <w:rPr>
          <w:rFonts w:ascii="Arial" w:eastAsia="Times New Roman" w:hAnsi="Arial" w:cs="Arial"/>
          <w:sz w:val="24"/>
          <w:szCs w:val="24"/>
        </w:rPr>
        <w:t xml:space="preserve"> that policy conforms to the Internal Revenue Code.</w:t>
      </w:r>
    </w:p>
    <w:p w14:paraId="2D9B2C11" w14:textId="13796038" w:rsidR="00705D7D" w:rsidRDefault="00705D7D" w:rsidP="00591E14">
      <w:pPr>
        <w:rPr>
          <w:rFonts w:ascii="Arial" w:eastAsia="Times New Roman" w:hAnsi="Arial" w:cs="Arial"/>
          <w:b/>
          <w:sz w:val="24"/>
          <w:szCs w:val="24"/>
        </w:rPr>
      </w:pPr>
    </w:p>
    <w:p w14:paraId="1BBF0A31" w14:textId="2A49C6BE" w:rsidR="00236A4C" w:rsidRPr="00F11D73" w:rsidRDefault="00236A4C" w:rsidP="00591E14">
      <w:pPr>
        <w:tabs>
          <w:tab w:val="left" w:pos="720"/>
        </w:tabs>
        <w:rPr>
          <w:rFonts w:ascii="Arial" w:eastAsia="Times New Roman" w:hAnsi="Arial" w:cs="Arial"/>
          <w:b/>
          <w:sz w:val="24"/>
          <w:szCs w:val="24"/>
        </w:rPr>
      </w:pPr>
      <w:r w:rsidRPr="00F11D73">
        <w:rPr>
          <w:rFonts w:ascii="Arial" w:eastAsia="Times New Roman" w:hAnsi="Arial" w:cs="Arial"/>
          <w:b/>
          <w:sz w:val="24"/>
          <w:szCs w:val="24"/>
        </w:rPr>
        <w:t>0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Pr="00F11D73">
        <w:rPr>
          <w:rFonts w:ascii="Arial" w:eastAsia="Times New Roman" w:hAnsi="Arial" w:cs="Arial"/>
          <w:b/>
          <w:sz w:val="24"/>
          <w:szCs w:val="24"/>
        </w:rPr>
        <w:t xml:space="preserve">.  </w:t>
      </w:r>
      <w:r w:rsidR="00917AA1">
        <w:rPr>
          <w:rFonts w:ascii="Arial" w:eastAsia="Times New Roman" w:hAnsi="Arial" w:cs="Arial"/>
          <w:b/>
          <w:sz w:val="24"/>
          <w:szCs w:val="24"/>
        </w:rPr>
        <w:tab/>
      </w:r>
      <w:r w:rsidRPr="00F11D73">
        <w:rPr>
          <w:rFonts w:ascii="Arial" w:eastAsia="Times New Roman" w:hAnsi="Arial" w:cs="Arial"/>
          <w:b/>
          <w:sz w:val="24"/>
          <w:szCs w:val="24"/>
        </w:rPr>
        <w:t>DEFINITION</w:t>
      </w:r>
      <w:r>
        <w:rPr>
          <w:rFonts w:ascii="Arial" w:eastAsia="Times New Roman" w:hAnsi="Arial" w:cs="Arial"/>
          <w:b/>
          <w:sz w:val="24"/>
          <w:szCs w:val="24"/>
        </w:rPr>
        <w:t>S</w:t>
      </w:r>
    </w:p>
    <w:p w14:paraId="0AF6CA21" w14:textId="77777777" w:rsidR="00236A4C" w:rsidRPr="00F11D73" w:rsidRDefault="00236A4C" w:rsidP="00591E14">
      <w:pPr>
        <w:tabs>
          <w:tab w:val="left" w:pos="1440"/>
        </w:tabs>
        <w:ind w:left="720"/>
        <w:rPr>
          <w:rFonts w:ascii="Arial" w:eastAsia="Times New Roman" w:hAnsi="Arial" w:cs="Arial"/>
          <w:sz w:val="24"/>
          <w:szCs w:val="24"/>
        </w:rPr>
      </w:pPr>
    </w:p>
    <w:p w14:paraId="548B02CB" w14:textId="77777777" w:rsidR="00F368BA" w:rsidRDefault="00236A4C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02.01</w:t>
      </w:r>
      <w:r>
        <w:rPr>
          <w:rFonts w:ascii="Arial" w:eastAsia="Times New Roman" w:hAnsi="Arial" w:cs="Arial"/>
          <w:sz w:val="24"/>
          <w:szCs w:val="24"/>
        </w:rPr>
        <w:tab/>
      </w:r>
      <w:r w:rsidR="00F368BA">
        <w:rPr>
          <w:rFonts w:ascii="Arial" w:hAnsi="Arial" w:cs="Arial"/>
          <w:sz w:val="24"/>
          <w:szCs w:val="24"/>
        </w:rPr>
        <w:t xml:space="preserve">Away </w:t>
      </w:r>
      <w:proofErr w:type="gramStart"/>
      <w:r w:rsidR="00F368BA">
        <w:rPr>
          <w:rFonts w:ascii="Arial" w:hAnsi="Arial" w:cs="Arial"/>
          <w:sz w:val="24"/>
          <w:szCs w:val="24"/>
        </w:rPr>
        <w:t>From</w:t>
      </w:r>
      <w:proofErr w:type="gramEnd"/>
      <w:r w:rsidR="00F368BA">
        <w:rPr>
          <w:rFonts w:ascii="Arial" w:hAnsi="Arial" w:cs="Arial"/>
          <w:sz w:val="24"/>
          <w:szCs w:val="24"/>
        </w:rPr>
        <w:t xml:space="preserve"> Home – T</w:t>
      </w:r>
      <w:r w:rsidR="00F368BA" w:rsidRPr="00F11D73">
        <w:rPr>
          <w:rFonts w:ascii="Arial" w:hAnsi="Arial" w:cs="Arial"/>
          <w:sz w:val="24"/>
          <w:szCs w:val="24"/>
        </w:rPr>
        <w:t>he employee travel</w:t>
      </w:r>
      <w:r w:rsidR="00F368BA">
        <w:rPr>
          <w:rFonts w:ascii="Arial" w:hAnsi="Arial" w:cs="Arial"/>
          <w:sz w:val="24"/>
          <w:szCs w:val="24"/>
        </w:rPr>
        <w:t>s</w:t>
      </w:r>
      <w:r w:rsidR="00F368BA" w:rsidRPr="00F11D73">
        <w:rPr>
          <w:rFonts w:ascii="Arial" w:hAnsi="Arial" w:cs="Arial"/>
          <w:sz w:val="24"/>
          <w:szCs w:val="24"/>
        </w:rPr>
        <w:t xml:space="preserve"> far enough away from the employee’s designated headquarters, or home campus, to require an overnight stay.  </w:t>
      </w:r>
    </w:p>
    <w:p w14:paraId="124E4487" w14:textId="77777777" w:rsidR="00236A4C" w:rsidRPr="00F11D73" w:rsidRDefault="00236A4C" w:rsidP="00591E14">
      <w:pPr>
        <w:rPr>
          <w:rFonts w:ascii="Arial" w:hAnsi="Arial" w:cs="Arial"/>
          <w:sz w:val="24"/>
          <w:szCs w:val="24"/>
        </w:rPr>
      </w:pPr>
    </w:p>
    <w:p w14:paraId="5FA7B40D" w14:textId="70E2AB28" w:rsidR="00236A4C" w:rsidRPr="00F11D73" w:rsidRDefault="00236A4C" w:rsidP="00591E14">
      <w:pPr>
        <w:ind w:left="1440" w:hanging="720"/>
        <w:rPr>
          <w:rFonts w:ascii="Arial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2</w:t>
      </w:r>
      <w:r w:rsidRPr="00F11D73">
        <w:rPr>
          <w:rFonts w:ascii="Arial" w:eastAsia="Times New Roman" w:hAnsi="Arial" w:cs="Arial"/>
          <w:sz w:val="24"/>
          <w:szCs w:val="24"/>
        </w:rPr>
        <w:t>.02</w:t>
      </w:r>
      <w:r w:rsidRPr="00F11D73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F368BA">
        <w:rPr>
          <w:rFonts w:ascii="Arial" w:eastAsia="Times New Roman" w:hAnsi="Arial" w:cs="Arial"/>
          <w:sz w:val="24"/>
          <w:szCs w:val="24"/>
        </w:rPr>
        <w:t xml:space="preserve">Business Premises – Meals </w:t>
      </w:r>
      <w:r w:rsidR="00F368BA" w:rsidRPr="00F11D73">
        <w:rPr>
          <w:rFonts w:ascii="Arial" w:hAnsi="Arial" w:cs="Arial"/>
          <w:bCs/>
          <w:sz w:val="24"/>
          <w:szCs w:val="24"/>
        </w:rPr>
        <w:t>and housing provided o</w:t>
      </w:r>
      <w:r w:rsidR="00F368BA" w:rsidRPr="00F11D73">
        <w:rPr>
          <w:rFonts w:ascii="Arial" w:hAnsi="Arial" w:cs="Arial"/>
          <w:sz w:val="24"/>
          <w:szCs w:val="24"/>
        </w:rPr>
        <w:t>n the business premises of Texas State are either at a place where the employee performs a significant portion of duties, or where Texas State conducts a significant portion of its business.</w:t>
      </w:r>
    </w:p>
    <w:p w14:paraId="3FB33BBA" w14:textId="77777777" w:rsidR="00236A4C" w:rsidRPr="00F11D73" w:rsidRDefault="00236A4C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5A0722B7" w14:textId="24A4D56E" w:rsidR="00236A4C" w:rsidRPr="00F11D73" w:rsidRDefault="00236A4C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02.03</w:t>
      </w:r>
      <w:r>
        <w:rPr>
          <w:rFonts w:ascii="Arial" w:eastAsia="Times New Roman" w:hAnsi="Arial" w:cs="Arial"/>
          <w:sz w:val="24"/>
          <w:szCs w:val="24"/>
        </w:rPr>
        <w:tab/>
      </w:r>
      <w:r w:rsidR="00F368BA" w:rsidRPr="00F11D73">
        <w:rPr>
          <w:rFonts w:ascii="Arial" w:eastAsia="Times New Roman" w:hAnsi="Arial" w:cs="Arial"/>
          <w:sz w:val="24"/>
          <w:szCs w:val="24"/>
        </w:rPr>
        <w:t xml:space="preserve">Business </w:t>
      </w:r>
      <w:r w:rsidR="00F368BA">
        <w:rPr>
          <w:rFonts w:ascii="Arial" w:eastAsia="Times New Roman" w:hAnsi="Arial" w:cs="Arial"/>
          <w:sz w:val="24"/>
          <w:szCs w:val="24"/>
        </w:rPr>
        <w:t>P</w:t>
      </w:r>
      <w:r w:rsidR="00F368BA" w:rsidRPr="00F11D73">
        <w:rPr>
          <w:rFonts w:ascii="Arial" w:eastAsia="Times New Roman" w:hAnsi="Arial" w:cs="Arial"/>
          <w:sz w:val="24"/>
          <w:szCs w:val="24"/>
        </w:rPr>
        <w:t>urpose</w:t>
      </w:r>
      <w:r w:rsidR="00F368BA">
        <w:rPr>
          <w:rFonts w:ascii="Arial" w:eastAsia="Times New Roman" w:hAnsi="Arial" w:cs="Arial"/>
          <w:sz w:val="24"/>
          <w:szCs w:val="24"/>
        </w:rPr>
        <w:t xml:space="preserve"> – Texas </w:t>
      </w:r>
      <w:r w:rsidR="00F368BA" w:rsidRPr="00F11D73">
        <w:rPr>
          <w:rFonts w:ascii="Arial" w:eastAsia="Times New Roman" w:hAnsi="Arial" w:cs="Arial"/>
          <w:sz w:val="24"/>
          <w:szCs w:val="24"/>
        </w:rPr>
        <w:t>State has a substantial documented business reason for providing a fringe benefit other than to provide additional compensation to the employee</w:t>
      </w:r>
      <w:r w:rsidR="00F368BA">
        <w:rPr>
          <w:rFonts w:ascii="Arial" w:eastAsia="Times New Roman" w:hAnsi="Arial" w:cs="Arial"/>
          <w:sz w:val="24"/>
          <w:szCs w:val="24"/>
        </w:rPr>
        <w:t>.</w:t>
      </w:r>
    </w:p>
    <w:p w14:paraId="5ECB9FA5" w14:textId="77777777" w:rsidR="00236A4C" w:rsidRPr="00F11D73" w:rsidRDefault="00236A4C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</w:rPr>
      </w:pPr>
    </w:p>
    <w:p w14:paraId="44B85CA0" w14:textId="7BE1E897" w:rsidR="00236A4C" w:rsidRPr="00F11D73" w:rsidRDefault="00236A4C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</w:rPr>
      </w:pPr>
      <w:r w:rsidRPr="00F11D7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Pr="00F11D73">
        <w:rPr>
          <w:rFonts w:ascii="Arial" w:hAnsi="Arial" w:cs="Arial"/>
          <w:sz w:val="24"/>
          <w:szCs w:val="24"/>
        </w:rPr>
        <w:t>.04</w:t>
      </w:r>
      <w:r w:rsidRPr="00F11D73">
        <w:rPr>
          <w:rFonts w:ascii="Arial" w:hAnsi="Arial" w:cs="Arial"/>
          <w:sz w:val="24"/>
          <w:szCs w:val="24"/>
        </w:rPr>
        <w:tab/>
      </w:r>
      <w:r w:rsidR="00F368BA">
        <w:rPr>
          <w:rFonts w:ascii="Arial" w:eastAsia="Times New Roman" w:hAnsi="Arial" w:cs="Arial"/>
          <w:sz w:val="24"/>
          <w:szCs w:val="24"/>
        </w:rPr>
        <w:t xml:space="preserve">Condition of Employment – Meals </w:t>
      </w:r>
      <w:r w:rsidR="00F368BA" w:rsidRPr="00F11D73">
        <w:rPr>
          <w:rFonts w:ascii="Arial" w:eastAsia="Times New Roman" w:hAnsi="Arial" w:cs="Arial"/>
          <w:sz w:val="24"/>
          <w:szCs w:val="24"/>
        </w:rPr>
        <w:t>and h</w:t>
      </w:r>
      <w:r w:rsidR="00F368BA" w:rsidRPr="00F11D73">
        <w:rPr>
          <w:rFonts w:ascii="Arial" w:hAnsi="Arial" w:cs="Arial"/>
          <w:sz w:val="24"/>
          <w:szCs w:val="24"/>
        </w:rPr>
        <w:t>ousing are provided by Texas State to employees as a condition of employment when the employee is required to live on the premises to be able to perform their job duties, and to be on call when necessary.</w:t>
      </w:r>
    </w:p>
    <w:p w14:paraId="6FC63E3D" w14:textId="77777777" w:rsidR="00236A4C" w:rsidRPr="00F11D73" w:rsidRDefault="00236A4C" w:rsidP="00591E14">
      <w:pPr>
        <w:ind w:left="1440" w:hanging="720"/>
        <w:rPr>
          <w:rFonts w:ascii="Arial" w:hAnsi="Arial" w:cs="Arial"/>
          <w:i/>
          <w:iCs/>
          <w:sz w:val="24"/>
          <w:szCs w:val="24"/>
        </w:rPr>
      </w:pPr>
    </w:p>
    <w:p w14:paraId="181CBA7A" w14:textId="60971C66" w:rsidR="00A10504" w:rsidRDefault="00236A4C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2</w:t>
      </w:r>
      <w:r w:rsidRPr="00F11D73">
        <w:rPr>
          <w:rFonts w:ascii="Arial" w:eastAsia="Times New Roman" w:hAnsi="Arial" w:cs="Arial"/>
          <w:sz w:val="24"/>
          <w:szCs w:val="24"/>
        </w:rPr>
        <w:t>.05</w:t>
      </w:r>
      <w:r w:rsidRPr="00F11D73">
        <w:rPr>
          <w:rFonts w:ascii="Arial" w:eastAsia="Times New Roman" w:hAnsi="Arial" w:cs="Arial"/>
          <w:sz w:val="24"/>
          <w:szCs w:val="24"/>
        </w:rPr>
        <w:tab/>
      </w:r>
      <w:r w:rsidR="00F368BA">
        <w:rPr>
          <w:rFonts w:ascii="Arial" w:eastAsia="Times New Roman" w:hAnsi="Arial" w:cs="Arial"/>
          <w:sz w:val="24"/>
          <w:szCs w:val="24"/>
        </w:rPr>
        <w:t xml:space="preserve">Employee Fringe Benefit – a </w:t>
      </w:r>
      <w:r w:rsidR="00F368BA" w:rsidRPr="00F11D73">
        <w:rPr>
          <w:rFonts w:ascii="Arial" w:hAnsi="Arial" w:cs="Arial"/>
          <w:sz w:val="24"/>
          <w:szCs w:val="24"/>
        </w:rPr>
        <w:t>form of pay, including property, services, cash</w:t>
      </w:r>
      <w:r w:rsidR="00F368BA">
        <w:rPr>
          <w:rFonts w:ascii="Arial" w:hAnsi="Arial" w:cs="Arial"/>
          <w:sz w:val="24"/>
          <w:szCs w:val="24"/>
        </w:rPr>
        <w:t>,</w:t>
      </w:r>
      <w:r w:rsidR="00F368BA" w:rsidRPr="00F11D73">
        <w:rPr>
          <w:rFonts w:ascii="Arial" w:hAnsi="Arial" w:cs="Arial"/>
          <w:sz w:val="24"/>
          <w:szCs w:val="24"/>
        </w:rPr>
        <w:t xml:space="preserve"> or cash equivalent, in addition to stated pay for the performance of services.  </w:t>
      </w:r>
    </w:p>
    <w:p w14:paraId="7641F333" w14:textId="77777777" w:rsidR="00591E14" w:rsidRPr="00591E14" w:rsidRDefault="00591E14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</w:rPr>
      </w:pPr>
    </w:p>
    <w:p w14:paraId="34F640D3" w14:textId="2DB697BC" w:rsidR="00235481" w:rsidRPr="00F11D73" w:rsidRDefault="0045159B" w:rsidP="00591E14">
      <w:pPr>
        <w:rPr>
          <w:rFonts w:ascii="Arial" w:eastAsia="Times New Roman" w:hAnsi="Arial" w:cs="Arial"/>
          <w:b/>
          <w:sz w:val="24"/>
          <w:szCs w:val="24"/>
        </w:rPr>
      </w:pPr>
      <w:r w:rsidRPr="00F11D73">
        <w:rPr>
          <w:rFonts w:ascii="Arial" w:eastAsia="Times New Roman" w:hAnsi="Arial" w:cs="Arial"/>
          <w:b/>
          <w:sz w:val="24"/>
          <w:szCs w:val="24"/>
        </w:rPr>
        <w:lastRenderedPageBreak/>
        <w:t>0</w:t>
      </w:r>
      <w:r w:rsidR="00236A4C">
        <w:rPr>
          <w:rFonts w:ascii="Arial" w:eastAsia="Times New Roman" w:hAnsi="Arial" w:cs="Arial"/>
          <w:b/>
          <w:sz w:val="24"/>
          <w:szCs w:val="24"/>
        </w:rPr>
        <w:t>3</w:t>
      </w:r>
      <w:r w:rsidRPr="00F11D73">
        <w:rPr>
          <w:rFonts w:ascii="Arial" w:eastAsia="Times New Roman" w:hAnsi="Arial" w:cs="Arial"/>
          <w:b/>
          <w:sz w:val="24"/>
          <w:szCs w:val="24"/>
        </w:rPr>
        <w:t>.</w:t>
      </w:r>
      <w:r w:rsidRPr="00F11D73">
        <w:rPr>
          <w:rFonts w:ascii="Arial" w:eastAsia="Times New Roman" w:hAnsi="Arial" w:cs="Arial"/>
          <w:b/>
          <w:sz w:val="24"/>
          <w:szCs w:val="24"/>
        </w:rPr>
        <w:tab/>
      </w:r>
      <w:r w:rsidR="00236A4C">
        <w:rPr>
          <w:rFonts w:ascii="Arial" w:eastAsia="Times New Roman" w:hAnsi="Arial" w:cs="Arial"/>
          <w:b/>
          <w:sz w:val="24"/>
          <w:szCs w:val="24"/>
        </w:rPr>
        <w:t>TAXABLE FRINGE BENEFITS</w:t>
      </w:r>
    </w:p>
    <w:p w14:paraId="66219E6A" w14:textId="77777777" w:rsidR="00705D7D" w:rsidRPr="00F11D73" w:rsidRDefault="00705D7D" w:rsidP="00591E14">
      <w:pPr>
        <w:rPr>
          <w:rFonts w:ascii="Arial" w:eastAsia="Times New Roman" w:hAnsi="Arial" w:cs="Arial"/>
          <w:sz w:val="24"/>
          <w:szCs w:val="24"/>
        </w:rPr>
      </w:pPr>
    </w:p>
    <w:p w14:paraId="1FCD7BDB" w14:textId="2C32917E" w:rsidR="00CA681E" w:rsidRDefault="0045159B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</w:t>
      </w:r>
      <w:r w:rsidR="00236A4C">
        <w:rPr>
          <w:rFonts w:ascii="Arial" w:eastAsia="Times New Roman" w:hAnsi="Arial" w:cs="Arial"/>
          <w:sz w:val="24"/>
          <w:szCs w:val="24"/>
        </w:rPr>
        <w:t>3</w:t>
      </w:r>
      <w:r w:rsidRPr="00F11D73">
        <w:rPr>
          <w:rFonts w:ascii="Arial" w:eastAsia="Times New Roman" w:hAnsi="Arial" w:cs="Arial"/>
          <w:sz w:val="24"/>
          <w:szCs w:val="24"/>
        </w:rPr>
        <w:t>.01</w:t>
      </w:r>
      <w:r w:rsidR="00CA681E">
        <w:rPr>
          <w:rFonts w:ascii="Arial" w:eastAsia="Times New Roman" w:hAnsi="Arial" w:cs="Arial"/>
          <w:sz w:val="24"/>
          <w:szCs w:val="24"/>
        </w:rPr>
        <w:tab/>
        <w:t>Fringe Benefits</w:t>
      </w:r>
      <w:r w:rsidR="00896277" w:rsidRPr="00F11D73">
        <w:rPr>
          <w:rFonts w:ascii="Arial" w:eastAsia="Times New Roman" w:hAnsi="Arial" w:cs="Arial"/>
          <w:sz w:val="24"/>
          <w:szCs w:val="24"/>
        </w:rPr>
        <w:tab/>
      </w:r>
    </w:p>
    <w:p w14:paraId="2B044DF1" w14:textId="77777777" w:rsidR="00B614B8" w:rsidRDefault="00B614B8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29153F80" w14:textId="24722649" w:rsidR="00AB4248" w:rsidRPr="00F11D73" w:rsidRDefault="00896277" w:rsidP="00591E14">
      <w:pPr>
        <w:ind w:left="144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A fringe benefit provided to a Texas State employee that does not qualify for exclusion from income tax under the Internal Revenue Code</w:t>
      </w:r>
      <w:r w:rsidR="00AB1772">
        <w:rPr>
          <w:rStyle w:val="CommentReference"/>
          <w:rFonts w:ascii="Arial" w:hAnsi="Arial" w:cs="Arial"/>
          <w:sz w:val="24"/>
          <w:szCs w:val="24"/>
        </w:rPr>
        <w:t xml:space="preserve"> i</w:t>
      </w:r>
      <w:r w:rsidR="0091269A" w:rsidRPr="00F11D73">
        <w:rPr>
          <w:rFonts w:ascii="Arial" w:eastAsia="Times New Roman" w:hAnsi="Arial" w:cs="Arial"/>
          <w:sz w:val="24"/>
          <w:szCs w:val="24"/>
        </w:rPr>
        <w:t>s</w:t>
      </w:r>
      <w:r w:rsidRPr="00F11D73">
        <w:rPr>
          <w:rFonts w:ascii="Arial" w:eastAsia="Times New Roman" w:hAnsi="Arial" w:cs="Arial"/>
          <w:sz w:val="24"/>
          <w:szCs w:val="24"/>
        </w:rPr>
        <w:t xml:space="preserve"> </w:t>
      </w:r>
      <w:r w:rsidR="0091269A" w:rsidRPr="00F11D73">
        <w:rPr>
          <w:rFonts w:ascii="Arial" w:eastAsia="Times New Roman" w:hAnsi="Arial" w:cs="Arial"/>
          <w:sz w:val="24"/>
          <w:szCs w:val="24"/>
        </w:rPr>
        <w:t xml:space="preserve">considered a taxable fringe </w:t>
      </w:r>
      <w:r w:rsidR="00161ED0" w:rsidRPr="00F11D73">
        <w:rPr>
          <w:rFonts w:ascii="Arial" w:eastAsia="Times New Roman" w:hAnsi="Arial" w:cs="Arial"/>
          <w:sz w:val="24"/>
          <w:szCs w:val="24"/>
        </w:rPr>
        <w:t>benefit and</w:t>
      </w:r>
      <w:r w:rsidR="0091269A" w:rsidRPr="00F11D73">
        <w:rPr>
          <w:rFonts w:ascii="Arial" w:eastAsia="Times New Roman" w:hAnsi="Arial" w:cs="Arial"/>
          <w:sz w:val="24"/>
          <w:szCs w:val="24"/>
        </w:rPr>
        <w:t xml:space="preserve"> will be reported to the </w:t>
      </w:r>
      <w:r w:rsidR="000B599E" w:rsidRPr="00F11D73">
        <w:rPr>
          <w:rFonts w:ascii="Arial" w:eastAsia="Times New Roman" w:hAnsi="Arial" w:cs="Arial"/>
          <w:sz w:val="24"/>
          <w:szCs w:val="24"/>
        </w:rPr>
        <w:t>Payroll and</w:t>
      </w:r>
      <w:r w:rsidR="0091269A" w:rsidRPr="00F11D73">
        <w:rPr>
          <w:rFonts w:ascii="Arial" w:eastAsia="Times New Roman" w:hAnsi="Arial" w:cs="Arial"/>
          <w:sz w:val="24"/>
          <w:szCs w:val="24"/>
        </w:rPr>
        <w:t xml:space="preserve"> Tax Compliance</w:t>
      </w:r>
      <w:r w:rsidR="009D73F3">
        <w:rPr>
          <w:rFonts w:ascii="Arial" w:eastAsia="Times New Roman" w:hAnsi="Arial" w:cs="Arial"/>
          <w:sz w:val="24"/>
          <w:szCs w:val="24"/>
        </w:rPr>
        <w:t xml:space="preserve"> Office</w:t>
      </w:r>
      <w:r w:rsidR="0091269A" w:rsidRPr="00F11D73">
        <w:rPr>
          <w:rFonts w:ascii="Arial" w:eastAsia="Times New Roman" w:hAnsi="Arial" w:cs="Arial"/>
          <w:sz w:val="24"/>
          <w:szCs w:val="24"/>
        </w:rPr>
        <w:t xml:space="preserve"> to be included </w:t>
      </w:r>
      <w:proofErr w:type="gramStart"/>
      <w:r w:rsidR="0091269A" w:rsidRPr="00F11D73">
        <w:rPr>
          <w:rFonts w:ascii="Arial" w:eastAsia="Times New Roman" w:hAnsi="Arial" w:cs="Arial"/>
          <w:sz w:val="24"/>
          <w:szCs w:val="24"/>
        </w:rPr>
        <w:t>on</w:t>
      </w:r>
      <w:proofErr w:type="gramEnd"/>
      <w:r w:rsidR="0091269A" w:rsidRPr="00F11D73">
        <w:rPr>
          <w:rFonts w:ascii="Arial" w:eastAsia="Times New Roman" w:hAnsi="Arial" w:cs="Arial"/>
          <w:sz w:val="24"/>
          <w:szCs w:val="24"/>
        </w:rPr>
        <w:t xml:space="preserve"> the employee’s subsequent paycheck</w:t>
      </w:r>
      <w:r w:rsidR="00302D7B" w:rsidRPr="00F11D73">
        <w:rPr>
          <w:rFonts w:ascii="Arial" w:eastAsia="Times New Roman" w:hAnsi="Arial" w:cs="Arial"/>
          <w:sz w:val="24"/>
          <w:szCs w:val="24"/>
        </w:rPr>
        <w:t xml:space="preserve">. </w:t>
      </w:r>
      <w:r w:rsidR="006F366D">
        <w:rPr>
          <w:rFonts w:ascii="Arial" w:eastAsia="Times New Roman" w:hAnsi="Arial" w:cs="Arial"/>
          <w:sz w:val="24"/>
          <w:szCs w:val="24"/>
        </w:rPr>
        <w:t>T</w:t>
      </w:r>
      <w:r w:rsidR="00AB1772">
        <w:rPr>
          <w:rFonts w:ascii="Arial" w:eastAsia="Times New Roman" w:hAnsi="Arial" w:cs="Arial"/>
          <w:sz w:val="24"/>
          <w:szCs w:val="24"/>
        </w:rPr>
        <w:t>h</w:t>
      </w:r>
      <w:r w:rsidR="00176C8D" w:rsidRPr="00F11D73">
        <w:rPr>
          <w:rFonts w:ascii="Arial" w:eastAsia="Times New Roman" w:hAnsi="Arial" w:cs="Arial"/>
          <w:sz w:val="24"/>
          <w:szCs w:val="24"/>
        </w:rPr>
        <w:t xml:space="preserve">e </w:t>
      </w:r>
      <w:r w:rsidR="00302D7B" w:rsidRPr="00F11D73">
        <w:rPr>
          <w:rFonts w:ascii="Arial" w:eastAsia="Times New Roman" w:hAnsi="Arial" w:cs="Arial"/>
          <w:sz w:val="24"/>
          <w:szCs w:val="24"/>
        </w:rPr>
        <w:t xml:space="preserve">Internal Revenue </w:t>
      </w:r>
      <w:r w:rsidR="00176C8D" w:rsidRPr="00F11D73">
        <w:rPr>
          <w:rFonts w:ascii="Arial" w:eastAsia="Times New Roman" w:hAnsi="Arial" w:cs="Arial"/>
          <w:sz w:val="24"/>
          <w:szCs w:val="24"/>
        </w:rPr>
        <w:t>Service</w:t>
      </w:r>
      <w:r w:rsidR="00952E67">
        <w:rPr>
          <w:rFonts w:ascii="Arial" w:eastAsia="Times New Roman" w:hAnsi="Arial" w:cs="Arial"/>
          <w:sz w:val="24"/>
          <w:szCs w:val="24"/>
        </w:rPr>
        <w:t xml:space="preserve"> (IRS)</w:t>
      </w:r>
      <w:r w:rsidR="00AB1772">
        <w:rPr>
          <w:rFonts w:ascii="Arial" w:eastAsia="Times New Roman" w:hAnsi="Arial" w:cs="Arial"/>
          <w:sz w:val="24"/>
          <w:szCs w:val="24"/>
        </w:rPr>
        <w:t xml:space="preserve"> “</w:t>
      </w:r>
      <w:hyperlink r:id="rId10" w:history="1">
        <w:r w:rsidR="00AB1772" w:rsidRPr="00161ED0">
          <w:rPr>
            <w:rStyle w:val="Hyperlink"/>
            <w:rFonts w:ascii="Arial" w:eastAsia="Times New Roman" w:hAnsi="Arial" w:cs="Arial"/>
            <w:sz w:val="24"/>
            <w:szCs w:val="24"/>
            <w:u w:val="single"/>
          </w:rPr>
          <w:t>Fringe Benefit Guide</w:t>
        </w:r>
      </w:hyperlink>
      <w:r w:rsidR="00AB1772">
        <w:rPr>
          <w:rFonts w:ascii="Arial" w:eastAsia="Times New Roman" w:hAnsi="Arial" w:cs="Arial"/>
          <w:sz w:val="24"/>
          <w:szCs w:val="24"/>
        </w:rPr>
        <w:t xml:space="preserve">” </w:t>
      </w:r>
      <w:r w:rsidR="006F366D">
        <w:rPr>
          <w:rFonts w:ascii="Arial" w:eastAsia="Times New Roman" w:hAnsi="Arial" w:cs="Arial"/>
          <w:sz w:val="24"/>
          <w:szCs w:val="24"/>
        </w:rPr>
        <w:t>provides information on the</w:t>
      </w:r>
      <w:r w:rsidR="00754272" w:rsidRPr="00F11D73">
        <w:rPr>
          <w:rFonts w:ascii="Arial" w:eastAsia="Times New Roman" w:hAnsi="Arial" w:cs="Arial"/>
          <w:sz w:val="24"/>
          <w:szCs w:val="24"/>
        </w:rPr>
        <w:t xml:space="preserve"> </w:t>
      </w:r>
      <w:r w:rsidR="00302D7B" w:rsidRPr="00F11D73">
        <w:rPr>
          <w:rFonts w:ascii="Arial" w:eastAsia="Times New Roman" w:hAnsi="Arial" w:cs="Arial"/>
          <w:sz w:val="24"/>
          <w:szCs w:val="24"/>
        </w:rPr>
        <w:t xml:space="preserve">types of </w:t>
      </w:r>
      <w:r w:rsidR="00FA026B" w:rsidRPr="00F11D73">
        <w:rPr>
          <w:rFonts w:ascii="Arial" w:eastAsia="Times New Roman" w:hAnsi="Arial" w:cs="Arial"/>
          <w:sz w:val="24"/>
          <w:szCs w:val="24"/>
        </w:rPr>
        <w:t xml:space="preserve">employee </w:t>
      </w:r>
      <w:r w:rsidR="00302D7B" w:rsidRPr="00F11D73">
        <w:rPr>
          <w:rFonts w:ascii="Arial" w:eastAsia="Times New Roman" w:hAnsi="Arial" w:cs="Arial"/>
          <w:sz w:val="24"/>
          <w:szCs w:val="24"/>
        </w:rPr>
        <w:t xml:space="preserve">fringe benefits </w:t>
      </w:r>
      <w:r w:rsidR="00176C8D" w:rsidRPr="00F11D73">
        <w:rPr>
          <w:rFonts w:ascii="Arial" w:eastAsia="Times New Roman" w:hAnsi="Arial" w:cs="Arial"/>
          <w:sz w:val="24"/>
          <w:szCs w:val="24"/>
        </w:rPr>
        <w:t xml:space="preserve">and the tax rules on the taxability, withholding, and reporting requirements </w:t>
      </w:r>
      <w:r w:rsidR="00AB1772">
        <w:rPr>
          <w:rFonts w:ascii="Arial" w:eastAsia="Times New Roman" w:hAnsi="Arial" w:cs="Arial"/>
          <w:sz w:val="24"/>
          <w:szCs w:val="24"/>
        </w:rPr>
        <w:t xml:space="preserve">related to each </w:t>
      </w:r>
      <w:r w:rsidRPr="00F11D73">
        <w:rPr>
          <w:rFonts w:ascii="Arial" w:eastAsia="Times New Roman" w:hAnsi="Arial" w:cs="Arial"/>
          <w:sz w:val="24"/>
          <w:szCs w:val="24"/>
        </w:rPr>
        <w:t>type of fringe benefit</w:t>
      </w:r>
      <w:r w:rsidR="00037E24" w:rsidRPr="00F11D73">
        <w:rPr>
          <w:rFonts w:ascii="Arial" w:eastAsia="Times New Roman" w:hAnsi="Arial" w:cs="Arial"/>
          <w:sz w:val="24"/>
          <w:szCs w:val="24"/>
        </w:rPr>
        <w:t>.</w:t>
      </w:r>
    </w:p>
    <w:p w14:paraId="2F31DB28" w14:textId="77777777" w:rsidR="00705D7D" w:rsidRPr="00F11D73" w:rsidRDefault="00705D7D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26B15637" w14:textId="7F26CA55" w:rsidR="00302D7B" w:rsidRPr="00F11D73" w:rsidRDefault="00302D7B" w:rsidP="00591E14">
      <w:pPr>
        <w:autoSpaceDE w:val="0"/>
        <w:autoSpaceDN w:val="0"/>
        <w:adjustRightInd w:val="0"/>
        <w:ind w:left="1440" w:hanging="72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</w:t>
      </w:r>
      <w:r w:rsidR="00236A4C">
        <w:rPr>
          <w:rFonts w:ascii="Arial" w:eastAsia="Times New Roman" w:hAnsi="Arial" w:cs="Arial"/>
          <w:sz w:val="24"/>
          <w:szCs w:val="24"/>
        </w:rPr>
        <w:t>3</w:t>
      </w:r>
      <w:r w:rsidRPr="00F11D73">
        <w:rPr>
          <w:rFonts w:ascii="Arial" w:eastAsia="Times New Roman" w:hAnsi="Arial" w:cs="Arial"/>
          <w:sz w:val="24"/>
          <w:szCs w:val="24"/>
        </w:rPr>
        <w:t>.</w:t>
      </w:r>
      <w:r w:rsidR="00037A9B" w:rsidRPr="00F11D73">
        <w:rPr>
          <w:rFonts w:ascii="Arial" w:eastAsia="Times New Roman" w:hAnsi="Arial" w:cs="Arial"/>
          <w:sz w:val="24"/>
          <w:szCs w:val="24"/>
        </w:rPr>
        <w:t xml:space="preserve">02 </w:t>
      </w:r>
      <w:r w:rsidR="0045159B" w:rsidRPr="00F11D73">
        <w:rPr>
          <w:rFonts w:ascii="Arial" w:eastAsia="Times New Roman" w:hAnsi="Arial" w:cs="Arial"/>
          <w:sz w:val="24"/>
          <w:szCs w:val="24"/>
        </w:rPr>
        <w:tab/>
      </w:r>
      <w:r w:rsidR="00705D7D" w:rsidRPr="00F11D73">
        <w:rPr>
          <w:rFonts w:ascii="Arial" w:eastAsia="Times New Roman" w:hAnsi="Arial" w:cs="Arial"/>
          <w:sz w:val="24"/>
          <w:szCs w:val="24"/>
        </w:rPr>
        <w:t>Parking Permits and Fine</w:t>
      </w:r>
      <w:r w:rsidR="00AB1772">
        <w:rPr>
          <w:rFonts w:ascii="Arial" w:eastAsia="Times New Roman" w:hAnsi="Arial" w:cs="Arial"/>
          <w:sz w:val="24"/>
          <w:szCs w:val="24"/>
        </w:rPr>
        <w:t>s</w:t>
      </w:r>
    </w:p>
    <w:p w14:paraId="7C4536CC" w14:textId="77777777" w:rsidR="00F11D73" w:rsidRDefault="00F11D73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06542081" w14:textId="77777777" w:rsidR="00302D7B" w:rsidRPr="00F11D73" w:rsidRDefault="00DF7EB3" w:rsidP="00591E14">
      <w:pPr>
        <w:ind w:left="144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Texas State does not generally allow payment for an employee’s parking permit or fine</w:t>
      </w:r>
      <w:r w:rsidR="00AB1772">
        <w:rPr>
          <w:rFonts w:ascii="Arial" w:eastAsia="Times New Roman" w:hAnsi="Arial" w:cs="Arial"/>
          <w:sz w:val="24"/>
          <w:szCs w:val="24"/>
        </w:rPr>
        <w:t>s</w:t>
      </w:r>
      <w:r w:rsidR="00304841">
        <w:rPr>
          <w:rFonts w:ascii="Arial" w:eastAsia="Times New Roman" w:hAnsi="Arial" w:cs="Arial"/>
          <w:sz w:val="24"/>
          <w:szCs w:val="24"/>
        </w:rPr>
        <w:t>.</w:t>
      </w:r>
      <w:r w:rsidR="00F11D73">
        <w:rPr>
          <w:rFonts w:ascii="Arial" w:eastAsia="Times New Roman" w:hAnsi="Arial" w:cs="Arial"/>
          <w:sz w:val="24"/>
          <w:szCs w:val="24"/>
        </w:rPr>
        <w:t xml:space="preserve"> </w:t>
      </w:r>
      <w:r w:rsidR="00037E24" w:rsidRPr="00F11D73">
        <w:rPr>
          <w:rFonts w:ascii="Arial" w:eastAsia="Times New Roman" w:hAnsi="Arial" w:cs="Arial"/>
          <w:sz w:val="24"/>
          <w:szCs w:val="24"/>
        </w:rPr>
        <w:t xml:space="preserve">However, if Texas State </w:t>
      </w:r>
      <w:r w:rsidRPr="00F11D73">
        <w:rPr>
          <w:rFonts w:ascii="Arial" w:eastAsia="Times New Roman" w:hAnsi="Arial" w:cs="Arial"/>
          <w:sz w:val="24"/>
          <w:szCs w:val="24"/>
        </w:rPr>
        <w:t>pays for parking permits or fines for</w:t>
      </w:r>
      <w:r w:rsidR="00037E24" w:rsidRPr="00F11D73">
        <w:rPr>
          <w:rFonts w:ascii="Arial" w:eastAsia="Times New Roman" w:hAnsi="Arial" w:cs="Arial"/>
          <w:sz w:val="24"/>
          <w:szCs w:val="24"/>
        </w:rPr>
        <w:t xml:space="preserve"> an employee, </w:t>
      </w:r>
      <w:r w:rsidR="00962D2B" w:rsidRPr="00F11D73">
        <w:rPr>
          <w:rFonts w:ascii="Arial" w:eastAsia="Times New Roman" w:hAnsi="Arial" w:cs="Arial"/>
          <w:sz w:val="24"/>
          <w:szCs w:val="24"/>
        </w:rPr>
        <w:t xml:space="preserve">the amount paid </w:t>
      </w:r>
      <w:r w:rsidRPr="00F11D73">
        <w:rPr>
          <w:rFonts w:ascii="Arial" w:eastAsia="Times New Roman" w:hAnsi="Arial" w:cs="Arial"/>
          <w:sz w:val="24"/>
          <w:szCs w:val="24"/>
        </w:rPr>
        <w:t>is</w:t>
      </w:r>
      <w:r w:rsidR="00962D2B" w:rsidRPr="00F11D73">
        <w:rPr>
          <w:rFonts w:ascii="Arial" w:eastAsia="Times New Roman" w:hAnsi="Arial" w:cs="Arial"/>
          <w:sz w:val="24"/>
          <w:szCs w:val="24"/>
        </w:rPr>
        <w:t xml:space="preserve"> considered </w:t>
      </w:r>
      <w:r w:rsidR="0091269A" w:rsidRPr="00F11D73">
        <w:rPr>
          <w:rFonts w:ascii="Arial" w:eastAsia="Times New Roman" w:hAnsi="Arial" w:cs="Arial"/>
          <w:sz w:val="24"/>
          <w:szCs w:val="24"/>
        </w:rPr>
        <w:t xml:space="preserve">a </w:t>
      </w:r>
      <w:r w:rsidR="00962D2B" w:rsidRPr="00F11D73">
        <w:rPr>
          <w:rFonts w:ascii="Arial" w:eastAsia="Times New Roman" w:hAnsi="Arial" w:cs="Arial"/>
          <w:sz w:val="24"/>
          <w:szCs w:val="24"/>
        </w:rPr>
        <w:t xml:space="preserve">taxable </w:t>
      </w:r>
      <w:r w:rsidR="0091269A" w:rsidRPr="00F11D73">
        <w:rPr>
          <w:rFonts w:ascii="Arial" w:eastAsia="Times New Roman" w:hAnsi="Arial" w:cs="Arial"/>
          <w:sz w:val="24"/>
          <w:szCs w:val="24"/>
        </w:rPr>
        <w:t>fringe benefit</w:t>
      </w:r>
      <w:r w:rsidR="00962D2B" w:rsidRPr="00F11D73">
        <w:rPr>
          <w:rFonts w:ascii="Arial" w:eastAsia="Times New Roman" w:hAnsi="Arial" w:cs="Arial"/>
          <w:sz w:val="24"/>
          <w:szCs w:val="24"/>
        </w:rPr>
        <w:t xml:space="preserve"> to the employee.</w:t>
      </w:r>
    </w:p>
    <w:p w14:paraId="646FBA05" w14:textId="77777777" w:rsidR="00705D7D" w:rsidRPr="00F11D73" w:rsidRDefault="00705D7D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2D4044C2" w14:textId="74F43007" w:rsidR="00D215F1" w:rsidRPr="00F11D73" w:rsidRDefault="0045159B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</w:t>
      </w:r>
      <w:r w:rsidR="00236A4C">
        <w:rPr>
          <w:rFonts w:ascii="Arial" w:eastAsia="Times New Roman" w:hAnsi="Arial" w:cs="Arial"/>
          <w:sz w:val="24"/>
          <w:szCs w:val="24"/>
        </w:rPr>
        <w:t>3</w:t>
      </w:r>
      <w:r w:rsidRPr="00F11D73">
        <w:rPr>
          <w:rFonts w:ascii="Arial" w:eastAsia="Times New Roman" w:hAnsi="Arial" w:cs="Arial"/>
          <w:sz w:val="24"/>
          <w:szCs w:val="24"/>
        </w:rPr>
        <w:t>.</w:t>
      </w:r>
      <w:r w:rsidR="00037A9B" w:rsidRPr="00F11D73">
        <w:rPr>
          <w:rFonts w:ascii="Arial" w:eastAsia="Times New Roman" w:hAnsi="Arial" w:cs="Arial"/>
          <w:sz w:val="24"/>
          <w:szCs w:val="24"/>
        </w:rPr>
        <w:t>03</w:t>
      </w:r>
      <w:r w:rsidR="000A2E5C" w:rsidRPr="00F11D73">
        <w:rPr>
          <w:rFonts w:ascii="Arial" w:eastAsia="Times New Roman" w:hAnsi="Arial" w:cs="Arial"/>
          <w:sz w:val="24"/>
          <w:szCs w:val="24"/>
        </w:rPr>
        <w:tab/>
      </w:r>
      <w:r w:rsidR="00705D7D" w:rsidRPr="00F11D73">
        <w:rPr>
          <w:rFonts w:ascii="Arial" w:eastAsia="Times New Roman" w:hAnsi="Arial" w:cs="Arial"/>
          <w:sz w:val="24"/>
          <w:szCs w:val="24"/>
        </w:rPr>
        <w:t>Meals</w:t>
      </w:r>
      <w:r w:rsidR="00302D7B" w:rsidRPr="00F11D73">
        <w:rPr>
          <w:rFonts w:ascii="Arial" w:eastAsia="Times New Roman" w:hAnsi="Arial" w:cs="Arial"/>
          <w:sz w:val="24"/>
          <w:szCs w:val="24"/>
        </w:rPr>
        <w:t xml:space="preserve"> </w:t>
      </w:r>
      <w:r w:rsidR="00D215F1" w:rsidRPr="00F11D73">
        <w:rPr>
          <w:rFonts w:ascii="Arial" w:eastAsia="Times New Roman" w:hAnsi="Arial" w:cs="Arial"/>
          <w:sz w:val="24"/>
          <w:szCs w:val="24"/>
        </w:rPr>
        <w:t xml:space="preserve"> </w:t>
      </w:r>
      <w:r w:rsidR="00D215F1" w:rsidRPr="00F11D73">
        <w:rPr>
          <w:rFonts w:ascii="Arial" w:eastAsia="Times New Roman" w:hAnsi="Arial" w:cs="Arial"/>
          <w:sz w:val="24"/>
          <w:szCs w:val="24"/>
        </w:rPr>
        <w:tab/>
      </w:r>
    </w:p>
    <w:p w14:paraId="159A9262" w14:textId="77777777" w:rsidR="00F11D73" w:rsidRDefault="00F11D73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</w:rPr>
      </w:pPr>
    </w:p>
    <w:p w14:paraId="65EE6D26" w14:textId="656EED70" w:rsidR="006B7CB1" w:rsidRPr="00F11D73" w:rsidRDefault="0091269A" w:rsidP="00591E14">
      <w:pPr>
        <w:autoSpaceDE w:val="0"/>
        <w:autoSpaceDN w:val="0"/>
        <w:adjustRightInd w:val="0"/>
        <w:ind w:left="144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hAnsi="Arial" w:cs="Arial"/>
          <w:sz w:val="24"/>
          <w:szCs w:val="24"/>
        </w:rPr>
        <w:t>The IRS excludes meals</w:t>
      </w:r>
      <w:r w:rsidR="001561D7" w:rsidRPr="00F11D73">
        <w:rPr>
          <w:rFonts w:ascii="Arial" w:hAnsi="Arial" w:cs="Arial"/>
          <w:sz w:val="24"/>
          <w:szCs w:val="24"/>
        </w:rPr>
        <w:t xml:space="preserve"> provided by an employer</w:t>
      </w:r>
      <w:r w:rsidRPr="00F11D73">
        <w:rPr>
          <w:rFonts w:ascii="Arial" w:hAnsi="Arial" w:cs="Arial"/>
          <w:sz w:val="24"/>
          <w:szCs w:val="24"/>
        </w:rPr>
        <w:t xml:space="preserve"> from taxable income if the meals are provided for the employer’s convenience</w:t>
      </w:r>
      <w:r w:rsidR="004B77EF">
        <w:rPr>
          <w:rFonts w:ascii="Arial" w:hAnsi="Arial" w:cs="Arial"/>
          <w:sz w:val="24"/>
          <w:szCs w:val="24"/>
        </w:rPr>
        <w:t>,</w:t>
      </w:r>
      <w:r w:rsidRPr="00F11D73">
        <w:rPr>
          <w:rFonts w:ascii="Arial" w:hAnsi="Arial" w:cs="Arial"/>
          <w:sz w:val="24"/>
          <w:szCs w:val="24"/>
        </w:rPr>
        <w:t xml:space="preserve"> and the meals are provided on the </w:t>
      </w:r>
      <w:r w:rsidR="00F11D73">
        <w:rPr>
          <w:rFonts w:ascii="Arial" w:hAnsi="Arial" w:cs="Arial"/>
          <w:sz w:val="24"/>
          <w:szCs w:val="24"/>
        </w:rPr>
        <w:t xml:space="preserve">employer’s business premises. </w:t>
      </w:r>
      <w:r w:rsidR="001561D7" w:rsidRPr="00F11D73">
        <w:rPr>
          <w:rFonts w:ascii="Arial" w:hAnsi="Arial" w:cs="Arial"/>
          <w:sz w:val="24"/>
          <w:szCs w:val="24"/>
        </w:rPr>
        <w:t>For example,</w:t>
      </w:r>
      <w:r w:rsidR="00AB1772">
        <w:rPr>
          <w:rStyle w:val="CommentReference"/>
          <w:rFonts w:ascii="Arial" w:hAnsi="Arial" w:cs="Arial"/>
          <w:sz w:val="24"/>
          <w:szCs w:val="24"/>
        </w:rPr>
        <w:t xml:space="preserve"> th</w:t>
      </w:r>
      <w:r w:rsidR="001561D7" w:rsidRPr="00F11D73">
        <w:rPr>
          <w:rFonts w:ascii="Arial" w:hAnsi="Arial" w:cs="Arial"/>
          <w:sz w:val="24"/>
          <w:szCs w:val="24"/>
        </w:rPr>
        <w:t xml:space="preserve">e </w:t>
      </w:r>
      <w:r w:rsidR="00304841">
        <w:rPr>
          <w:rFonts w:ascii="Arial" w:hAnsi="Arial" w:cs="Arial"/>
          <w:sz w:val="24"/>
          <w:szCs w:val="24"/>
        </w:rPr>
        <w:t>D</w:t>
      </w:r>
      <w:r w:rsidR="001561D7" w:rsidRPr="00F11D73">
        <w:rPr>
          <w:rFonts w:ascii="Arial" w:hAnsi="Arial" w:cs="Arial"/>
          <w:sz w:val="24"/>
          <w:szCs w:val="24"/>
        </w:rPr>
        <w:t xml:space="preserve">epartment of Housing and </w:t>
      </w:r>
      <w:r w:rsidR="001561D7" w:rsidRPr="00F11D73">
        <w:rPr>
          <w:rFonts w:ascii="Arial" w:eastAsia="Times New Roman" w:hAnsi="Arial" w:cs="Arial"/>
          <w:sz w:val="24"/>
          <w:szCs w:val="24"/>
        </w:rPr>
        <w:t xml:space="preserve">Residential Life provides a meal plan for its </w:t>
      </w:r>
      <w:proofErr w:type="gramStart"/>
      <w:r w:rsidR="00304841">
        <w:rPr>
          <w:rFonts w:ascii="Arial" w:eastAsia="Times New Roman" w:hAnsi="Arial" w:cs="Arial"/>
          <w:sz w:val="24"/>
          <w:szCs w:val="24"/>
        </w:rPr>
        <w:t>r</w:t>
      </w:r>
      <w:r w:rsidR="007F0863">
        <w:rPr>
          <w:rFonts w:ascii="Arial" w:eastAsia="Times New Roman" w:hAnsi="Arial" w:cs="Arial"/>
          <w:sz w:val="24"/>
          <w:szCs w:val="24"/>
        </w:rPr>
        <w:t>esidence</w:t>
      </w:r>
      <w:proofErr w:type="gramEnd"/>
      <w:r w:rsidR="007F0863">
        <w:rPr>
          <w:rFonts w:ascii="Arial" w:eastAsia="Times New Roman" w:hAnsi="Arial" w:cs="Arial"/>
          <w:sz w:val="24"/>
          <w:szCs w:val="24"/>
        </w:rPr>
        <w:t xml:space="preserve"> </w:t>
      </w:r>
      <w:r w:rsidR="00304841">
        <w:rPr>
          <w:rFonts w:ascii="Arial" w:eastAsia="Times New Roman" w:hAnsi="Arial" w:cs="Arial"/>
          <w:sz w:val="24"/>
          <w:szCs w:val="24"/>
        </w:rPr>
        <w:t>d</w:t>
      </w:r>
      <w:r w:rsidR="007F0863">
        <w:rPr>
          <w:rFonts w:ascii="Arial" w:eastAsia="Times New Roman" w:hAnsi="Arial" w:cs="Arial"/>
          <w:sz w:val="24"/>
          <w:szCs w:val="24"/>
        </w:rPr>
        <w:t xml:space="preserve">irectors and </w:t>
      </w:r>
      <w:r w:rsidR="00304841">
        <w:rPr>
          <w:rFonts w:ascii="Arial" w:eastAsia="Times New Roman" w:hAnsi="Arial" w:cs="Arial"/>
          <w:sz w:val="24"/>
          <w:szCs w:val="24"/>
        </w:rPr>
        <w:t>r</w:t>
      </w:r>
      <w:r w:rsidR="007F0863">
        <w:rPr>
          <w:rFonts w:ascii="Arial" w:eastAsia="Times New Roman" w:hAnsi="Arial" w:cs="Arial"/>
          <w:sz w:val="24"/>
          <w:szCs w:val="24"/>
        </w:rPr>
        <w:t xml:space="preserve">esident </w:t>
      </w:r>
      <w:r w:rsidR="00304841">
        <w:rPr>
          <w:rFonts w:ascii="Arial" w:eastAsia="Times New Roman" w:hAnsi="Arial" w:cs="Arial"/>
          <w:sz w:val="24"/>
          <w:szCs w:val="24"/>
        </w:rPr>
        <w:t>a</w:t>
      </w:r>
      <w:r w:rsidR="007F0863">
        <w:rPr>
          <w:rFonts w:ascii="Arial" w:eastAsia="Times New Roman" w:hAnsi="Arial" w:cs="Arial"/>
          <w:sz w:val="24"/>
          <w:szCs w:val="24"/>
        </w:rPr>
        <w:t>ssistants</w:t>
      </w:r>
      <w:r w:rsidR="001561D7" w:rsidRPr="00F11D73">
        <w:rPr>
          <w:rFonts w:ascii="Arial" w:eastAsia="Times New Roman" w:hAnsi="Arial" w:cs="Arial"/>
          <w:sz w:val="24"/>
          <w:szCs w:val="24"/>
        </w:rPr>
        <w:t xml:space="preserve"> who are required to be on the premises in case of emergencies; therefore, the meal plans are not considered a taxable fringe benefit</w:t>
      </w:r>
      <w:r w:rsidR="00F11D73">
        <w:rPr>
          <w:rFonts w:ascii="Arial" w:hAnsi="Arial" w:cs="Arial"/>
          <w:sz w:val="24"/>
          <w:szCs w:val="24"/>
        </w:rPr>
        <w:t xml:space="preserve">. </w:t>
      </w:r>
      <w:r w:rsidR="00754272" w:rsidRPr="00F11D73">
        <w:rPr>
          <w:rFonts w:ascii="Arial" w:eastAsia="Times New Roman" w:hAnsi="Arial" w:cs="Arial"/>
          <w:sz w:val="24"/>
          <w:szCs w:val="24"/>
        </w:rPr>
        <w:t xml:space="preserve">However, if the employee has an option to receive additional compensation in lieu of meals or housing, the </w:t>
      </w:r>
      <w:r w:rsidRPr="00F11D73">
        <w:rPr>
          <w:rFonts w:ascii="Arial" w:eastAsia="Times New Roman" w:hAnsi="Arial" w:cs="Arial"/>
          <w:sz w:val="24"/>
          <w:szCs w:val="24"/>
        </w:rPr>
        <w:t xml:space="preserve">fringe </w:t>
      </w:r>
      <w:r w:rsidR="00754272" w:rsidRPr="00F11D73">
        <w:rPr>
          <w:rFonts w:ascii="Arial" w:eastAsia="Times New Roman" w:hAnsi="Arial" w:cs="Arial"/>
          <w:sz w:val="24"/>
          <w:szCs w:val="24"/>
        </w:rPr>
        <w:t xml:space="preserve">benefit </w:t>
      </w:r>
      <w:r w:rsidRPr="00F11D73">
        <w:rPr>
          <w:rFonts w:ascii="Arial" w:eastAsia="Times New Roman" w:hAnsi="Arial" w:cs="Arial"/>
          <w:sz w:val="24"/>
          <w:szCs w:val="24"/>
        </w:rPr>
        <w:t>is</w:t>
      </w:r>
      <w:r w:rsidR="00754272" w:rsidRPr="00F11D73">
        <w:rPr>
          <w:rFonts w:ascii="Arial" w:eastAsia="Times New Roman" w:hAnsi="Arial" w:cs="Arial"/>
          <w:sz w:val="24"/>
          <w:szCs w:val="24"/>
        </w:rPr>
        <w:t xml:space="preserve"> taxable.</w:t>
      </w:r>
    </w:p>
    <w:p w14:paraId="06DE49D0" w14:textId="77777777" w:rsidR="00EB339D" w:rsidRPr="00F11D73" w:rsidRDefault="00EB339D" w:rsidP="00591E14">
      <w:pPr>
        <w:autoSpaceDE w:val="0"/>
        <w:autoSpaceDN w:val="0"/>
        <w:adjustRightInd w:val="0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18C25F78" w14:textId="77777777" w:rsidR="009500D1" w:rsidRPr="00F11D73" w:rsidRDefault="00EC2DE2" w:rsidP="00591E14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  <w:r w:rsidRPr="00F11D73">
        <w:rPr>
          <w:rFonts w:ascii="Arial" w:hAnsi="Arial" w:cs="Arial"/>
          <w:sz w:val="24"/>
          <w:szCs w:val="24"/>
        </w:rPr>
        <w:t>Meal p</w:t>
      </w:r>
      <w:r w:rsidR="00570399" w:rsidRPr="00F11D73">
        <w:rPr>
          <w:rFonts w:ascii="Arial" w:hAnsi="Arial" w:cs="Arial"/>
          <w:sz w:val="24"/>
          <w:szCs w:val="24"/>
        </w:rPr>
        <w:t xml:space="preserve">er diems </w:t>
      </w:r>
      <w:r w:rsidR="009500D1" w:rsidRPr="00F11D73">
        <w:rPr>
          <w:rFonts w:ascii="Arial" w:hAnsi="Arial" w:cs="Arial"/>
          <w:sz w:val="24"/>
          <w:szCs w:val="24"/>
        </w:rPr>
        <w:t xml:space="preserve">provided by Texas State to employees for </w:t>
      </w:r>
      <w:r w:rsidR="00570399" w:rsidRPr="00F11D73">
        <w:rPr>
          <w:rFonts w:ascii="Arial" w:hAnsi="Arial" w:cs="Arial"/>
          <w:sz w:val="24"/>
          <w:szCs w:val="24"/>
        </w:rPr>
        <w:t xml:space="preserve">overnight </w:t>
      </w:r>
      <w:r w:rsidRPr="00F11D73">
        <w:rPr>
          <w:rFonts w:ascii="Arial" w:hAnsi="Arial" w:cs="Arial"/>
          <w:sz w:val="24"/>
          <w:szCs w:val="24"/>
        </w:rPr>
        <w:t xml:space="preserve">business </w:t>
      </w:r>
      <w:r w:rsidR="009500D1" w:rsidRPr="00F11D73">
        <w:rPr>
          <w:rFonts w:ascii="Arial" w:hAnsi="Arial" w:cs="Arial"/>
          <w:sz w:val="24"/>
          <w:szCs w:val="24"/>
        </w:rPr>
        <w:t>travel “away from home”</w:t>
      </w:r>
      <w:r w:rsidRPr="00F11D73">
        <w:rPr>
          <w:rFonts w:ascii="Arial" w:hAnsi="Arial" w:cs="Arial"/>
          <w:sz w:val="24"/>
          <w:szCs w:val="24"/>
        </w:rPr>
        <w:t xml:space="preserve"> are not a taxable fringe benefit, but m</w:t>
      </w:r>
      <w:r w:rsidR="00570399" w:rsidRPr="00F11D73">
        <w:rPr>
          <w:rFonts w:ascii="Arial" w:hAnsi="Arial" w:cs="Arial"/>
          <w:sz w:val="24"/>
          <w:szCs w:val="24"/>
        </w:rPr>
        <w:t xml:space="preserve">eal allowances to employees for non-overnight </w:t>
      </w:r>
      <w:r w:rsidRPr="00F11D73">
        <w:rPr>
          <w:rFonts w:ascii="Arial" w:hAnsi="Arial" w:cs="Arial"/>
          <w:sz w:val="24"/>
          <w:szCs w:val="24"/>
        </w:rPr>
        <w:t xml:space="preserve">business </w:t>
      </w:r>
      <w:r w:rsidR="00570399" w:rsidRPr="00F11D73">
        <w:rPr>
          <w:rFonts w:ascii="Arial" w:hAnsi="Arial" w:cs="Arial"/>
          <w:sz w:val="24"/>
          <w:szCs w:val="24"/>
        </w:rPr>
        <w:t>travel are a taxable fringe benefit.</w:t>
      </w:r>
    </w:p>
    <w:p w14:paraId="73D54D31" w14:textId="77777777" w:rsidR="009500D1" w:rsidRPr="00F11D73" w:rsidRDefault="009500D1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</w:rPr>
      </w:pPr>
    </w:p>
    <w:p w14:paraId="58FF3F65" w14:textId="167383D7" w:rsidR="00C57AA9" w:rsidRPr="00F11D73" w:rsidRDefault="009500D1" w:rsidP="00591E14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4"/>
          <w:szCs w:val="24"/>
        </w:rPr>
      </w:pPr>
      <w:r w:rsidRPr="00F11D73">
        <w:rPr>
          <w:rFonts w:ascii="Arial" w:hAnsi="Arial" w:cs="Arial"/>
          <w:sz w:val="24"/>
          <w:szCs w:val="24"/>
        </w:rPr>
        <w:t xml:space="preserve">Reimbursements provided to employees for business meals </w:t>
      </w:r>
      <w:proofErr w:type="gramStart"/>
      <w:r w:rsidRPr="00F11D73">
        <w:rPr>
          <w:rFonts w:ascii="Arial" w:hAnsi="Arial" w:cs="Arial"/>
          <w:sz w:val="24"/>
          <w:szCs w:val="24"/>
        </w:rPr>
        <w:t>in the course of</w:t>
      </w:r>
      <w:proofErr w:type="gramEnd"/>
      <w:r w:rsidRPr="00F11D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1D73">
        <w:rPr>
          <w:rFonts w:ascii="Arial" w:hAnsi="Arial" w:cs="Arial"/>
          <w:sz w:val="24"/>
          <w:szCs w:val="24"/>
        </w:rPr>
        <w:t>entertaining</w:t>
      </w:r>
      <w:proofErr w:type="gramEnd"/>
      <w:r w:rsidRPr="00F11D73">
        <w:rPr>
          <w:rFonts w:ascii="Arial" w:hAnsi="Arial" w:cs="Arial"/>
          <w:sz w:val="24"/>
          <w:szCs w:val="24"/>
        </w:rPr>
        <w:t xml:space="preserve"> may be excludable </w:t>
      </w:r>
      <w:r w:rsidR="00697AB0" w:rsidRPr="00F11D73">
        <w:rPr>
          <w:rFonts w:ascii="Arial" w:hAnsi="Arial" w:cs="Arial"/>
          <w:sz w:val="24"/>
          <w:szCs w:val="24"/>
        </w:rPr>
        <w:t xml:space="preserve">from income </w:t>
      </w:r>
      <w:r w:rsidRPr="00F11D73">
        <w:rPr>
          <w:rFonts w:ascii="Arial" w:hAnsi="Arial" w:cs="Arial"/>
          <w:sz w:val="24"/>
          <w:szCs w:val="24"/>
        </w:rPr>
        <w:t xml:space="preserve">if the expenses are ordinary and necessary, and for a substantial university business purpose. </w:t>
      </w:r>
      <w:r w:rsidR="0065279F" w:rsidRPr="00F11D73">
        <w:rPr>
          <w:rFonts w:ascii="Arial" w:hAnsi="Arial" w:cs="Arial"/>
          <w:sz w:val="24"/>
          <w:szCs w:val="24"/>
        </w:rPr>
        <w:t>All</w:t>
      </w:r>
      <w:r w:rsidRPr="00F11D73">
        <w:rPr>
          <w:rFonts w:ascii="Arial" w:hAnsi="Arial" w:cs="Arial"/>
          <w:sz w:val="24"/>
          <w:szCs w:val="24"/>
        </w:rPr>
        <w:t xml:space="preserve"> facts must be considered, including the nature of the business transacted and the reasons for conducting business during the meal. If the meal takes place in a clear business setting and is for </w:t>
      </w:r>
      <w:r w:rsidR="00831C59" w:rsidRPr="00F11D73">
        <w:rPr>
          <w:rFonts w:ascii="Arial" w:hAnsi="Arial" w:cs="Arial"/>
          <w:sz w:val="24"/>
          <w:szCs w:val="24"/>
        </w:rPr>
        <w:t>university</w:t>
      </w:r>
      <w:r w:rsidRPr="00F11D73">
        <w:rPr>
          <w:rFonts w:ascii="Arial" w:hAnsi="Arial" w:cs="Arial"/>
          <w:sz w:val="24"/>
          <w:szCs w:val="24"/>
        </w:rPr>
        <w:t xml:space="preserve"> business or work, the expenses are </w:t>
      </w:r>
      <w:r w:rsidR="00831C59" w:rsidRPr="00F11D73">
        <w:rPr>
          <w:rFonts w:ascii="Arial" w:hAnsi="Arial" w:cs="Arial"/>
          <w:sz w:val="24"/>
          <w:szCs w:val="24"/>
        </w:rPr>
        <w:t xml:space="preserve">not </w:t>
      </w:r>
      <w:r w:rsidRPr="00F11D73">
        <w:rPr>
          <w:rFonts w:ascii="Arial" w:hAnsi="Arial" w:cs="Arial"/>
          <w:sz w:val="24"/>
          <w:szCs w:val="24"/>
        </w:rPr>
        <w:t xml:space="preserve">considered </w:t>
      </w:r>
      <w:r w:rsidR="00831C59" w:rsidRPr="00F11D73">
        <w:rPr>
          <w:rFonts w:ascii="Arial" w:hAnsi="Arial" w:cs="Arial"/>
          <w:sz w:val="24"/>
          <w:szCs w:val="24"/>
        </w:rPr>
        <w:t>a taxable fringe benefit</w:t>
      </w:r>
      <w:r w:rsidRPr="00F11D73">
        <w:rPr>
          <w:rFonts w:ascii="Arial" w:hAnsi="Arial" w:cs="Arial"/>
          <w:sz w:val="24"/>
          <w:szCs w:val="24"/>
        </w:rPr>
        <w:t>.</w:t>
      </w:r>
      <w:r w:rsidR="00C57AA9" w:rsidRPr="00F11D73">
        <w:rPr>
          <w:rFonts w:ascii="Arial" w:hAnsi="Arial" w:cs="Arial"/>
          <w:bCs/>
          <w:sz w:val="24"/>
          <w:szCs w:val="24"/>
        </w:rPr>
        <w:t xml:space="preserve"> </w:t>
      </w:r>
      <w:r w:rsidR="00697AB0" w:rsidRPr="00F11D73">
        <w:rPr>
          <w:rFonts w:ascii="Arial" w:hAnsi="Arial" w:cs="Arial"/>
          <w:bCs/>
          <w:sz w:val="24"/>
          <w:szCs w:val="24"/>
        </w:rPr>
        <w:t xml:space="preserve"> </w:t>
      </w:r>
    </w:p>
    <w:p w14:paraId="532FE36D" w14:textId="77777777" w:rsidR="006B7CB1" w:rsidRPr="00F11D73" w:rsidRDefault="006B7CB1" w:rsidP="00591E14">
      <w:pPr>
        <w:ind w:left="1440" w:hanging="720"/>
        <w:rPr>
          <w:rFonts w:ascii="Arial" w:hAnsi="Arial" w:cs="Arial"/>
          <w:sz w:val="24"/>
          <w:szCs w:val="24"/>
        </w:rPr>
      </w:pPr>
    </w:p>
    <w:p w14:paraId="65B77A27" w14:textId="2029503F" w:rsidR="0070035E" w:rsidRDefault="00037A9B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iCs/>
          <w:sz w:val="24"/>
          <w:szCs w:val="24"/>
        </w:rPr>
      </w:pPr>
      <w:r w:rsidRPr="00F11D73">
        <w:rPr>
          <w:rFonts w:ascii="Arial" w:hAnsi="Arial" w:cs="Arial"/>
          <w:bCs/>
          <w:iCs/>
          <w:sz w:val="24"/>
          <w:szCs w:val="24"/>
        </w:rPr>
        <w:t>0</w:t>
      </w:r>
      <w:r w:rsidR="00236A4C">
        <w:rPr>
          <w:rFonts w:ascii="Arial" w:hAnsi="Arial" w:cs="Arial"/>
          <w:bCs/>
          <w:iCs/>
          <w:sz w:val="24"/>
          <w:szCs w:val="24"/>
        </w:rPr>
        <w:t>3</w:t>
      </w:r>
      <w:r w:rsidRPr="00F11D73">
        <w:rPr>
          <w:rFonts w:ascii="Arial" w:hAnsi="Arial" w:cs="Arial"/>
          <w:bCs/>
          <w:iCs/>
          <w:sz w:val="24"/>
          <w:szCs w:val="24"/>
        </w:rPr>
        <w:t>.04</w:t>
      </w:r>
      <w:r w:rsidRPr="00F11D73">
        <w:rPr>
          <w:rFonts w:ascii="Arial" w:hAnsi="Arial" w:cs="Arial"/>
          <w:bCs/>
          <w:iCs/>
          <w:sz w:val="24"/>
          <w:szCs w:val="24"/>
        </w:rPr>
        <w:tab/>
      </w:r>
      <w:r w:rsidR="00DE56FE" w:rsidRPr="00F11D73">
        <w:rPr>
          <w:rFonts w:ascii="Arial" w:hAnsi="Arial" w:cs="Arial"/>
          <w:bCs/>
          <w:iCs/>
          <w:sz w:val="24"/>
          <w:szCs w:val="24"/>
        </w:rPr>
        <w:t>Employer-Provided (Complimentary) H</w:t>
      </w:r>
      <w:r w:rsidRPr="00F11D73">
        <w:rPr>
          <w:rFonts w:ascii="Arial" w:hAnsi="Arial" w:cs="Arial"/>
          <w:bCs/>
          <w:iCs/>
          <w:sz w:val="24"/>
          <w:szCs w:val="24"/>
        </w:rPr>
        <w:t>ousing</w:t>
      </w:r>
      <w:r w:rsidR="00DE56FE" w:rsidRPr="00F11D73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1BE5812" w14:textId="77777777" w:rsidR="00B614B8" w:rsidRDefault="0069434B" w:rsidP="00591E14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</w:rPr>
      </w:pPr>
      <w:r w:rsidRPr="00F11D73">
        <w:rPr>
          <w:rFonts w:ascii="Arial" w:hAnsi="Arial" w:cs="Arial"/>
          <w:bCs/>
          <w:iCs/>
          <w:sz w:val="24"/>
          <w:szCs w:val="24"/>
        </w:rPr>
        <w:lastRenderedPageBreak/>
        <w:t xml:space="preserve">If </w:t>
      </w:r>
      <w:r w:rsidR="00DE56FE" w:rsidRPr="00F11D73">
        <w:rPr>
          <w:rFonts w:ascii="Arial" w:hAnsi="Arial" w:cs="Arial"/>
          <w:bCs/>
          <w:iCs/>
          <w:sz w:val="24"/>
          <w:szCs w:val="24"/>
        </w:rPr>
        <w:t xml:space="preserve">housing </w:t>
      </w:r>
      <w:r w:rsidRPr="00F11D73">
        <w:rPr>
          <w:rFonts w:ascii="Arial" w:hAnsi="Arial" w:cs="Arial"/>
          <w:bCs/>
          <w:iCs/>
          <w:sz w:val="24"/>
          <w:szCs w:val="24"/>
        </w:rPr>
        <w:t xml:space="preserve">is provided by Texas State to an employee, the value of the </w:t>
      </w:r>
      <w:r w:rsidR="00DE56FE" w:rsidRPr="00F11D73">
        <w:rPr>
          <w:rFonts w:ascii="Arial" w:hAnsi="Arial" w:cs="Arial"/>
          <w:bCs/>
          <w:iCs/>
          <w:sz w:val="24"/>
          <w:szCs w:val="24"/>
        </w:rPr>
        <w:t>housing</w:t>
      </w:r>
      <w:r w:rsidRPr="00F11D73">
        <w:rPr>
          <w:rFonts w:ascii="Arial" w:hAnsi="Arial" w:cs="Arial"/>
          <w:bCs/>
          <w:iCs/>
          <w:sz w:val="24"/>
          <w:szCs w:val="24"/>
        </w:rPr>
        <w:t xml:space="preserve"> is excluded from the employee’s income if </w:t>
      </w:r>
      <w:r w:rsidR="00962D2B" w:rsidRPr="00F11D73">
        <w:rPr>
          <w:rFonts w:ascii="Arial" w:hAnsi="Arial" w:cs="Arial"/>
          <w:bCs/>
          <w:iCs/>
          <w:sz w:val="24"/>
          <w:szCs w:val="24"/>
        </w:rPr>
        <w:t>all three of the following are true:</w:t>
      </w:r>
      <w:r w:rsidR="00545F2E" w:rsidRPr="00F11D73">
        <w:rPr>
          <w:rFonts w:ascii="Arial" w:hAnsi="Arial" w:cs="Arial"/>
          <w:bCs/>
          <w:sz w:val="24"/>
          <w:szCs w:val="24"/>
        </w:rPr>
        <w:t xml:space="preserve"> </w:t>
      </w:r>
    </w:p>
    <w:p w14:paraId="67796282" w14:textId="77777777" w:rsidR="00B614B8" w:rsidRDefault="00B614B8" w:rsidP="00591E14">
      <w:pPr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</w:rPr>
      </w:pPr>
    </w:p>
    <w:p w14:paraId="347A7723" w14:textId="6FC87C15" w:rsidR="00B614B8" w:rsidRPr="00F36FBA" w:rsidRDefault="00962D2B" w:rsidP="00591E14">
      <w:pPr>
        <w:pStyle w:val="ListParagraph"/>
        <w:numPr>
          <w:ilvl w:val="0"/>
          <w:numId w:val="14"/>
        </w:numP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36FBA">
        <w:rPr>
          <w:rFonts w:ascii="Arial" w:hAnsi="Arial" w:cs="Arial"/>
          <w:bCs/>
          <w:sz w:val="24"/>
          <w:szCs w:val="24"/>
        </w:rPr>
        <w:t>the</w:t>
      </w:r>
      <w:proofErr w:type="gramEnd"/>
      <w:r w:rsidRPr="00F36FBA">
        <w:rPr>
          <w:rFonts w:ascii="Arial" w:hAnsi="Arial" w:cs="Arial"/>
          <w:bCs/>
          <w:sz w:val="24"/>
          <w:szCs w:val="24"/>
        </w:rPr>
        <w:t xml:space="preserve"> </w:t>
      </w:r>
      <w:r w:rsidR="00DE56FE" w:rsidRPr="00F36FBA">
        <w:rPr>
          <w:rFonts w:ascii="Arial" w:hAnsi="Arial" w:cs="Arial"/>
          <w:bCs/>
          <w:sz w:val="24"/>
          <w:szCs w:val="24"/>
        </w:rPr>
        <w:t>housing</w:t>
      </w:r>
      <w:r w:rsidR="00962070" w:rsidRPr="00F36FBA">
        <w:rPr>
          <w:rFonts w:ascii="Arial" w:hAnsi="Arial" w:cs="Arial"/>
          <w:bCs/>
          <w:sz w:val="24"/>
          <w:szCs w:val="24"/>
        </w:rPr>
        <w:t xml:space="preserve"> is provided</w:t>
      </w:r>
      <w:r w:rsidR="00D215F1" w:rsidRPr="00F36FBA">
        <w:rPr>
          <w:rFonts w:ascii="Arial" w:hAnsi="Arial" w:cs="Arial"/>
          <w:bCs/>
          <w:sz w:val="24"/>
          <w:szCs w:val="24"/>
        </w:rPr>
        <w:t xml:space="preserve"> </w:t>
      </w:r>
      <w:r w:rsidR="00545F2E" w:rsidRPr="00F36FBA">
        <w:rPr>
          <w:rFonts w:ascii="Arial" w:hAnsi="Arial" w:cs="Arial"/>
          <w:bCs/>
          <w:sz w:val="24"/>
          <w:szCs w:val="24"/>
        </w:rPr>
        <w:t>o</w:t>
      </w:r>
      <w:r w:rsidR="00962070" w:rsidRPr="00F36FBA">
        <w:rPr>
          <w:rFonts w:ascii="Arial" w:hAnsi="Arial" w:cs="Arial"/>
          <w:sz w:val="24"/>
          <w:szCs w:val="24"/>
        </w:rPr>
        <w:t xml:space="preserve">n </w:t>
      </w:r>
      <w:r w:rsidRPr="00F36FBA">
        <w:rPr>
          <w:rFonts w:ascii="Arial" w:hAnsi="Arial" w:cs="Arial"/>
          <w:sz w:val="24"/>
          <w:szCs w:val="24"/>
        </w:rPr>
        <w:t>Texas State’s</w:t>
      </w:r>
      <w:r w:rsidR="00962070" w:rsidRPr="00F36FBA">
        <w:rPr>
          <w:rFonts w:ascii="Arial" w:hAnsi="Arial" w:cs="Arial"/>
          <w:sz w:val="24"/>
          <w:szCs w:val="24"/>
        </w:rPr>
        <w:t xml:space="preserve"> business </w:t>
      </w:r>
      <w:proofErr w:type="gramStart"/>
      <w:r w:rsidR="00962070" w:rsidRPr="00F36FBA">
        <w:rPr>
          <w:rFonts w:ascii="Arial" w:hAnsi="Arial" w:cs="Arial"/>
          <w:sz w:val="24"/>
          <w:szCs w:val="24"/>
        </w:rPr>
        <w:t>premises</w:t>
      </w:r>
      <w:r w:rsidR="00B614B8" w:rsidRPr="00F36FBA">
        <w:rPr>
          <w:rFonts w:ascii="Arial" w:hAnsi="Arial" w:cs="Arial"/>
          <w:sz w:val="24"/>
          <w:szCs w:val="24"/>
        </w:rPr>
        <w:t>;</w:t>
      </w:r>
      <w:proofErr w:type="gramEnd"/>
      <w:r w:rsidR="00962070" w:rsidRPr="00F36FBA">
        <w:rPr>
          <w:rFonts w:ascii="Arial" w:hAnsi="Arial" w:cs="Arial"/>
          <w:sz w:val="24"/>
          <w:szCs w:val="24"/>
        </w:rPr>
        <w:t xml:space="preserve"> </w:t>
      </w:r>
    </w:p>
    <w:p w14:paraId="058F740C" w14:textId="77777777" w:rsidR="00B614B8" w:rsidRDefault="00B614B8" w:rsidP="00591E14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</w:p>
    <w:p w14:paraId="24337ABA" w14:textId="2B053742" w:rsidR="00B614B8" w:rsidRPr="00F36FBA" w:rsidRDefault="00962D2B" w:rsidP="00591E14">
      <w:pPr>
        <w:pStyle w:val="ListParagraph"/>
        <w:numPr>
          <w:ilvl w:val="0"/>
          <w:numId w:val="14"/>
        </w:numP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36FBA">
        <w:rPr>
          <w:rFonts w:ascii="Arial" w:hAnsi="Arial" w:cs="Arial"/>
          <w:sz w:val="24"/>
          <w:szCs w:val="24"/>
        </w:rPr>
        <w:t>the</w:t>
      </w:r>
      <w:proofErr w:type="gramEnd"/>
      <w:r w:rsidRPr="00F36FBA">
        <w:rPr>
          <w:rFonts w:ascii="Arial" w:hAnsi="Arial" w:cs="Arial"/>
          <w:sz w:val="24"/>
          <w:szCs w:val="24"/>
        </w:rPr>
        <w:t xml:space="preserve"> </w:t>
      </w:r>
      <w:r w:rsidR="00DE56FE" w:rsidRPr="00F36FBA">
        <w:rPr>
          <w:rFonts w:ascii="Arial" w:hAnsi="Arial" w:cs="Arial"/>
          <w:sz w:val="24"/>
          <w:szCs w:val="24"/>
        </w:rPr>
        <w:t>housing</w:t>
      </w:r>
      <w:r w:rsidR="00545F2E" w:rsidRPr="00F36FBA">
        <w:rPr>
          <w:rFonts w:ascii="Arial" w:hAnsi="Arial" w:cs="Arial"/>
          <w:sz w:val="24"/>
          <w:szCs w:val="24"/>
        </w:rPr>
        <w:t xml:space="preserve"> is provided f</w:t>
      </w:r>
      <w:r w:rsidR="00962070" w:rsidRPr="00F36FBA">
        <w:rPr>
          <w:rFonts w:ascii="Arial" w:hAnsi="Arial" w:cs="Arial"/>
          <w:sz w:val="24"/>
          <w:szCs w:val="24"/>
        </w:rPr>
        <w:t xml:space="preserve">or </w:t>
      </w:r>
      <w:r w:rsidRPr="00F36FBA">
        <w:rPr>
          <w:rFonts w:ascii="Arial" w:hAnsi="Arial" w:cs="Arial"/>
          <w:sz w:val="24"/>
          <w:szCs w:val="24"/>
        </w:rPr>
        <w:t>Texas State’s</w:t>
      </w:r>
      <w:r w:rsidR="00962070" w:rsidRPr="00F36FBA">
        <w:rPr>
          <w:rFonts w:ascii="Arial" w:hAnsi="Arial" w:cs="Arial"/>
          <w:sz w:val="24"/>
          <w:szCs w:val="24"/>
        </w:rPr>
        <w:t xml:space="preserve"> convenience</w:t>
      </w:r>
      <w:r w:rsidR="00B614B8" w:rsidRPr="00F36FBA">
        <w:rPr>
          <w:rFonts w:ascii="Arial" w:hAnsi="Arial" w:cs="Arial"/>
          <w:sz w:val="24"/>
          <w:szCs w:val="24"/>
        </w:rPr>
        <w:t>;</w:t>
      </w:r>
      <w:r w:rsidR="00962070" w:rsidRPr="00F36FBA">
        <w:rPr>
          <w:rFonts w:ascii="Arial" w:hAnsi="Arial" w:cs="Arial"/>
          <w:sz w:val="24"/>
          <w:szCs w:val="24"/>
        </w:rPr>
        <w:t xml:space="preserve"> and</w:t>
      </w:r>
      <w:r w:rsidR="00545F2E" w:rsidRPr="00F36FBA">
        <w:rPr>
          <w:rFonts w:ascii="Arial" w:hAnsi="Arial" w:cs="Arial"/>
          <w:sz w:val="24"/>
          <w:szCs w:val="24"/>
        </w:rPr>
        <w:t xml:space="preserve"> </w:t>
      </w:r>
    </w:p>
    <w:p w14:paraId="76A13AE9" w14:textId="77777777" w:rsidR="00B614B8" w:rsidRDefault="00B614B8" w:rsidP="00591E14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</w:p>
    <w:p w14:paraId="255723E1" w14:textId="727FD0C3" w:rsidR="00037A9B" w:rsidRPr="00F36FBA" w:rsidRDefault="00962D2B" w:rsidP="00591E14">
      <w:pPr>
        <w:pStyle w:val="ListParagraph"/>
        <w:numPr>
          <w:ilvl w:val="0"/>
          <w:numId w:val="14"/>
        </w:numP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36FBA">
        <w:rPr>
          <w:rFonts w:ascii="Arial" w:hAnsi="Arial" w:cs="Arial"/>
          <w:sz w:val="24"/>
          <w:szCs w:val="24"/>
        </w:rPr>
        <w:t xml:space="preserve">the </w:t>
      </w:r>
      <w:r w:rsidR="00DE56FE" w:rsidRPr="00F36FBA">
        <w:rPr>
          <w:rFonts w:ascii="Arial" w:hAnsi="Arial" w:cs="Arial"/>
          <w:sz w:val="24"/>
          <w:szCs w:val="24"/>
        </w:rPr>
        <w:t>housing</w:t>
      </w:r>
      <w:proofErr w:type="gramEnd"/>
      <w:r w:rsidR="00545F2E" w:rsidRPr="00F36FBA">
        <w:rPr>
          <w:rFonts w:ascii="Arial" w:hAnsi="Arial" w:cs="Arial"/>
          <w:sz w:val="24"/>
          <w:szCs w:val="24"/>
        </w:rPr>
        <w:t xml:space="preserve"> is r</w:t>
      </w:r>
      <w:r w:rsidR="00962070" w:rsidRPr="00F36FBA">
        <w:rPr>
          <w:rFonts w:ascii="Arial" w:hAnsi="Arial" w:cs="Arial"/>
          <w:sz w:val="24"/>
          <w:szCs w:val="24"/>
        </w:rPr>
        <w:t>equired as a condition of employment.</w:t>
      </w:r>
      <w:r w:rsidR="00037A9B" w:rsidRPr="00F36FBA">
        <w:rPr>
          <w:rFonts w:ascii="Arial" w:hAnsi="Arial" w:cs="Arial"/>
          <w:sz w:val="24"/>
          <w:szCs w:val="24"/>
        </w:rPr>
        <w:t xml:space="preserve">  </w:t>
      </w:r>
    </w:p>
    <w:p w14:paraId="1B0823CA" w14:textId="77777777" w:rsidR="00037A9B" w:rsidRPr="00F11D73" w:rsidRDefault="00037A9B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</w:rPr>
      </w:pPr>
    </w:p>
    <w:p w14:paraId="2251C6F0" w14:textId="77777777" w:rsidR="00DE56FE" w:rsidRPr="00F11D73" w:rsidRDefault="007F0863" w:rsidP="00591E14">
      <w:pPr>
        <w:ind w:left="144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Residence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52E67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irectors and </w:t>
      </w:r>
      <w:r w:rsidR="00952E67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esident </w:t>
      </w:r>
      <w:r w:rsidR="00952E67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ssistants</w:t>
      </w:r>
      <w:r w:rsidR="00DE56FE" w:rsidRPr="00F11D73">
        <w:rPr>
          <w:rFonts w:ascii="Arial" w:eastAsia="Times New Roman" w:hAnsi="Arial" w:cs="Arial"/>
          <w:sz w:val="24"/>
          <w:szCs w:val="24"/>
        </w:rPr>
        <w:t xml:space="preserve"> are required to live in the dormitory as a condition of employment; thus, the value of that housing is </w:t>
      </w:r>
      <w:r w:rsidR="00831C59" w:rsidRPr="00F11D73">
        <w:rPr>
          <w:rFonts w:ascii="Arial" w:eastAsia="Times New Roman" w:hAnsi="Arial" w:cs="Arial"/>
          <w:sz w:val="24"/>
          <w:szCs w:val="24"/>
        </w:rPr>
        <w:t>not considered a taxable fringe benefit</w:t>
      </w:r>
      <w:r w:rsidR="00DE56FE" w:rsidRPr="00F11D73">
        <w:rPr>
          <w:rFonts w:ascii="Arial" w:eastAsia="Times New Roman" w:hAnsi="Arial" w:cs="Arial"/>
          <w:sz w:val="24"/>
          <w:szCs w:val="24"/>
        </w:rPr>
        <w:t>.</w:t>
      </w:r>
    </w:p>
    <w:p w14:paraId="3649B4C3" w14:textId="77777777" w:rsidR="00DE56FE" w:rsidRPr="00F11D73" w:rsidRDefault="00DE56FE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44A872EF" w14:textId="583C277C" w:rsidR="00AB1772" w:rsidRDefault="00DE56FE" w:rsidP="00591E14">
      <w:pPr>
        <w:autoSpaceDE w:val="0"/>
        <w:autoSpaceDN w:val="0"/>
        <w:adjustRightInd w:val="0"/>
        <w:ind w:left="1440"/>
        <w:rPr>
          <w:rStyle w:val="CommentReference"/>
          <w:rFonts w:ascii="Arial" w:hAnsi="Arial" w:cs="Arial"/>
          <w:sz w:val="24"/>
          <w:szCs w:val="24"/>
        </w:rPr>
      </w:pPr>
      <w:r w:rsidRPr="00F11D73">
        <w:rPr>
          <w:rFonts w:ascii="Arial" w:hAnsi="Arial" w:cs="Arial"/>
          <w:sz w:val="24"/>
          <w:szCs w:val="24"/>
        </w:rPr>
        <w:t>W</w:t>
      </w:r>
      <w:r w:rsidR="00D50236" w:rsidRPr="00F11D73">
        <w:rPr>
          <w:rFonts w:ascii="Arial" w:hAnsi="Arial" w:cs="Arial"/>
          <w:sz w:val="24"/>
          <w:szCs w:val="24"/>
        </w:rPr>
        <w:t xml:space="preserve">hen the </w:t>
      </w:r>
      <w:r w:rsidRPr="00F11D73">
        <w:rPr>
          <w:rFonts w:ascii="Arial" w:hAnsi="Arial" w:cs="Arial"/>
          <w:sz w:val="24"/>
          <w:szCs w:val="24"/>
        </w:rPr>
        <w:t>housing</w:t>
      </w:r>
      <w:r w:rsidR="00D50236" w:rsidRPr="00F11D73">
        <w:rPr>
          <w:rFonts w:ascii="Arial" w:hAnsi="Arial" w:cs="Arial"/>
          <w:sz w:val="24"/>
          <w:szCs w:val="24"/>
        </w:rPr>
        <w:t xml:space="preserve"> is not furnished as a condition of employment</w:t>
      </w:r>
      <w:r w:rsidR="00DE335D" w:rsidRPr="00F11D73">
        <w:rPr>
          <w:rFonts w:ascii="Arial" w:hAnsi="Arial" w:cs="Arial"/>
          <w:sz w:val="24"/>
          <w:szCs w:val="24"/>
        </w:rPr>
        <w:t xml:space="preserve">, </w:t>
      </w:r>
      <w:r w:rsidR="00F3567D" w:rsidRPr="00F11D73">
        <w:rPr>
          <w:rFonts w:ascii="Arial" w:hAnsi="Arial" w:cs="Arial"/>
          <w:sz w:val="24"/>
          <w:szCs w:val="24"/>
        </w:rPr>
        <w:t>it</w:t>
      </w:r>
      <w:r w:rsidR="0069434B" w:rsidRPr="00F11D73">
        <w:rPr>
          <w:rFonts w:ascii="Arial" w:hAnsi="Arial" w:cs="Arial"/>
          <w:sz w:val="24"/>
          <w:szCs w:val="24"/>
        </w:rPr>
        <w:t xml:space="preserve"> is not </w:t>
      </w:r>
      <w:r w:rsidR="00831C59" w:rsidRPr="00F11D73">
        <w:rPr>
          <w:rFonts w:ascii="Arial" w:hAnsi="Arial" w:cs="Arial"/>
          <w:sz w:val="24"/>
          <w:szCs w:val="24"/>
        </w:rPr>
        <w:t>a t</w:t>
      </w:r>
      <w:r w:rsidR="0069434B" w:rsidRPr="00F11D73">
        <w:rPr>
          <w:rFonts w:ascii="Arial" w:hAnsi="Arial" w:cs="Arial"/>
          <w:sz w:val="24"/>
          <w:szCs w:val="24"/>
        </w:rPr>
        <w:t>axable</w:t>
      </w:r>
      <w:r w:rsidR="00831C59" w:rsidRPr="00F11D73">
        <w:rPr>
          <w:rFonts w:ascii="Arial" w:hAnsi="Arial" w:cs="Arial"/>
          <w:sz w:val="24"/>
          <w:szCs w:val="24"/>
        </w:rPr>
        <w:t xml:space="preserve"> fringe benefit</w:t>
      </w:r>
      <w:r w:rsidR="0069434B" w:rsidRPr="00F11D73">
        <w:rPr>
          <w:rFonts w:ascii="Arial" w:hAnsi="Arial" w:cs="Arial"/>
          <w:sz w:val="24"/>
          <w:szCs w:val="24"/>
        </w:rPr>
        <w:t xml:space="preserve"> </w:t>
      </w:r>
      <w:r w:rsidR="00570399" w:rsidRPr="00F11D73">
        <w:rPr>
          <w:rFonts w:ascii="Arial" w:hAnsi="Arial" w:cs="Arial"/>
          <w:sz w:val="24"/>
          <w:szCs w:val="24"/>
        </w:rPr>
        <w:t>when</w:t>
      </w:r>
      <w:r w:rsidR="0069434B" w:rsidRPr="00F11D73">
        <w:rPr>
          <w:rFonts w:ascii="Arial" w:hAnsi="Arial" w:cs="Arial"/>
          <w:sz w:val="24"/>
          <w:szCs w:val="24"/>
        </w:rPr>
        <w:t xml:space="preserve"> the </w:t>
      </w:r>
      <w:r w:rsidRPr="00F11D73">
        <w:rPr>
          <w:rFonts w:ascii="Arial" w:hAnsi="Arial" w:cs="Arial"/>
          <w:sz w:val="24"/>
          <w:szCs w:val="24"/>
        </w:rPr>
        <w:t>housing</w:t>
      </w:r>
      <w:r w:rsidR="0069434B" w:rsidRPr="00F11D73">
        <w:rPr>
          <w:rFonts w:ascii="Arial" w:hAnsi="Arial" w:cs="Arial"/>
          <w:sz w:val="24"/>
          <w:szCs w:val="24"/>
        </w:rPr>
        <w:t xml:space="preserve"> is located on or near the campus, and the rent charged to the employee is comparable to rent charged by the institutio</w:t>
      </w:r>
      <w:r w:rsidR="00F11D73">
        <w:rPr>
          <w:rFonts w:ascii="Arial" w:hAnsi="Arial" w:cs="Arial"/>
          <w:sz w:val="24"/>
          <w:szCs w:val="24"/>
        </w:rPr>
        <w:t>n to students or non-employees.</w:t>
      </w:r>
      <w:r w:rsidR="00F3567D" w:rsidRPr="00F11D73">
        <w:rPr>
          <w:rFonts w:ascii="Arial" w:hAnsi="Arial" w:cs="Arial"/>
          <w:sz w:val="24"/>
          <w:szCs w:val="24"/>
        </w:rPr>
        <w:t xml:space="preserve"> </w:t>
      </w:r>
      <w:r w:rsidR="00570399" w:rsidRPr="00F11D73">
        <w:rPr>
          <w:rFonts w:ascii="Arial" w:hAnsi="Arial" w:cs="Arial"/>
          <w:sz w:val="24"/>
          <w:szCs w:val="24"/>
        </w:rPr>
        <w:t xml:space="preserve">It is a taxable fringe benefit when the </w:t>
      </w:r>
      <w:r w:rsidR="00D50236" w:rsidRPr="00F11D73">
        <w:rPr>
          <w:rFonts w:ascii="Arial" w:hAnsi="Arial" w:cs="Arial"/>
          <w:sz w:val="24"/>
          <w:szCs w:val="24"/>
        </w:rPr>
        <w:t>employee pay</w:t>
      </w:r>
      <w:r w:rsidR="00F11D73">
        <w:rPr>
          <w:rFonts w:ascii="Arial" w:hAnsi="Arial" w:cs="Arial"/>
          <w:sz w:val="24"/>
          <w:szCs w:val="24"/>
        </w:rPr>
        <w:t xml:space="preserve">s no rent. </w:t>
      </w:r>
      <w:r w:rsidR="00570399" w:rsidRPr="00F11D73">
        <w:rPr>
          <w:rFonts w:ascii="Arial" w:hAnsi="Arial" w:cs="Arial"/>
          <w:sz w:val="24"/>
          <w:szCs w:val="24"/>
        </w:rPr>
        <w:t>T</w:t>
      </w:r>
      <w:r w:rsidR="00D50236" w:rsidRPr="00F11D73">
        <w:rPr>
          <w:rFonts w:ascii="Arial" w:hAnsi="Arial" w:cs="Arial"/>
          <w:sz w:val="24"/>
          <w:szCs w:val="24"/>
        </w:rPr>
        <w:t xml:space="preserve">he </w:t>
      </w:r>
      <w:r w:rsidR="00831C59" w:rsidRPr="00F11D73">
        <w:rPr>
          <w:rFonts w:ascii="Arial" w:hAnsi="Arial" w:cs="Arial"/>
          <w:sz w:val="24"/>
          <w:szCs w:val="24"/>
        </w:rPr>
        <w:t xml:space="preserve">comparable </w:t>
      </w:r>
      <w:proofErr w:type="gramStart"/>
      <w:r w:rsidR="00831C59" w:rsidRPr="00F11D73">
        <w:rPr>
          <w:rFonts w:ascii="Arial" w:hAnsi="Arial" w:cs="Arial"/>
          <w:sz w:val="24"/>
          <w:szCs w:val="24"/>
        </w:rPr>
        <w:t>rent</w:t>
      </w:r>
      <w:r w:rsidR="00F3567D" w:rsidRPr="00F11D73">
        <w:rPr>
          <w:rFonts w:ascii="Arial" w:hAnsi="Arial" w:cs="Arial"/>
          <w:sz w:val="24"/>
          <w:szCs w:val="24"/>
        </w:rPr>
        <w:t xml:space="preserve"> amount</w:t>
      </w:r>
      <w:proofErr w:type="gramEnd"/>
      <w:r w:rsidR="00F3567D" w:rsidRPr="00F11D73">
        <w:rPr>
          <w:rFonts w:ascii="Arial" w:hAnsi="Arial" w:cs="Arial"/>
          <w:sz w:val="24"/>
          <w:szCs w:val="24"/>
        </w:rPr>
        <w:t xml:space="preserve"> </w:t>
      </w:r>
      <w:r w:rsidR="0070035E">
        <w:rPr>
          <w:rFonts w:ascii="Arial" w:hAnsi="Arial" w:cs="Arial"/>
          <w:sz w:val="24"/>
          <w:szCs w:val="24"/>
        </w:rPr>
        <w:t>will be</w:t>
      </w:r>
      <w:r w:rsidR="00F3567D" w:rsidRPr="00F11D73">
        <w:rPr>
          <w:rFonts w:ascii="Arial" w:hAnsi="Arial" w:cs="Arial"/>
          <w:sz w:val="24"/>
          <w:szCs w:val="24"/>
        </w:rPr>
        <w:t xml:space="preserve"> added to the employee’s income</w:t>
      </w:r>
      <w:r w:rsidR="00570399" w:rsidRPr="00F11D73">
        <w:rPr>
          <w:rFonts w:ascii="Arial" w:hAnsi="Arial" w:cs="Arial"/>
          <w:sz w:val="24"/>
          <w:szCs w:val="24"/>
        </w:rPr>
        <w:t xml:space="preserve"> and taxed through </w:t>
      </w:r>
      <w:r w:rsidR="009D73F3">
        <w:rPr>
          <w:rFonts w:ascii="Arial" w:hAnsi="Arial" w:cs="Arial"/>
          <w:sz w:val="24"/>
          <w:szCs w:val="24"/>
        </w:rPr>
        <w:t xml:space="preserve">the </w:t>
      </w:r>
      <w:r w:rsidR="00570399" w:rsidRPr="00F11D73">
        <w:rPr>
          <w:rFonts w:ascii="Arial" w:hAnsi="Arial" w:cs="Arial"/>
          <w:sz w:val="24"/>
          <w:szCs w:val="24"/>
        </w:rPr>
        <w:t>Payroll</w:t>
      </w:r>
      <w:r w:rsidR="009D73F3">
        <w:rPr>
          <w:rFonts w:ascii="Arial" w:hAnsi="Arial" w:cs="Arial"/>
          <w:sz w:val="24"/>
          <w:szCs w:val="24"/>
        </w:rPr>
        <w:t xml:space="preserve"> and Tax Compliance Office</w:t>
      </w:r>
      <w:r w:rsidR="0069434B" w:rsidRPr="00F11D73">
        <w:rPr>
          <w:rFonts w:ascii="Arial" w:hAnsi="Arial" w:cs="Arial"/>
          <w:sz w:val="24"/>
          <w:szCs w:val="24"/>
        </w:rPr>
        <w:t>.</w:t>
      </w:r>
      <w:r w:rsidR="00D50236" w:rsidRPr="00F11D73">
        <w:rPr>
          <w:rFonts w:ascii="Arial" w:hAnsi="Arial" w:cs="Arial"/>
          <w:sz w:val="24"/>
          <w:szCs w:val="24"/>
        </w:rPr>
        <w:t xml:space="preserve"> </w:t>
      </w:r>
      <w:r w:rsidR="00B830E1" w:rsidRPr="00F11D73">
        <w:rPr>
          <w:rFonts w:ascii="Arial" w:hAnsi="Arial" w:cs="Arial"/>
          <w:bCs/>
          <w:sz w:val="24"/>
          <w:szCs w:val="24"/>
        </w:rPr>
        <w:t xml:space="preserve">If the employee pays annual rent that is less than </w:t>
      </w:r>
      <w:r w:rsidR="005811E6" w:rsidRPr="00F11D73">
        <w:rPr>
          <w:rFonts w:ascii="Arial" w:hAnsi="Arial" w:cs="Arial"/>
          <w:bCs/>
          <w:sz w:val="24"/>
          <w:szCs w:val="24"/>
        </w:rPr>
        <w:t xml:space="preserve">the </w:t>
      </w:r>
      <w:r w:rsidR="00B830E1" w:rsidRPr="00F11D73">
        <w:rPr>
          <w:rFonts w:ascii="Arial" w:hAnsi="Arial" w:cs="Arial"/>
          <w:bCs/>
          <w:sz w:val="24"/>
          <w:szCs w:val="24"/>
        </w:rPr>
        <w:t>comparable rent</w:t>
      </w:r>
      <w:r w:rsidR="005811E6" w:rsidRPr="00F11D73">
        <w:rPr>
          <w:rFonts w:ascii="Arial" w:hAnsi="Arial" w:cs="Arial"/>
          <w:bCs/>
          <w:sz w:val="24"/>
          <w:szCs w:val="24"/>
        </w:rPr>
        <w:t xml:space="preserve"> amount</w:t>
      </w:r>
      <w:r w:rsidR="00B830E1" w:rsidRPr="00F11D73">
        <w:rPr>
          <w:rFonts w:ascii="Arial" w:hAnsi="Arial" w:cs="Arial"/>
          <w:bCs/>
          <w:sz w:val="24"/>
          <w:szCs w:val="24"/>
        </w:rPr>
        <w:t>, t</w:t>
      </w:r>
      <w:r w:rsidR="0069434B" w:rsidRPr="00F11D73">
        <w:rPr>
          <w:rFonts w:ascii="Arial" w:hAnsi="Arial" w:cs="Arial"/>
          <w:sz w:val="24"/>
          <w:szCs w:val="24"/>
        </w:rPr>
        <w:t xml:space="preserve">he difference between what is actually </w:t>
      </w:r>
      <w:r w:rsidR="00603B8C" w:rsidRPr="00F11D73">
        <w:rPr>
          <w:rFonts w:ascii="Arial" w:hAnsi="Arial" w:cs="Arial"/>
          <w:sz w:val="24"/>
          <w:szCs w:val="24"/>
        </w:rPr>
        <w:t>paid,</w:t>
      </w:r>
      <w:r w:rsidR="0069434B" w:rsidRPr="00F11D73">
        <w:rPr>
          <w:rFonts w:ascii="Arial" w:hAnsi="Arial" w:cs="Arial"/>
          <w:sz w:val="24"/>
          <w:szCs w:val="24"/>
        </w:rPr>
        <w:t xml:space="preserve"> and the comparable rent </w:t>
      </w:r>
      <w:r w:rsidR="0070035E">
        <w:rPr>
          <w:rFonts w:ascii="Arial" w:hAnsi="Arial" w:cs="Arial"/>
          <w:sz w:val="24"/>
          <w:szCs w:val="24"/>
        </w:rPr>
        <w:t>will be</w:t>
      </w:r>
      <w:r w:rsidR="0069434B" w:rsidRPr="00F11D73">
        <w:rPr>
          <w:rFonts w:ascii="Arial" w:hAnsi="Arial" w:cs="Arial"/>
          <w:sz w:val="24"/>
          <w:szCs w:val="24"/>
        </w:rPr>
        <w:t xml:space="preserve"> </w:t>
      </w:r>
      <w:r w:rsidR="00F3567D" w:rsidRPr="00F11D73">
        <w:rPr>
          <w:rFonts w:ascii="Arial" w:hAnsi="Arial" w:cs="Arial"/>
          <w:sz w:val="24"/>
          <w:szCs w:val="24"/>
        </w:rPr>
        <w:t>added to the employee’s income.</w:t>
      </w:r>
    </w:p>
    <w:p w14:paraId="71D0B916" w14:textId="55617F4E" w:rsidR="001C46DB" w:rsidRPr="00F11D73" w:rsidRDefault="00AB1772" w:rsidP="00591E14">
      <w:pPr>
        <w:autoSpaceDE w:val="0"/>
        <w:autoSpaceDN w:val="0"/>
        <w:adjustRightInd w:val="0"/>
        <w:ind w:left="144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596984" w14:textId="7C07CE8A" w:rsidR="00245523" w:rsidRPr="00F11D73" w:rsidRDefault="00FB455A" w:rsidP="00591E14">
      <w:pPr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b/>
          <w:sz w:val="24"/>
          <w:szCs w:val="24"/>
        </w:rPr>
      </w:pPr>
      <w:r w:rsidRPr="00F11D73">
        <w:rPr>
          <w:rFonts w:ascii="Arial" w:eastAsia="Times New Roman" w:hAnsi="Arial" w:cs="Arial"/>
          <w:b/>
          <w:sz w:val="24"/>
          <w:szCs w:val="24"/>
        </w:rPr>
        <w:t>04</w:t>
      </w:r>
      <w:r w:rsidR="000A2E5C" w:rsidRPr="00F11D73">
        <w:rPr>
          <w:rFonts w:ascii="Arial" w:eastAsia="Times New Roman" w:hAnsi="Arial" w:cs="Arial"/>
          <w:b/>
          <w:sz w:val="24"/>
          <w:szCs w:val="24"/>
        </w:rPr>
        <w:t>.</w:t>
      </w:r>
      <w:r w:rsidR="000A2E5C" w:rsidRPr="00F11D73">
        <w:rPr>
          <w:rFonts w:ascii="Arial" w:eastAsia="Times New Roman" w:hAnsi="Arial" w:cs="Arial"/>
          <w:b/>
          <w:sz w:val="24"/>
          <w:szCs w:val="24"/>
        </w:rPr>
        <w:tab/>
      </w:r>
      <w:r w:rsidR="005C036C" w:rsidRPr="00F11D73">
        <w:rPr>
          <w:rFonts w:ascii="Arial" w:eastAsia="Times New Roman" w:hAnsi="Arial" w:cs="Arial"/>
          <w:b/>
          <w:sz w:val="24"/>
          <w:szCs w:val="24"/>
        </w:rPr>
        <w:t>PROCEDURES</w:t>
      </w:r>
      <w:r w:rsidR="00603B8C">
        <w:rPr>
          <w:rFonts w:ascii="Arial" w:eastAsia="Times New Roman" w:hAnsi="Arial" w:cs="Arial"/>
          <w:b/>
          <w:sz w:val="24"/>
          <w:szCs w:val="24"/>
        </w:rPr>
        <w:t xml:space="preserve"> FOR RECORD KEEPING</w:t>
      </w:r>
    </w:p>
    <w:p w14:paraId="5431D5C7" w14:textId="77777777" w:rsidR="00245523" w:rsidRPr="00F11D73" w:rsidRDefault="00245523" w:rsidP="00591E14">
      <w:pPr>
        <w:tabs>
          <w:tab w:val="left" w:pos="1440"/>
          <w:tab w:val="left" w:pos="180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b/>
          <w:sz w:val="24"/>
          <w:szCs w:val="24"/>
        </w:rPr>
      </w:pPr>
    </w:p>
    <w:p w14:paraId="16E311A1" w14:textId="29B8ED16" w:rsidR="008B554F" w:rsidRPr="00F11D73" w:rsidRDefault="007F446E" w:rsidP="00591E14">
      <w:pPr>
        <w:autoSpaceDE w:val="0"/>
        <w:autoSpaceDN w:val="0"/>
        <w:adjustRightInd w:val="0"/>
        <w:ind w:left="1440" w:hanging="72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</w:t>
      </w:r>
      <w:r w:rsidR="00DE56FE" w:rsidRPr="00F11D73">
        <w:rPr>
          <w:rFonts w:ascii="Arial" w:eastAsia="Times New Roman" w:hAnsi="Arial" w:cs="Arial"/>
          <w:sz w:val="24"/>
          <w:szCs w:val="24"/>
        </w:rPr>
        <w:t>4.01</w:t>
      </w:r>
      <w:r w:rsidR="00DE56FE" w:rsidRPr="00F11D73">
        <w:rPr>
          <w:rFonts w:ascii="Arial" w:eastAsia="Times New Roman" w:hAnsi="Arial" w:cs="Arial"/>
          <w:sz w:val="24"/>
          <w:szCs w:val="24"/>
        </w:rPr>
        <w:tab/>
      </w:r>
      <w:r w:rsidR="00245523" w:rsidRPr="00F11D73">
        <w:rPr>
          <w:rFonts w:ascii="Arial" w:eastAsia="Times New Roman" w:hAnsi="Arial" w:cs="Arial"/>
          <w:sz w:val="24"/>
          <w:szCs w:val="24"/>
        </w:rPr>
        <w:t>Employees who are reimbursed for meals off</w:t>
      </w:r>
      <w:r w:rsidR="00952E67">
        <w:rPr>
          <w:rFonts w:ascii="Arial" w:eastAsia="Times New Roman" w:hAnsi="Arial" w:cs="Arial"/>
          <w:sz w:val="24"/>
          <w:szCs w:val="24"/>
        </w:rPr>
        <w:t xml:space="preserve"> </w:t>
      </w:r>
      <w:r w:rsidR="00245523" w:rsidRPr="00F11D73">
        <w:rPr>
          <w:rFonts w:ascii="Arial" w:eastAsia="Times New Roman" w:hAnsi="Arial" w:cs="Arial"/>
          <w:sz w:val="24"/>
          <w:szCs w:val="24"/>
        </w:rPr>
        <w:t>campus should keep adequate records to document the purpose of the reimbursement, the names of those in attendance</w:t>
      </w:r>
      <w:r w:rsidR="00CA681E">
        <w:rPr>
          <w:rFonts w:ascii="Arial" w:eastAsia="Times New Roman" w:hAnsi="Arial" w:cs="Arial"/>
          <w:sz w:val="24"/>
          <w:szCs w:val="24"/>
        </w:rPr>
        <w:t>,</w:t>
      </w:r>
      <w:r w:rsidR="00245523" w:rsidRPr="00F11D73">
        <w:rPr>
          <w:rFonts w:ascii="Arial" w:eastAsia="Times New Roman" w:hAnsi="Arial" w:cs="Arial"/>
          <w:sz w:val="24"/>
          <w:szCs w:val="24"/>
        </w:rPr>
        <w:t xml:space="preserve"> and any other details </w:t>
      </w:r>
      <w:r w:rsidR="00304841">
        <w:rPr>
          <w:rFonts w:ascii="Arial" w:eastAsia="Times New Roman" w:hAnsi="Arial" w:cs="Arial"/>
          <w:sz w:val="24"/>
          <w:szCs w:val="24"/>
        </w:rPr>
        <w:t>that</w:t>
      </w:r>
      <w:r w:rsidR="00304841" w:rsidRPr="00F11D73">
        <w:rPr>
          <w:rFonts w:ascii="Arial" w:eastAsia="Times New Roman" w:hAnsi="Arial" w:cs="Arial"/>
          <w:sz w:val="24"/>
          <w:szCs w:val="24"/>
        </w:rPr>
        <w:t xml:space="preserve"> </w:t>
      </w:r>
      <w:r w:rsidR="00245523" w:rsidRPr="00F11D73">
        <w:rPr>
          <w:rFonts w:ascii="Arial" w:eastAsia="Times New Roman" w:hAnsi="Arial" w:cs="Arial"/>
          <w:sz w:val="24"/>
          <w:szCs w:val="24"/>
        </w:rPr>
        <w:t xml:space="preserve">might be required in an </w:t>
      </w:r>
      <w:r w:rsidR="006C79FC">
        <w:rPr>
          <w:rFonts w:ascii="Arial" w:eastAsia="Times New Roman" w:hAnsi="Arial" w:cs="Arial"/>
          <w:sz w:val="24"/>
          <w:szCs w:val="24"/>
        </w:rPr>
        <w:t>IRS</w:t>
      </w:r>
      <w:r w:rsidR="00245523" w:rsidRPr="00F11D73">
        <w:rPr>
          <w:rFonts w:ascii="Arial" w:eastAsia="Times New Roman" w:hAnsi="Arial" w:cs="Arial"/>
          <w:sz w:val="24"/>
          <w:szCs w:val="24"/>
        </w:rPr>
        <w:t xml:space="preserve"> audit.</w:t>
      </w:r>
    </w:p>
    <w:p w14:paraId="20281B44" w14:textId="77777777" w:rsidR="008B554F" w:rsidRPr="00F11D73" w:rsidRDefault="008B554F" w:rsidP="00591E14">
      <w:pPr>
        <w:autoSpaceDE w:val="0"/>
        <w:autoSpaceDN w:val="0"/>
        <w:adjustRightInd w:val="0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3DAAC802" w14:textId="77777777" w:rsidR="008B554F" w:rsidRDefault="00DE56FE" w:rsidP="00591E14">
      <w:pPr>
        <w:autoSpaceDE w:val="0"/>
        <w:autoSpaceDN w:val="0"/>
        <w:adjustRightInd w:val="0"/>
        <w:ind w:left="1440" w:hanging="72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04.02</w:t>
      </w:r>
      <w:r w:rsidRPr="00F11D73">
        <w:rPr>
          <w:rFonts w:ascii="Arial" w:eastAsia="Times New Roman" w:hAnsi="Arial" w:cs="Arial"/>
          <w:sz w:val="24"/>
          <w:szCs w:val="24"/>
        </w:rPr>
        <w:tab/>
      </w:r>
      <w:r w:rsidR="00697AB0" w:rsidRPr="00F11D73">
        <w:rPr>
          <w:rFonts w:ascii="Arial" w:eastAsia="Times New Roman" w:hAnsi="Arial" w:cs="Arial"/>
          <w:sz w:val="24"/>
          <w:szCs w:val="24"/>
        </w:rPr>
        <w:t>E</w:t>
      </w:r>
      <w:r w:rsidR="00DE335D" w:rsidRPr="00F11D73">
        <w:rPr>
          <w:rFonts w:ascii="Arial" w:eastAsia="Times New Roman" w:hAnsi="Arial" w:cs="Arial"/>
          <w:sz w:val="24"/>
          <w:szCs w:val="24"/>
        </w:rPr>
        <w:t xml:space="preserve">ach department is responsible for maintaining documentation </w:t>
      </w:r>
      <w:r w:rsidR="00F3567D" w:rsidRPr="00F11D73">
        <w:rPr>
          <w:rFonts w:ascii="Arial" w:eastAsia="Times New Roman" w:hAnsi="Arial" w:cs="Arial"/>
          <w:sz w:val="24"/>
          <w:szCs w:val="24"/>
        </w:rPr>
        <w:t>of</w:t>
      </w:r>
      <w:r w:rsidR="00DE335D" w:rsidRPr="00F11D73">
        <w:rPr>
          <w:rFonts w:ascii="Arial" w:eastAsia="Times New Roman" w:hAnsi="Arial" w:cs="Arial"/>
          <w:sz w:val="24"/>
          <w:szCs w:val="24"/>
        </w:rPr>
        <w:t xml:space="preserve"> meals provided to its employees. The documentation must include the reason for the provision of the meals, a list of the individuals receiving the meals, the cost of the meal</w:t>
      </w:r>
      <w:r w:rsidR="00CA681E">
        <w:rPr>
          <w:rFonts w:ascii="Arial" w:eastAsia="Times New Roman" w:hAnsi="Arial" w:cs="Arial"/>
          <w:sz w:val="24"/>
          <w:szCs w:val="24"/>
        </w:rPr>
        <w:t>s</w:t>
      </w:r>
      <w:r w:rsidR="00952E67">
        <w:rPr>
          <w:rFonts w:ascii="Arial" w:eastAsia="Times New Roman" w:hAnsi="Arial" w:cs="Arial"/>
          <w:sz w:val="24"/>
          <w:szCs w:val="24"/>
        </w:rPr>
        <w:t>,</w:t>
      </w:r>
      <w:r w:rsidR="00DE335D" w:rsidRPr="00F11D73">
        <w:rPr>
          <w:rFonts w:ascii="Arial" w:eastAsia="Times New Roman" w:hAnsi="Arial" w:cs="Arial"/>
          <w:sz w:val="24"/>
          <w:szCs w:val="24"/>
        </w:rPr>
        <w:t xml:space="preserve"> and the date on </w:t>
      </w:r>
      <w:r w:rsidR="00AB1772">
        <w:rPr>
          <w:rFonts w:ascii="Arial" w:eastAsia="Times New Roman" w:hAnsi="Arial" w:cs="Arial"/>
          <w:sz w:val="24"/>
          <w:szCs w:val="24"/>
        </w:rPr>
        <w:t>which the meals were provided.</w:t>
      </w:r>
    </w:p>
    <w:p w14:paraId="5BC7D96E" w14:textId="77777777" w:rsidR="00AB1772" w:rsidRDefault="00AB1772" w:rsidP="00591E14">
      <w:pPr>
        <w:autoSpaceDE w:val="0"/>
        <w:autoSpaceDN w:val="0"/>
        <w:adjustRightInd w:val="0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1CED2F99" w14:textId="77777777" w:rsidR="00AB1772" w:rsidRDefault="00AB1772" w:rsidP="00591E14">
      <w:pPr>
        <w:autoSpaceDE w:val="0"/>
        <w:autoSpaceDN w:val="0"/>
        <w:adjustRightInd w:val="0"/>
        <w:ind w:left="144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04.03</w:t>
      </w:r>
      <w:r>
        <w:rPr>
          <w:rFonts w:ascii="Arial" w:eastAsia="Times New Roman" w:hAnsi="Arial" w:cs="Arial"/>
          <w:sz w:val="24"/>
          <w:szCs w:val="24"/>
        </w:rPr>
        <w:tab/>
        <w:t>The account</w:t>
      </w:r>
      <w:r w:rsidRPr="00F11D73">
        <w:rPr>
          <w:rFonts w:ascii="Arial" w:eastAsia="Times New Roman" w:hAnsi="Arial" w:cs="Arial"/>
          <w:sz w:val="24"/>
          <w:szCs w:val="24"/>
        </w:rPr>
        <w:t xml:space="preserve"> manager is responsible for submitting a report to the </w:t>
      </w:r>
      <w:r w:rsidR="00DE2316">
        <w:rPr>
          <w:rFonts w:ascii="Arial" w:eastAsia="Times New Roman" w:hAnsi="Arial" w:cs="Arial"/>
          <w:sz w:val="24"/>
          <w:szCs w:val="24"/>
        </w:rPr>
        <w:t xml:space="preserve">Payroll and Tax Compliance Office </w:t>
      </w:r>
      <w:r w:rsidRPr="00F11D73">
        <w:rPr>
          <w:rFonts w:ascii="Arial" w:eastAsia="Times New Roman" w:hAnsi="Arial" w:cs="Arial"/>
          <w:sz w:val="24"/>
          <w:szCs w:val="24"/>
        </w:rPr>
        <w:t>of any potentially taxable fringe benefits provided to an employee. This report shall include:</w:t>
      </w:r>
    </w:p>
    <w:p w14:paraId="5247C3DE" w14:textId="77777777" w:rsidR="00AB1772" w:rsidRPr="00F11D73" w:rsidRDefault="00AB1772" w:rsidP="00591E14">
      <w:pPr>
        <w:autoSpaceDE w:val="0"/>
        <w:autoSpaceDN w:val="0"/>
        <w:adjustRightInd w:val="0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2631F9D6" w14:textId="77777777" w:rsidR="00AB1772" w:rsidRDefault="000521D7" w:rsidP="00591E14">
      <w:pPr>
        <w:pStyle w:val="ListParagraph"/>
        <w:autoSpaceDE w:val="0"/>
        <w:autoSpaceDN w:val="0"/>
        <w:adjustRightInd w:val="0"/>
        <w:ind w:left="180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a.</w:t>
      </w:r>
      <w:r>
        <w:rPr>
          <w:rFonts w:ascii="Arial" w:eastAsia="Times New Roman" w:hAnsi="Arial" w:cs="Arial"/>
          <w:sz w:val="24"/>
          <w:szCs w:val="24"/>
        </w:rPr>
        <w:tab/>
        <w:t>t</w:t>
      </w:r>
      <w:r w:rsidR="00AB1772" w:rsidRPr="00F11D73">
        <w:rPr>
          <w:rFonts w:ascii="Arial" w:eastAsia="Times New Roman" w:hAnsi="Arial" w:cs="Arial"/>
          <w:sz w:val="24"/>
          <w:szCs w:val="24"/>
        </w:rPr>
        <w:t xml:space="preserve">he name of the </w:t>
      </w:r>
      <w:proofErr w:type="gramStart"/>
      <w:r w:rsidR="00AB1772" w:rsidRPr="00F11D73">
        <w:rPr>
          <w:rFonts w:ascii="Arial" w:eastAsia="Times New Roman" w:hAnsi="Arial" w:cs="Arial"/>
          <w:sz w:val="24"/>
          <w:szCs w:val="24"/>
        </w:rPr>
        <w:t>employee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664A4694" w14:textId="77777777" w:rsidR="00AB1772" w:rsidRPr="00F11D73" w:rsidRDefault="00AB1772" w:rsidP="00591E14">
      <w:pPr>
        <w:pStyle w:val="ListParagraph"/>
        <w:autoSpaceDE w:val="0"/>
        <w:autoSpaceDN w:val="0"/>
        <w:adjustRightInd w:val="0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4A8292AD" w14:textId="19DBD0A0" w:rsidR="00AB1772" w:rsidRDefault="000521D7" w:rsidP="00591E14">
      <w:pPr>
        <w:pStyle w:val="ListParagraph"/>
        <w:autoSpaceDE w:val="0"/>
        <w:autoSpaceDN w:val="0"/>
        <w:adjustRightInd w:val="0"/>
        <w:ind w:left="180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b.</w:t>
      </w:r>
      <w:r>
        <w:rPr>
          <w:rFonts w:ascii="Arial" w:eastAsia="Times New Roman" w:hAnsi="Arial" w:cs="Arial"/>
          <w:sz w:val="24"/>
          <w:szCs w:val="24"/>
        </w:rPr>
        <w:tab/>
        <w:t>t</w:t>
      </w:r>
      <w:r w:rsidR="00AB1772" w:rsidRPr="00F11D73">
        <w:rPr>
          <w:rFonts w:ascii="Arial" w:eastAsia="Times New Roman" w:hAnsi="Arial" w:cs="Arial"/>
          <w:sz w:val="24"/>
          <w:szCs w:val="24"/>
        </w:rPr>
        <w:t xml:space="preserve">he </w:t>
      </w:r>
      <w:r w:rsidR="00B614B8">
        <w:rPr>
          <w:rFonts w:ascii="Arial" w:eastAsia="Times New Roman" w:hAnsi="Arial" w:cs="Arial"/>
          <w:sz w:val="24"/>
          <w:szCs w:val="24"/>
        </w:rPr>
        <w:t>p</w:t>
      </w:r>
      <w:r w:rsidR="00AB1772" w:rsidRPr="00F11D73">
        <w:rPr>
          <w:rFonts w:ascii="Arial" w:eastAsia="Times New Roman" w:hAnsi="Arial" w:cs="Arial"/>
          <w:sz w:val="24"/>
          <w:szCs w:val="24"/>
        </w:rPr>
        <w:t xml:space="preserve">erson ID of the employee in </w:t>
      </w:r>
      <w:proofErr w:type="gramStart"/>
      <w:r w:rsidR="00AB1772" w:rsidRPr="00F11D73">
        <w:rPr>
          <w:rFonts w:ascii="Arial" w:eastAsia="Times New Roman" w:hAnsi="Arial" w:cs="Arial"/>
          <w:sz w:val="24"/>
          <w:szCs w:val="24"/>
        </w:rPr>
        <w:t>SAP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AB1772" w:rsidRPr="00F11D7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E41DACE" w14:textId="77777777" w:rsidR="00AB1772" w:rsidRPr="00F11D73" w:rsidRDefault="00AB1772" w:rsidP="00591E14">
      <w:pPr>
        <w:pStyle w:val="ListParagraph"/>
        <w:autoSpaceDE w:val="0"/>
        <w:autoSpaceDN w:val="0"/>
        <w:adjustRightInd w:val="0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68247472" w14:textId="2296BE78" w:rsidR="0070035E" w:rsidRDefault="000521D7" w:rsidP="00591E1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AB1772" w:rsidRPr="00F11D73">
        <w:rPr>
          <w:rFonts w:ascii="Arial" w:eastAsia="Times New Roman" w:hAnsi="Arial" w:cs="Arial"/>
          <w:sz w:val="24"/>
          <w:szCs w:val="24"/>
        </w:rPr>
        <w:t xml:space="preserve"> description o</w:t>
      </w:r>
      <w:r w:rsidR="00CA681E">
        <w:rPr>
          <w:rFonts w:ascii="Arial" w:eastAsia="Times New Roman" w:hAnsi="Arial" w:cs="Arial"/>
          <w:sz w:val="24"/>
          <w:szCs w:val="24"/>
        </w:rPr>
        <w:t>f the fringe benefit, including</w:t>
      </w:r>
      <w:r w:rsidR="00AB1772" w:rsidRPr="00F11D73">
        <w:rPr>
          <w:rFonts w:ascii="Arial" w:eastAsia="Times New Roman" w:hAnsi="Arial" w:cs="Arial"/>
          <w:sz w:val="24"/>
          <w:szCs w:val="24"/>
        </w:rPr>
        <w:t xml:space="preserve"> if applicable, the address of the housing, and the duration of the </w:t>
      </w:r>
      <w:proofErr w:type="gramStart"/>
      <w:r w:rsidR="00AB1772" w:rsidRPr="00F11D73"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ousing;</w:t>
      </w:r>
      <w:proofErr w:type="gramEnd"/>
    </w:p>
    <w:p w14:paraId="5A8B06F5" w14:textId="77777777" w:rsidR="00591E14" w:rsidRPr="00591E14" w:rsidRDefault="00591E14" w:rsidP="00591E14">
      <w:pPr>
        <w:pStyle w:val="ListParagraph"/>
        <w:autoSpaceDE w:val="0"/>
        <w:autoSpaceDN w:val="0"/>
        <w:adjustRightInd w:val="0"/>
        <w:ind w:left="1800"/>
        <w:rPr>
          <w:rFonts w:ascii="Arial" w:eastAsia="Times New Roman" w:hAnsi="Arial" w:cs="Arial"/>
          <w:sz w:val="24"/>
          <w:szCs w:val="24"/>
        </w:rPr>
      </w:pPr>
    </w:p>
    <w:p w14:paraId="06CE1A6A" w14:textId="77777777" w:rsidR="00AB1772" w:rsidRDefault="000521D7" w:rsidP="00591E14">
      <w:pPr>
        <w:pStyle w:val="ListParagraph"/>
        <w:autoSpaceDE w:val="0"/>
        <w:autoSpaceDN w:val="0"/>
        <w:adjustRightInd w:val="0"/>
        <w:ind w:left="180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d.</w:t>
      </w:r>
      <w:r>
        <w:rPr>
          <w:rFonts w:ascii="Arial" w:eastAsia="Times New Roman" w:hAnsi="Arial" w:cs="Arial"/>
          <w:sz w:val="24"/>
          <w:szCs w:val="24"/>
        </w:rPr>
        <w:tab/>
        <w:t>t</w:t>
      </w:r>
      <w:r w:rsidR="00AB1772" w:rsidRPr="00F11D73">
        <w:rPr>
          <w:rFonts w:ascii="Arial" w:eastAsia="Times New Roman" w:hAnsi="Arial" w:cs="Arial"/>
          <w:sz w:val="24"/>
          <w:szCs w:val="24"/>
        </w:rPr>
        <w:t>he date</w:t>
      </w:r>
      <w:r w:rsidR="009D73F3">
        <w:rPr>
          <w:rFonts w:ascii="Arial" w:eastAsia="Times New Roman" w:hAnsi="Arial" w:cs="Arial"/>
          <w:sz w:val="24"/>
          <w:szCs w:val="24"/>
        </w:rPr>
        <w:t>s</w:t>
      </w:r>
      <w:r w:rsidR="00AB1772" w:rsidRPr="00F11D73">
        <w:rPr>
          <w:rFonts w:ascii="Arial" w:eastAsia="Times New Roman" w:hAnsi="Arial" w:cs="Arial"/>
          <w:sz w:val="24"/>
          <w:szCs w:val="24"/>
        </w:rPr>
        <w:t xml:space="preserve"> that t</w:t>
      </w:r>
      <w:r w:rsidR="00CA681E">
        <w:rPr>
          <w:rFonts w:ascii="Arial" w:eastAsia="Times New Roman" w:hAnsi="Arial" w:cs="Arial"/>
          <w:sz w:val="24"/>
          <w:szCs w:val="24"/>
        </w:rPr>
        <w:t>he fring</w:t>
      </w:r>
      <w:r>
        <w:rPr>
          <w:rFonts w:ascii="Arial" w:eastAsia="Times New Roman" w:hAnsi="Arial" w:cs="Arial"/>
          <w:sz w:val="24"/>
          <w:szCs w:val="24"/>
        </w:rPr>
        <w:t xml:space="preserve">e benefit </w:t>
      </w:r>
      <w:proofErr w:type="gramStart"/>
      <w:r>
        <w:rPr>
          <w:rFonts w:ascii="Arial" w:eastAsia="Times New Roman" w:hAnsi="Arial" w:cs="Arial"/>
          <w:sz w:val="24"/>
          <w:szCs w:val="24"/>
        </w:rPr>
        <w:t>occurred;</w:t>
      </w:r>
      <w:proofErr w:type="gramEnd"/>
    </w:p>
    <w:p w14:paraId="2BD81134" w14:textId="77777777" w:rsidR="00AB1772" w:rsidRPr="00F11D73" w:rsidRDefault="00AB1772" w:rsidP="00591E14">
      <w:pPr>
        <w:pStyle w:val="ListParagraph"/>
        <w:autoSpaceDE w:val="0"/>
        <w:autoSpaceDN w:val="0"/>
        <w:adjustRightInd w:val="0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1B18B050" w14:textId="77777777" w:rsidR="00AB1772" w:rsidRDefault="000521D7" w:rsidP="00591E14">
      <w:pPr>
        <w:pStyle w:val="ListParagraph"/>
        <w:autoSpaceDE w:val="0"/>
        <w:autoSpaceDN w:val="0"/>
        <w:adjustRightInd w:val="0"/>
        <w:ind w:left="180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e.</w:t>
      </w:r>
      <w:r>
        <w:rPr>
          <w:rFonts w:ascii="Arial" w:eastAsia="Times New Roman" w:hAnsi="Arial" w:cs="Arial"/>
          <w:sz w:val="24"/>
          <w:szCs w:val="24"/>
        </w:rPr>
        <w:tab/>
        <w:t>t</w:t>
      </w:r>
      <w:r w:rsidR="00AB1772" w:rsidRPr="00F11D73">
        <w:rPr>
          <w:rFonts w:ascii="Arial" w:eastAsia="Times New Roman" w:hAnsi="Arial" w:cs="Arial"/>
          <w:sz w:val="24"/>
          <w:szCs w:val="24"/>
        </w:rPr>
        <w:t>he cash amount or the fair market value</w:t>
      </w:r>
      <w:r>
        <w:rPr>
          <w:rFonts w:ascii="Arial" w:eastAsia="Times New Roman" w:hAnsi="Arial" w:cs="Arial"/>
          <w:sz w:val="24"/>
          <w:szCs w:val="24"/>
        </w:rPr>
        <w:t xml:space="preserve"> of the fringe benefit;</w:t>
      </w:r>
      <w:r w:rsidR="00AB1772" w:rsidRPr="00F11D73">
        <w:rPr>
          <w:rFonts w:ascii="Arial" w:eastAsia="Times New Roman" w:hAnsi="Arial" w:cs="Arial"/>
          <w:sz w:val="24"/>
          <w:szCs w:val="24"/>
        </w:rPr>
        <w:t xml:space="preserve"> and</w:t>
      </w:r>
    </w:p>
    <w:p w14:paraId="1D30BE4A" w14:textId="77777777" w:rsidR="00AB1772" w:rsidRPr="00F11D73" w:rsidRDefault="00AB1772" w:rsidP="00591E14">
      <w:pPr>
        <w:pStyle w:val="ListParagraph"/>
        <w:autoSpaceDE w:val="0"/>
        <w:autoSpaceDN w:val="0"/>
        <w:adjustRightInd w:val="0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7200CC76" w14:textId="77777777" w:rsidR="00AB1772" w:rsidRPr="00F11D73" w:rsidRDefault="000521D7" w:rsidP="00591E14">
      <w:pPr>
        <w:autoSpaceDE w:val="0"/>
        <w:autoSpaceDN w:val="0"/>
        <w:adjustRightInd w:val="0"/>
        <w:ind w:left="180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f.</w:t>
      </w:r>
      <w:r>
        <w:rPr>
          <w:rFonts w:ascii="Arial" w:eastAsia="Times New Roman" w:hAnsi="Arial" w:cs="Arial"/>
          <w:sz w:val="24"/>
          <w:szCs w:val="24"/>
        </w:rPr>
        <w:tab/>
        <w:t>a</w:t>
      </w:r>
      <w:r w:rsidR="00AB1772" w:rsidRPr="00F11D73">
        <w:rPr>
          <w:rFonts w:ascii="Arial" w:eastAsia="Times New Roman" w:hAnsi="Arial" w:cs="Arial"/>
          <w:sz w:val="24"/>
          <w:szCs w:val="24"/>
        </w:rPr>
        <w:t>ny reimburseme</w:t>
      </w:r>
      <w:r w:rsidR="00AB1772">
        <w:rPr>
          <w:rFonts w:ascii="Arial" w:eastAsia="Times New Roman" w:hAnsi="Arial" w:cs="Arial"/>
          <w:sz w:val="24"/>
          <w:szCs w:val="24"/>
        </w:rPr>
        <w:t>nt or rent paid by the employee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3B0B1D2" w14:textId="77777777" w:rsidR="00AB1772" w:rsidRDefault="00AB1772" w:rsidP="00591E14">
      <w:pPr>
        <w:autoSpaceDE w:val="0"/>
        <w:autoSpaceDN w:val="0"/>
        <w:adjustRightInd w:val="0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4CA28EF1" w14:textId="340661B3" w:rsidR="00925465" w:rsidRPr="00F11D73" w:rsidRDefault="007F446E" w:rsidP="00591E14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04.0</w:t>
      </w:r>
      <w:r w:rsidR="001A1870" w:rsidRPr="00F11D73">
        <w:rPr>
          <w:rFonts w:ascii="Arial" w:eastAsia="Times New Roman" w:hAnsi="Arial" w:cs="Arial"/>
          <w:sz w:val="24"/>
          <w:szCs w:val="24"/>
        </w:rPr>
        <w:t>4</w:t>
      </w:r>
      <w:r w:rsidRPr="00F11D73">
        <w:rPr>
          <w:rFonts w:ascii="Arial" w:eastAsia="Times New Roman" w:hAnsi="Arial" w:cs="Arial"/>
          <w:sz w:val="24"/>
          <w:szCs w:val="24"/>
        </w:rPr>
        <w:tab/>
      </w:r>
      <w:r w:rsidR="00697AB0" w:rsidRPr="00F11D73">
        <w:rPr>
          <w:rFonts w:ascii="Arial" w:eastAsia="Times New Roman" w:hAnsi="Arial" w:cs="Arial"/>
          <w:sz w:val="24"/>
          <w:szCs w:val="24"/>
        </w:rPr>
        <w:t xml:space="preserve">The </w:t>
      </w:r>
      <w:r w:rsidR="001A1870" w:rsidRPr="00F11D73">
        <w:rPr>
          <w:rFonts w:ascii="Arial" w:eastAsia="Times New Roman" w:hAnsi="Arial" w:cs="Arial"/>
          <w:sz w:val="24"/>
          <w:szCs w:val="24"/>
        </w:rPr>
        <w:t xml:space="preserve">account manager will submit the </w:t>
      </w:r>
      <w:r w:rsidR="005C036C" w:rsidRPr="00F11D73">
        <w:rPr>
          <w:rFonts w:ascii="Arial" w:eastAsia="Times New Roman" w:hAnsi="Arial" w:cs="Arial"/>
          <w:sz w:val="24"/>
          <w:szCs w:val="24"/>
        </w:rPr>
        <w:t xml:space="preserve">fringe benefit </w:t>
      </w:r>
      <w:r w:rsidR="001A1870" w:rsidRPr="00F11D73">
        <w:rPr>
          <w:rFonts w:ascii="Arial" w:eastAsia="Times New Roman" w:hAnsi="Arial" w:cs="Arial"/>
          <w:sz w:val="24"/>
          <w:szCs w:val="24"/>
        </w:rPr>
        <w:t xml:space="preserve">report by </w:t>
      </w:r>
      <w:r w:rsidR="00697AB0" w:rsidRPr="00F11D73">
        <w:rPr>
          <w:rFonts w:ascii="Arial" w:eastAsia="Times New Roman" w:hAnsi="Arial" w:cs="Arial"/>
          <w:sz w:val="24"/>
          <w:szCs w:val="24"/>
        </w:rPr>
        <w:t xml:space="preserve">the </w:t>
      </w:r>
      <w:r w:rsidR="009D73F3">
        <w:rPr>
          <w:rFonts w:ascii="Arial" w:eastAsia="Times New Roman" w:hAnsi="Arial" w:cs="Arial"/>
          <w:sz w:val="24"/>
          <w:szCs w:val="24"/>
        </w:rPr>
        <w:t>10</w:t>
      </w:r>
      <w:r w:rsidR="00603B8C">
        <w:rPr>
          <w:rFonts w:ascii="Arial" w:eastAsia="Times New Roman" w:hAnsi="Arial" w:cs="Arial"/>
          <w:sz w:val="24"/>
          <w:szCs w:val="24"/>
        </w:rPr>
        <w:t>th</w:t>
      </w:r>
      <w:r w:rsidR="005811E6" w:rsidRPr="00F11D73">
        <w:rPr>
          <w:rFonts w:ascii="Arial" w:eastAsia="Times New Roman" w:hAnsi="Arial" w:cs="Arial"/>
          <w:sz w:val="24"/>
          <w:szCs w:val="24"/>
        </w:rPr>
        <w:t xml:space="preserve"> day </w:t>
      </w:r>
      <w:r w:rsidR="00697AB0" w:rsidRPr="00F11D73">
        <w:rPr>
          <w:rFonts w:ascii="Arial" w:eastAsia="Times New Roman" w:hAnsi="Arial" w:cs="Arial"/>
          <w:sz w:val="24"/>
          <w:szCs w:val="24"/>
        </w:rPr>
        <w:t xml:space="preserve">of the </w:t>
      </w:r>
      <w:r w:rsidR="00F74173" w:rsidRPr="00F11D73">
        <w:rPr>
          <w:rFonts w:ascii="Arial" w:eastAsia="Times New Roman" w:hAnsi="Arial" w:cs="Arial"/>
          <w:sz w:val="24"/>
          <w:szCs w:val="24"/>
        </w:rPr>
        <w:t xml:space="preserve">following </w:t>
      </w:r>
      <w:r w:rsidR="00F11D73">
        <w:rPr>
          <w:rFonts w:ascii="Arial" w:eastAsia="Times New Roman" w:hAnsi="Arial" w:cs="Arial"/>
          <w:sz w:val="24"/>
          <w:szCs w:val="24"/>
        </w:rPr>
        <w:t xml:space="preserve">month. </w:t>
      </w:r>
      <w:r w:rsidR="001A1870" w:rsidRPr="00F11D73">
        <w:rPr>
          <w:rFonts w:ascii="Arial" w:eastAsia="Times New Roman" w:hAnsi="Arial" w:cs="Arial"/>
          <w:sz w:val="24"/>
          <w:szCs w:val="24"/>
        </w:rPr>
        <w:t xml:space="preserve">All taxable fringe benefit amounts and taxes will be reflected </w:t>
      </w:r>
      <w:proofErr w:type="gramStart"/>
      <w:r w:rsidR="001A1870" w:rsidRPr="00F11D73">
        <w:rPr>
          <w:rFonts w:ascii="Arial" w:eastAsia="Times New Roman" w:hAnsi="Arial" w:cs="Arial"/>
          <w:sz w:val="24"/>
          <w:szCs w:val="24"/>
        </w:rPr>
        <w:t>on</w:t>
      </w:r>
      <w:proofErr w:type="gramEnd"/>
      <w:r w:rsidR="001A1870" w:rsidRPr="00F11D73">
        <w:rPr>
          <w:rFonts w:ascii="Arial" w:eastAsia="Times New Roman" w:hAnsi="Arial" w:cs="Arial"/>
          <w:sz w:val="24"/>
          <w:szCs w:val="24"/>
        </w:rPr>
        <w:t xml:space="preserve"> the </w:t>
      </w:r>
      <w:r w:rsidR="00F74173" w:rsidRPr="00F11D73">
        <w:rPr>
          <w:rFonts w:ascii="Arial" w:eastAsia="Times New Roman" w:hAnsi="Arial" w:cs="Arial"/>
          <w:sz w:val="24"/>
          <w:szCs w:val="24"/>
        </w:rPr>
        <w:t xml:space="preserve">employee’s subsequent paycheck.  </w:t>
      </w:r>
    </w:p>
    <w:p w14:paraId="1352A299" w14:textId="77777777" w:rsidR="000521D7" w:rsidRDefault="000521D7" w:rsidP="00591E14">
      <w:pPr>
        <w:ind w:left="1440" w:hanging="720"/>
        <w:rPr>
          <w:rStyle w:val="CommentReference"/>
          <w:rFonts w:ascii="Arial" w:hAnsi="Arial" w:cs="Arial"/>
          <w:sz w:val="24"/>
          <w:szCs w:val="24"/>
        </w:rPr>
      </w:pPr>
    </w:p>
    <w:p w14:paraId="64348266" w14:textId="77777777" w:rsidR="008B554F" w:rsidRPr="00F11D73" w:rsidRDefault="000521D7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  <w:r>
        <w:rPr>
          <w:rStyle w:val="CommentReference"/>
          <w:rFonts w:ascii="Arial" w:hAnsi="Arial" w:cs="Arial"/>
          <w:sz w:val="24"/>
          <w:szCs w:val="24"/>
        </w:rPr>
        <w:t>04</w:t>
      </w:r>
      <w:r w:rsidR="009C480E" w:rsidRPr="00F11D73">
        <w:rPr>
          <w:rFonts w:ascii="Arial" w:eastAsia="Times New Roman" w:hAnsi="Arial" w:cs="Arial"/>
          <w:sz w:val="24"/>
          <w:szCs w:val="24"/>
        </w:rPr>
        <w:t>.</w:t>
      </w:r>
      <w:r w:rsidR="007F446E" w:rsidRPr="00F11D73">
        <w:rPr>
          <w:rFonts w:ascii="Arial" w:eastAsia="Times New Roman" w:hAnsi="Arial" w:cs="Arial"/>
          <w:sz w:val="24"/>
          <w:szCs w:val="24"/>
        </w:rPr>
        <w:t>0</w:t>
      </w:r>
      <w:r w:rsidR="005C036C" w:rsidRPr="00F11D73">
        <w:rPr>
          <w:rFonts w:ascii="Arial" w:eastAsia="Times New Roman" w:hAnsi="Arial" w:cs="Arial"/>
          <w:sz w:val="24"/>
          <w:szCs w:val="24"/>
        </w:rPr>
        <w:t>5</w:t>
      </w:r>
      <w:r w:rsidR="000A2E5C" w:rsidRPr="00F11D73">
        <w:rPr>
          <w:rFonts w:ascii="Arial" w:eastAsia="Times New Roman" w:hAnsi="Arial" w:cs="Arial"/>
          <w:sz w:val="24"/>
          <w:szCs w:val="24"/>
        </w:rPr>
        <w:tab/>
      </w:r>
      <w:r w:rsidR="00DE2316">
        <w:rPr>
          <w:rFonts w:ascii="Arial" w:eastAsia="Times New Roman" w:hAnsi="Arial" w:cs="Arial"/>
          <w:sz w:val="24"/>
          <w:szCs w:val="24"/>
        </w:rPr>
        <w:t xml:space="preserve">Payroll and Tax Compliance Office staff </w:t>
      </w:r>
      <w:r w:rsidR="00D90209" w:rsidRPr="00F11D73">
        <w:rPr>
          <w:rFonts w:ascii="Arial" w:eastAsia="Times New Roman" w:hAnsi="Arial" w:cs="Arial"/>
          <w:sz w:val="24"/>
          <w:szCs w:val="24"/>
        </w:rPr>
        <w:t xml:space="preserve">will review the </w:t>
      </w:r>
      <w:r w:rsidR="005C036C" w:rsidRPr="00F11D73">
        <w:rPr>
          <w:rFonts w:ascii="Arial" w:eastAsia="Times New Roman" w:hAnsi="Arial" w:cs="Arial"/>
          <w:sz w:val="24"/>
          <w:szCs w:val="24"/>
        </w:rPr>
        <w:t xml:space="preserve">fringe benefit </w:t>
      </w:r>
      <w:r w:rsidR="00D90209" w:rsidRPr="00F11D73">
        <w:rPr>
          <w:rFonts w:ascii="Arial" w:eastAsia="Times New Roman" w:hAnsi="Arial" w:cs="Arial"/>
          <w:sz w:val="24"/>
          <w:szCs w:val="24"/>
        </w:rPr>
        <w:t xml:space="preserve">report, </w:t>
      </w:r>
      <w:r w:rsidR="005C036C" w:rsidRPr="00F11D73">
        <w:rPr>
          <w:rFonts w:ascii="Arial" w:eastAsia="Times New Roman" w:hAnsi="Arial" w:cs="Arial"/>
          <w:sz w:val="24"/>
          <w:szCs w:val="24"/>
        </w:rPr>
        <w:t xml:space="preserve">calculate the taxable </w:t>
      </w:r>
      <w:r w:rsidR="00037252" w:rsidRPr="00F11D73">
        <w:rPr>
          <w:rFonts w:ascii="Arial" w:eastAsia="Times New Roman" w:hAnsi="Arial" w:cs="Arial"/>
          <w:sz w:val="24"/>
          <w:szCs w:val="24"/>
        </w:rPr>
        <w:t>amount</w:t>
      </w:r>
      <w:r w:rsidR="005C036C" w:rsidRPr="00F11D73">
        <w:rPr>
          <w:rFonts w:ascii="Arial" w:eastAsia="Times New Roman" w:hAnsi="Arial" w:cs="Arial"/>
          <w:sz w:val="24"/>
          <w:szCs w:val="24"/>
        </w:rPr>
        <w:t xml:space="preserve">, </w:t>
      </w:r>
      <w:r w:rsidR="00D90209" w:rsidRPr="00F11D73">
        <w:rPr>
          <w:rFonts w:ascii="Arial" w:eastAsia="Times New Roman" w:hAnsi="Arial" w:cs="Arial"/>
          <w:sz w:val="24"/>
          <w:szCs w:val="24"/>
        </w:rPr>
        <w:t xml:space="preserve">and </w:t>
      </w:r>
      <w:r w:rsidR="009C480E" w:rsidRPr="00F11D73">
        <w:rPr>
          <w:rFonts w:ascii="Arial" w:eastAsia="Times New Roman" w:hAnsi="Arial" w:cs="Arial"/>
          <w:sz w:val="24"/>
          <w:szCs w:val="24"/>
        </w:rPr>
        <w:t>add the amount to the employee's</w:t>
      </w:r>
      <w:r w:rsidR="00DE2316">
        <w:rPr>
          <w:rFonts w:ascii="Arial" w:eastAsia="Times New Roman" w:hAnsi="Arial" w:cs="Arial"/>
          <w:sz w:val="24"/>
          <w:szCs w:val="24"/>
        </w:rPr>
        <w:t xml:space="preserve"> subsequent paycheck</w:t>
      </w:r>
      <w:r w:rsidR="00F11D73">
        <w:rPr>
          <w:rFonts w:ascii="Arial" w:eastAsia="Times New Roman" w:hAnsi="Arial" w:cs="Arial"/>
          <w:sz w:val="24"/>
          <w:szCs w:val="24"/>
        </w:rPr>
        <w:t xml:space="preserve">. </w:t>
      </w:r>
      <w:r w:rsidR="009C480E" w:rsidRPr="00F11D73">
        <w:rPr>
          <w:rFonts w:ascii="Arial" w:eastAsia="Times New Roman" w:hAnsi="Arial" w:cs="Arial"/>
          <w:sz w:val="24"/>
          <w:szCs w:val="24"/>
        </w:rPr>
        <w:t xml:space="preserve">The </w:t>
      </w:r>
      <w:r w:rsidR="00037252" w:rsidRPr="00F11D73">
        <w:rPr>
          <w:rFonts w:ascii="Arial" w:eastAsia="Times New Roman" w:hAnsi="Arial" w:cs="Arial"/>
          <w:sz w:val="24"/>
          <w:szCs w:val="24"/>
        </w:rPr>
        <w:t xml:space="preserve">amount may </w:t>
      </w:r>
      <w:r w:rsidR="007F446E" w:rsidRPr="00F11D73">
        <w:rPr>
          <w:rFonts w:ascii="Arial" w:eastAsia="Times New Roman" w:hAnsi="Arial" w:cs="Arial"/>
          <w:sz w:val="24"/>
          <w:szCs w:val="24"/>
        </w:rPr>
        <w:t xml:space="preserve">be subject to </w:t>
      </w:r>
      <w:r w:rsidR="00CA681E">
        <w:rPr>
          <w:rFonts w:ascii="Arial" w:eastAsia="Times New Roman" w:hAnsi="Arial" w:cs="Arial"/>
          <w:sz w:val="24"/>
          <w:szCs w:val="24"/>
        </w:rPr>
        <w:t>F</w:t>
      </w:r>
      <w:r w:rsidR="009C480E" w:rsidRPr="00F11D73">
        <w:rPr>
          <w:rFonts w:ascii="Arial" w:eastAsia="Times New Roman" w:hAnsi="Arial" w:cs="Arial"/>
          <w:sz w:val="24"/>
          <w:szCs w:val="24"/>
        </w:rPr>
        <w:t xml:space="preserve">ederal </w:t>
      </w:r>
      <w:r w:rsidR="00CA681E">
        <w:rPr>
          <w:rFonts w:ascii="Arial" w:eastAsia="Times New Roman" w:hAnsi="Arial" w:cs="Arial"/>
          <w:sz w:val="24"/>
          <w:szCs w:val="24"/>
        </w:rPr>
        <w:t>W</w:t>
      </w:r>
      <w:r w:rsidR="007F446E" w:rsidRPr="00F11D73">
        <w:rPr>
          <w:rFonts w:ascii="Arial" w:eastAsia="Times New Roman" w:hAnsi="Arial" w:cs="Arial"/>
          <w:sz w:val="24"/>
          <w:szCs w:val="24"/>
        </w:rPr>
        <w:t>ithholding</w:t>
      </w:r>
      <w:r w:rsidR="009C480E" w:rsidRPr="00F11D73">
        <w:rPr>
          <w:rFonts w:ascii="Arial" w:eastAsia="Times New Roman" w:hAnsi="Arial" w:cs="Arial"/>
          <w:sz w:val="24"/>
          <w:szCs w:val="24"/>
        </w:rPr>
        <w:t>, Social Security</w:t>
      </w:r>
      <w:r w:rsidR="00A936C2" w:rsidRPr="00F11D73">
        <w:rPr>
          <w:rFonts w:ascii="Arial" w:eastAsia="Times New Roman" w:hAnsi="Arial" w:cs="Arial"/>
          <w:sz w:val="24"/>
          <w:szCs w:val="24"/>
        </w:rPr>
        <w:t>,</w:t>
      </w:r>
      <w:r w:rsidR="009C480E" w:rsidRPr="00F11D73">
        <w:rPr>
          <w:rFonts w:ascii="Arial" w:eastAsia="Times New Roman" w:hAnsi="Arial" w:cs="Arial"/>
          <w:sz w:val="24"/>
          <w:szCs w:val="24"/>
        </w:rPr>
        <w:t xml:space="preserve"> and Medicare </w:t>
      </w:r>
      <w:r w:rsidR="007F446E" w:rsidRPr="00F11D73">
        <w:rPr>
          <w:rFonts w:ascii="Arial" w:eastAsia="Times New Roman" w:hAnsi="Arial" w:cs="Arial"/>
          <w:sz w:val="24"/>
          <w:szCs w:val="24"/>
        </w:rPr>
        <w:t>tax</w:t>
      </w:r>
      <w:r w:rsidR="00037252" w:rsidRPr="00F11D73">
        <w:rPr>
          <w:rFonts w:ascii="Arial" w:eastAsia="Times New Roman" w:hAnsi="Arial" w:cs="Arial"/>
          <w:sz w:val="24"/>
          <w:szCs w:val="24"/>
        </w:rPr>
        <w:t>.</w:t>
      </w:r>
    </w:p>
    <w:p w14:paraId="4D7B7372" w14:textId="77777777" w:rsidR="001C46DB" w:rsidRPr="00F11D73" w:rsidRDefault="001C46DB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1408C7F0" w14:textId="33C8C2D1" w:rsidR="009C480E" w:rsidRPr="00F11D73" w:rsidRDefault="009C480E" w:rsidP="00591E14">
      <w:pPr>
        <w:ind w:left="1440" w:hanging="72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04.</w:t>
      </w:r>
      <w:r w:rsidR="00363698" w:rsidRPr="00F11D73">
        <w:rPr>
          <w:rFonts w:ascii="Arial" w:eastAsia="Times New Roman" w:hAnsi="Arial" w:cs="Arial"/>
          <w:sz w:val="24"/>
          <w:szCs w:val="24"/>
        </w:rPr>
        <w:t>0</w:t>
      </w:r>
      <w:r w:rsidR="005C036C" w:rsidRPr="00F11D73">
        <w:rPr>
          <w:rFonts w:ascii="Arial" w:eastAsia="Times New Roman" w:hAnsi="Arial" w:cs="Arial"/>
          <w:sz w:val="24"/>
          <w:szCs w:val="24"/>
        </w:rPr>
        <w:t>6</w:t>
      </w:r>
      <w:r w:rsidR="00363698" w:rsidRPr="00F11D73">
        <w:rPr>
          <w:rFonts w:ascii="Arial" w:eastAsia="Times New Roman" w:hAnsi="Arial" w:cs="Arial"/>
          <w:sz w:val="24"/>
          <w:szCs w:val="24"/>
        </w:rPr>
        <w:t xml:space="preserve"> </w:t>
      </w:r>
      <w:r w:rsidR="000A2E5C" w:rsidRPr="00F11D73">
        <w:rPr>
          <w:rFonts w:ascii="Arial" w:eastAsia="Times New Roman" w:hAnsi="Arial" w:cs="Arial"/>
          <w:sz w:val="24"/>
          <w:szCs w:val="24"/>
        </w:rPr>
        <w:tab/>
      </w:r>
      <w:r w:rsidRPr="00F11D73">
        <w:rPr>
          <w:rFonts w:ascii="Arial" w:eastAsia="Times New Roman" w:hAnsi="Arial" w:cs="Arial"/>
          <w:sz w:val="24"/>
          <w:szCs w:val="24"/>
        </w:rPr>
        <w:t xml:space="preserve">All income related to the information within this </w:t>
      </w:r>
      <w:r w:rsidR="009D73F3">
        <w:rPr>
          <w:rFonts w:ascii="Arial" w:eastAsia="Times New Roman" w:hAnsi="Arial" w:cs="Arial"/>
          <w:sz w:val="24"/>
          <w:szCs w:val="24"/>
        </w:rPr>
        <w:t>policy</w:t>
      </w:r>
      <w:r w:rsidR="00AA3196">
        <w:rPr>
          <w:rFonts w:ascii="Arial" w:eastAsia="Times New Roman" w:hAnsi="Arial" w:cs="Arial"/>
          <w:sz w:val="24"/>
          <w:szCs w:val="24"/>
        </w:rPr>
        <w:t xml:space="preserve"> </w:t>
      </w:r>
      <w:r w:rsidRPr="00F11D73">
        <w:rPr>
          <w:rFonts w:ascii="Arial" w:eastAsia="Times New Roman" w:hAnsi="Arial" w:cs="Arial"/>
          <w:sz w:val="24"/>
          <w:szCs w:val="24"/>
        </w:rPr>
        <w:t xml:space="preserve">will be reflected </w:t>
      </w:r>
      <w:proofErr w:type="gramStart"/>
      <w:r w:rsidRPr="00F11D73">
        <w:rPr>
          <w:rFonts w:ascii="Arial" w:eastAsia="Times New Roman" w:hAnsi="Arial" w:cs="Arial"/>
          <w:sz w:val="24"/>
          <w:szCs w:val="24"/>
        </w:rPr>
        <w:t>on</w:t>
      </w:r>
      <w:proofErr w:type="gramEnd"/>
      <w:r w:rsidRPr="00F11D73">
        <w:rPr>
          <w:rFonts w:ascii="Arial" w:eastAsia="Times New Roman" w:hAnsi="Arial" w:cs="Arial"/>
          <w:sz w:val="24"/>
          <w:szCs w:val="24"/>
        </w:rPr>
        <w:t xml:space="preserve"> </w:t>
      </w:r>
      <w:r w:rsidR="009D73F3">
        <w:rPr>
          <w:rFonts w:ascii="Arial" w:eastAsia="Times New Roman" w:hAnsi="Arial" w:cs="Arial"/>
          <w:sz w:val="24"/>
          <w:szCs w:val="24"/>
        </w:rPr>
        <w:t xml:space="preserve">the </w:t>
      </w:r>
      <w:r w:rsidRPr="00F11D73">
        <w:rPr>
          <w:rFonts w:ascii="Arial" w:eastAsia="Times New Roman" w:hAnsi="Arial" w:cs="Arial"/>
          <w:sz w:val="24"/>
          <w:szCs w:val="24"/>
        </w:rPr>
        <w:t xml:space="preserve">employees' annual W-2 </w:t>
      </w:r>
      <w:r w:rsidR="004B77EF">
        <w:rPr>
          <w:rFonts w:ascii="Arial" w:eastAsia="Times New Roman" w:hAnsi="Arial" w:cs="Arial"/>
          <w:sz w:val="24"/>
          <w:szCs w:val="24"/>
        </w:rPr>
        <w:t>t</w:t>
      </w:r>
      <w:r w:rsidRPr="00F11D73">
        <w:rPr>
          <w:rFonts w:ascii="Arial" w:eastAsia="Times New Roman" w:hAnsi="Arial" w:cs="Arial"/>
          <w:sz w:val="24"/>
          <w:szCs w:val="24"/>
        </w:rPr>
        <w:t xml:space="preserve">ax </w:t>
      </w:r>
      <w:r w:rsidR="004B77EF">
        <w:rPr>
          <w:rFonts w:ascii="Arial" w:eastAsia="Times New Roman" w:hAnsi="Arial" w:cs="Arial"/>
          <w:sz w:val="24"/>
          <w:szCs w:val="24"/>
        </w:rPr>
        <w:t>s</w:t>
      </w:r>
      <w:r w:rsidRPr="00F11D73">
        <w:rPr>
          <w:rFonts w:ascii="Arial" w:eastAsia="Times New Roman" w:hAnsi="Arial" w:cs="Arial"/>
          <w:sz w:val="24"/>
          <w:szCs w:val="24"/>
        </w:rPr>
        <w:t xml:space="preserve">tatements in </w:t>
      </w:r>
      <w:r w:rsidR="004B77EF">
        <w:rPr>
          <w:rFonts w:ascii="Arial" w:eastAsia="Times New Roman" w:hAnsi="Arial" w:cs="Arial"/>
          <w:sz w:val="24"/>
          <w:szCs w:val="24"/>
        </w:rPr>
        <w:t>b</w:t>
      </w:r>
      <w:r w:rsidRPr="00F11D73">
        <w:rPr>
          <w:rFonts w:ascii="Arial" w:eastAsia="Times New Roman" w:hAnsi="Arial" w:cs="Arial"/>
          <w:sz w:val="24"/>
          <w:szCs w:val="24"/>
        </w:rPr>
        <w:t>oxes 1, 3</w:t>
      </w:r>
      <w:r w:rsidR="009D73F3">
        <w:rPr>
          <w:rFonts w:ascii="Arial" w:eastAsia="Times New Roman" w:hAnsi="Arial" w:cs="Arial"/>
          <w:sz w:val="24"/>
          <w:szCs w:val="24"/>
        </w:rPr>
        <w:t>,</w:t>
      </w:r>
      <w:r w:rsidRPr="00F11D73">
        <w:rPr>
          <w:rFonts w:ascii="Arial" w:eastAsia="Times New Roman" w:hAnsi="Arial" w:cs="Arial"/>
          <w:sz w:val="24"/>
          <w:szCs w:val="24"/>
        </w:rPr>
        <w:t xml:space="preserve"> and 5.</w:t>
      </w:r>
    </w:p>
    <w:p w14:paraId="2FEB0EC4" w14:textId="77777777" w:rsidR="000521D7" w:rsidRDefault="000521D7" w:rsidP="00591E14">
      <w:pPr>
        <w:rPr>
          <w:rStyle w:val="CommentReference"/>
          <w:rFonts w:ascii="Arial" w:hAnsi="Arial" w:cs="Arial"/>
          <w:sz w:val="24"/>
          <w:szCs w:val="24"/>
        </w:rPr>
      </w:pPr>
    </w:p>
    <w:p w14:paraId="67A2411A" w14:textId="77777777" w:rsidR="00235481" w:rsidRPr="00F11D73" w:rsidRDefault="000521D7" w:rsidP="00591E14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Style w:val="CommentReference"/>
          <w:rFonts w:ascii="Arial" w:hAnsi="Arial" w:cs="Arial"/>
          <w:b/>
          <w:sz w:val="24"/>
          <w:szCs w:val="24"/>
        </w:rPr>
        <w:t>05</w:t>
      </w:r>
      <w:r w:rsidR="00235481" w:rsidRPr="00F11D7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0A2E5C" w:rsidRPr="00F11D73">
        <w:rPr>
          <w:rFonts w:ascii="Arial" w:eastAsia="Times New Roman" w:hAnsi="Arial" w:cs="Arial"/>
          <w:b/>
          <w:sz w:val="24"/>
          <w:szCs w:val="24"/>
        </w:rPr>
        <w:tab/>
      </w:r>
      <w:r w:rsidR="00F11D73">
        <w:rPr>
          <w:rFonts w:ascii="Arial" w:eastAsia="Times New Roman" w:hAnsi="Arial" w:cs="Arial"/>
          <w:b/>
          <w:sz w:val="24"/>
          <w:szCs w:val="24"/>
        </w:rPr>
        <w:t xml:space="preserve">REVIEWERS OF </w:t>
      </w:r>
      <w:r w:rsidR="00235481" w:rsidRPr="00F11D73">
        <w:rPr>
          <w:rFonts w:ascii="Arial" w:eastAsia="Times New Roman" w:hAnsi="Arial" w:cs="Arial"/>
          <w:b/>
          <w:sz w:val="24"/>
          <w:szCs w:val="24"/>
        </w:rPr>
        <w:t>THIS PPS</w:t>
      </w:r>
    </w:p>
    <w:p w14:paraId="56A882B9" w14:textId="77777777" w:rsidR="000B599E" w:rsidRPr="00F11D73" w:rsidRDefault="000B599E" w:rsidP="00591E14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19ABCBDA" w14:textId="7C99F2EC" w:rsidR="009C480E" w:rsidRPr="00F11D73" w:rsidRDefault="00F11D73" w:rsidP="00591E14">
      <w:pPr>
        <w:ind w:left="720"/>
        <w:rPr>
          <w:rFonts w:ascii="Arial" w:eastAsia="Times New Roman" w:hAnsi="Arial" w:cs="Arial"/>
          <w:sz w:val="24"/>
          <w:szCs w:val="24"/>
        </w:rPr>
      </w:pPr>
      <w:r w:rsidRPr="09DF149E">
        <w:rPr>
          <w:rFonts w:ascii="Arial" w:eastAsia="Times New Roman" w:hAnsi="Arial" w:cs="Arial"/>
          <w:sz w:val="24"/>
          <w:szCs w:val="24"/>
        </w:rPr>
        <w:t>05.01</w:t>
      </w:r>
      <w:r>
        <w:tab/>
      </w:r>
      <w:r w:rsidRPr="09DF149E">
        <w:rPr>
          <w:rFonts w:ascii="Arial" w:eastAsia="Times New Roman" w:hAnsi="Arial" w:cs="Arial"/>
          <w:sz w:val="24"/>
          <w:szCs w:val="24"/>
        </w:rPr>
        <w:t xml:space="preserve">Reviewers of </w:t>
      </w:r>
      <w:r w:rsidR="009C480E" w:rsidRPr="09DF149E">
        <w:rPr>
          <w:rFonts w:ascii="Arial" w:eastAsia="Times New Roman" w:hAnsi="Arial" w:cs="Arial"/>
          <w:sz w:val="24"/>
          <w:szCs w:val="24"/>
        </w:rPr>
        <w:t xml:space="preserve">this </w:t>
      </w:r>
      <w:r w:rsidR="64028FB2" w:rsidRPr="09DF149E">
        <w:rPr>
          <w:rFonts w:ascii="Arial" w:eastAsia="Times New Roman" w:hAnsi="Arial" w:cs="Arial"/>
          <w:sz w:val="24"/>
          <w:szCs w:val="24"/>
        </w:rPr>
        <w:t>U</w:t>
      </w:r>
      <w:r w:rsidR="009C480E" w:rsidRPr="09DF149E">
        <w:rPr>
          <w:rFonts w:ascii="Arial" w:eastAsia="Times New Roman" w:hAnsi="Arial" w:cs="Arial"/>
          <w:sz w:val="24"/>
          <w:szCs w:val="24"/>
        </w:rPr>
        <w:t>PPS include the following:</w:t>
      </w:r>
    </w:p>
    <w:p w14:paraId="6EB81919" w14:textId="77777777" w:rsidR="0068535C" w:rsidRPr="00F11D73" w:rsidRDefault="0068535C" w:rsidP="00591E14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27A7C90C" w14:textId="77777777" w:rsidR="009C480E" w:rsidRPr="00F11D73" w:rsidRDefault="00F11D73" w:rsidP="00591E14">
      <w:pPr>
        <w:tabs>
          <w:tab w:val="left" w:pos="5760"/>
        </w:tabs>
        <w:ind w:left="1440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Positions</w:t>
      </w:r>
      <w:r w:rsidR="000A2E5C" w:rsidRPr="00F11D73">
        <w:rPr>
          <w:rFonts w:ascii="Arial" w:eastAsia="Times New Roman" w:hAnsi="Arial" w:cs="Arial"/>
          <w:sz w:val="24"/>
          <w:szCs w:val="24"/>
        </w:rPr>
        <w:tab/>
      </w:r>
      <w:r w:rsidR="009C480E" w:rsidRPr="00F11D73">
        <w:rPr>
          <w:rFonts w:ascii="Arial" w:eastAsia="Times New Roman" w:hAnsi="Arial" w:cs="Arial"/>
          <w:sz w:val="24"/>
          <w:szCs w:val="24"/>
          <w:u w:val="single"/>
        </w:rPr>
        <w:t>Date</w:t>
      </w:r>
    </w:p>
    <w:p w14:paraId="6AD899AA" w14:textId="77777777" w:rsidR="001C46DB" w:rsidRPr="00F11D73" w:rsidRDefault="001C46DB" w:rsidP="00591E14">
      <w:pPr>
        <w:tabs>
          <w:tab w:val="left" w:pos="5760"/>
        </w:tabs>
        <w:ind w:left="1440"/>
        <w:rPr>
          <w:rFonts w:ascii="Arial" w:eastAsia="Times New Roman" w:hAnsi="Arial" w:cs="Arial"/>
          <w:sz w:val="24"/>
          <w:szCs w:val="24"/>
        </w:rPr>
      </w:pPr>
    </w:p>
    <w:p w14:paraId="128BF377" w14:textId="77777777" w:rsidR="000B599E" w:rsidRPr="00F11D73" w:rsidRDefault="000B599E" w:rsidP="00591E14">
      <w:pPr>
        <w:tabs>
          <w:tab w:val="left" w:pos="5760"/>
        </w:tabs>
        <w:ind w:left="144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Associate Vice President</w:t>
      </w:r>
      <w:r w:rsidR="00F11D73">
        <w:rPr>
          <w:rFonts w:ascii="Arial" w:eastAsia="Times New Roman" w:hAnsi="Arial" w:cs="Arial"/>
          <w:sz w:val="24"/>
          <w:szCs w:val="24"/>
        </w:rPr>
        <w:t xml:space="preserve"> for</w:t>
      </w:r>
      <w:r w:rsidR="00F11D73">
        <w:rPr>
          <w:rFonts w:ascii="Arial" w:eastAsia="Times New Roman" w:hAnsi="Arial" w:cs="Arial"/>
          <w:sz w:val="24"/>
          <w:szCs w:val="24"/>
        </w:rPr>
        <w:tab/>
        <w:t>May 1 E5Y</w:t>
      </w:r>
    </w:p>
    <w:p w14:paraId="1E07D481" w14:textId="77777777" w:rsidR="001C46DB" w:rsidRDefault="000B599E" w:rsidP="00591E14">
      <w:pPr>
        <w:tabs>
          <w:tab w:val="left" w:pos="5760"/>
        </w:tabs>
        <w:ind w:left="144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Financial Services</w:t>
      </w:r>
    </w:p>
    <w:p w14:paraId="2D701C26" w14:textId="77777777" w:rsidR="00F11D73" w:rsidRPr="00F11D73" w:rsidRDefault="00F11D73" w:rsidP="00591E14">
      <w:pPr>
        <w:tabs>
          <w:tab w:val="left" w:pos="5760"/>
        </w:tabs>
        <w:ind w:left="1440"/>
        <w:rPr>
          <w:rFonts w:ascii="Arial" w:eastAsia="Times New Roman" w:hAnsi="Arial" w:cs="Arial"/>
          <w:sz w:val="24"/>
          <w:szCs w:val="24"/>
        </w:rPr>
      </w:pPr>
    </w:p>
    <w:p w14:paraId="40F4BBFD" w14:textId="77777777" w:rsidR="001C46DB" w:rsidRDefault="009C480E" w:rsidP="00591E14">
      <w:pPr>
        <w:tabs>
          <w:tab w:val="left" w:pos="5760"/>
        </w:tabs>
        <w:ind w:left="144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>Director, Payroll</w:t>
      </w:r>
      <w:r w:rsidR="00705D7D" w:rsidRPr="00F11D73">
        <w:rPr>
          <w:rFonts w:ascii="Arial" w:eastAsia="Times New Roman" w:hAnsi="Arial" w:cs="Arial"/>
          <w:sz w:val="24"/>
          <w:szCs w:val="24"/>
        </w:rPr>
        <w:t xml:space="preserve"> and </w:t>
      </w:r>
      <w:r w:rsidR="00F11D73">
        <w:rPr>
          <w:rFonts w:ascii="Arial" w:eastAsia="Times New Roman" w:hAnsi="Arial" w:cs="Arial"/>
          <w:sz w:val="24"/>
          <w:szCs w:val="24"/>
        </w:rPr>
        <w:t>Tax Compliance</w:t>
      </w:r>
      <w:r w:rsidR="00F11D73">
        <w:rPr>
          <w:rFonts w:ascii="Arial" w:eastAsia="Times New Roman" w:hAnsi="Arial" w:cs="Arial"/>
          <w:sz w:val="24"/>
          <w:szCs w:val="24"/>
        </w:rPr>
        <w:tab/>
      </w:r>
      <w:r w:rsidR="000B599E" w:rsidRPr="00F11D73">
        <w:rPr>
          <w:rFonts w:ascii="Arial" w:eastAsia="Times New Roman" w:hAnsi="Arial" w:cs="Arial"/>
          <w:sz w:val="24"/>
          <w:szCs w:val="24"/>
        </w:rPr>
        <w:t xml:space="preserve">May </w:t>
      </w:r>
      <w:r w:rsidR="00F11D73">
        <w:rPr>
          <w:rFonts w:ascii="Arial" w:eastAsia="Times New Roman" w:hAnsi="Arial" w:cs="Arial"/>
          <w:sz w:val="24"/>
          <w:szCs w:val="24"/>
        </w:rPr>
        <w:t xml:space="preserve">1 </w:t>
      </w:r>
      <w:r w:rsidR="000B599E" w:rsidRPr="00F11D73">
        <w:rPr>
          <w:rFonts w:ascii="Arial" w:eastAsia="Times New Roman" w:hAnsi="Arial" w:cs="Arial"/>
          <w:sz w:val="24"/>
          <w:szCs w:val="24"/>
        </w:rPr>
        <w:t>EY5</w:t>
      </w:r>
    </w:p>
    <w:p w14:paraId="07DCBF1E" w14:textId="77777777" w:rsidR="009D73F3" w:rsidRPr="00F11D73" w:rsidRDefault="009D73F3" w:rsidP="00591E14">
      <w:pPr>
        <w:tabs>
          <w:tab w:val="left" w:pos="5760"/>
        </w:tabs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Office</w:t>
      </w:r>
    </w:p>
    <w:p w14:paraId="3A9C8C15" w14:textId="77777777" w:rsidR="001C46DB" w:rsidRPr="00F11D73" w:rsidRDefault="001C46DB" w:rsidP="00591E14">
      <w:pPr>
        <w:tabs>
          <w:tab w:val="left" w:pos="5760"/>
        </w:tabs>
        <w:ind w:left="1440"/>
        <w:rPr>
          <w:rFonts w:ascii="Arial" w:eastAsia="Times New Roman" w:hAnsi="Arial" w:cs="Arial"/>
          <w:sz w:val="24"/>
          <w:szCs w:val="24"/>
        </w:rPr>
      </w:pPr>
    </w:p>
    <w:p w14:paraId="22B6E596" w14:textId="2E1303E6" w:rsidR="009C480E" w:rsidRDefault="007C1E42" w:rsidP="00591E14">
      <w:pPr>
        <w:tabs>
          <w:tab w:val="left" w:pos="5760"/>
        </w:tabs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Executive </w:t>
      </w:r>
      <w:r w:rsidR="009C480E" w:rsidRPr="00F11D73">
        <w:rPr>
          <w:rFonts w:ascii="Arial" w:eastAsia="Times New Roman" w:hAnsi="Arial" w:cs="Arial"/>
          <w:sz w:val="24"/>
          <w:szCs w:val="24"/>
        </w:rPr>
        <w:t>Director</w:t>
      </w:r>
      <w:r w:rsidR="009567BA">
        <w:rPr>
          <w:rFonts w:ascii="Arial" w:eastAsia="Times New Roman" w:hAnsi="Arial" w:cs="Arial"/>
          <w:sz w:val="24"/>
          <w:szCs w:val="24"/>
        </w:rPr>
        <w:t>,</w:t>
      </w:r>
      <w:r w:rsidR="00EA3379" w:rsidRPr="00F11D73">
        <w:rPr>
          <w:rFonts w:ascii="Arial" w:eastAsia="Times New Roman" w:hAnsi="Arial" w:cs="Arial"/>
          <w:sz w:val="24"/>
          <w:szCs w:val="24"/>
        </w:rPr>
        <w:t xml:space="preserve"> </w:t>
      </w:r>
      <w:r w:rsidR="009D73F3">
        <w:rPr>
          <w:rFonts w:ascii="Arial" w:eastAsia="Times New Roman" w:hAnsi="Arial" w:cs="Arial"/>
          <w:sz w:val="24"/>
          <w:szCs w:val="24"/>
        </w:rPr>
        <w:t xml:space="preserve">Department of </w:t>
      </w:r>
      <w:r w:rsidR="00603B8C">
        <w:rPr>
          <w:rFonts w:ascii="Arial" w:eastAsia="Times New Roman" w:hAnsi="Arial" w:cs="Arial"/>
          <w:sz w:val="24"/>
          <w:szCs w:val="24"/>
        </w:rPr>
        <w:tab/>
      </w:r>
      <w:r w:rsidR="009C480E" w:rsidRPr="00F11D73">
        <w:rPr>
          <w:rFonts w:ascii="Arial" w:eastAsia="Times New Roman" w:hAnsi="Arial" w:cs="Arial"/>
          <w:sz w:val="24"/>
          <w:szCs w:val="24"/>
        </w:rPr>
        <w:t xml:space="preserve">May </w:t>
      </w:r>
      <w:r w:rsidR="00F11D73">
        <w:rPr>
          <w:rFonts w:ascii="Arial" w:eastAsia="Times New Roman" w:hAnsi="Arial" w:cs="Arial"/>
          <w:sz w:val="24"/>
          <w:szCs w:val="24"/>
        </w:rPr>
        <w:t>1 EY5</w:t>
      </w:r>
    </w:p>
    <w:p w14:paraId="205B9052" w14:textId="185DBB44" w:rsidR="009C480E" w:rsidRPr="00F11D73" w:rsidRDefault="007C1E42" w:rsidP="00591E14">
      <w:pPr>
        <w:tabs>
          <w:tab w:val="left" w:pos="5760"/>
        </w:tabs>
        <w:ind w:left="1440"/>
        <w:rPr>
          <w:rFonts w:ascii="Arial" w:eastAsia="Times New Roman" w:hAnsi="Arial" w:cs="Arial"/>
          <w:sz w:val="24"/>
          <w:szCs w:val="24"/>
        </w:rPr>
      </w:pPr>
      <w:r w:rsidRPr="00F11D73">
        <w:rPr>
          <w:rFonts w:ascii="Arial" w:eastAsia="Times New Roman" w:hAnsi="Arial" w:cs="Arial"/>
          <w:sz w:val="24"/>
          <w:szCs w:val="24"/>
        </w:rPr>
        <w:t xml:space="preserve">Housing </w:t>
      </w:r>
      <w:r>
        <w:rPr>
          <w:rFonts w:ascii="Arial" w:eastAsia="Times New Roman" w:hAnsi="Arial" w:cs="Arial"/>
          <w:sz w:val="24"/>
          <w:szCs w:val="24"/>
        </w:rPr>
        <w:t xml:space="preserve">and </w:t>
      </w:r>
      <w:r w:rsidR="009D73F3">
        <w:rPr>
          <w:rFonts w:ascii="Arial" w:eastAsia="Times New Roman" w:hAnsi="Arial" w:cs="Arial"/>
          <w:sz w:val="24"/>
          <w:szCs w:val="24"/>
        </w:rPr>
        <w:t xml:space="preserve">Residential </w:t>
      </w:r>
      <w:r w:rsidR="00F11D73">
        <w:rPr>
          <w:rFonts w:ascii="Arial" w:eastAsia="Times New Roman" w:hAnsi="Arial" w:cs="Arial"/>
          <w:sz w:val="24"/>
          <w:szCs w:val="24"/>
        </w:rPr>
        <w:t>Life</w:t>
      </w:r>
    </w:p>
    <w:p w14:paraId="73BC567A" w14:textId="77777777" w:rsidR="001C46DB" w:rsidRPr="00F11D73" w:rsidRDefault="001C46DB" w:rsidP="00591E14">
      <w:pPr>
        <w:rPr>
          <w:rFonts w:ascii="Arial" w:eastAsia="Times New Roman" w:hAnsi="Arial" w:cs="Arial"/>
          <w:b/>
          <w:sz w:val="24"/>
          <w:szCs w:val="24"/>
        </w:rPr>
      </w:pPr>
    </w:p>
    <w:p w14:paraId="1B4E8B78" w14:textId="22CBEBE8" w:rsidR="00235481" w:rsidRPr="00F11D73" w:rsidRDefault="00235481" w:rsidP="00591E14">
      <w:pPr>
        <w:rPr>
          <w:rFonts w:ascii="Arial" w:eastAsia="Times New Roman" w:hAnsi="Arial" w:cs="Arial"/>
          <w:b/>
          <w:sz w:val="24"/>
          <w:szCs w:val="24"/>
        </w:rPr>
      </w:pPr>
      <w:r w:rsidRPr="00F11D73">
        <w:rPr>
          <w:rFonts w:ascii="Arial" w:eastAsia="Times New Roman" w:hAnsi="Arial" w:cs="Arial"/>
          <w:b/>
          <w:sz w:val="24"/>
          <w:szCs w:val="24"/>
        </w:rPr>
        <w:t>0</w:t>
      </w:r>
      <w:r w:rsidR="004B77EF">
        <w:rPr>
          <w:rFonts w:ascii="Arial" w:eastAsia="Times New Roman" w:hAnsi="Arial" w:cs="Arial"/>
          <w:b/>
          <w:sz w:val="24"/>
          <w:szCs w:val="24"/>
        </w:rPr>
        <w:t>6</w:t>
      </w:r>
      <w:r w:rsidRPr="00F11D7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0A2E5C" w:rsidRPr="00F11D73">
        <w:rPr>
          <w:rFonts w:ascii="Arial" w:eastAsia="Times New Roman" w:hAnsi="Arial" w:cs="Arial"/>
          <w:b/>
          <w:sz w:val="24"/>
          <w:szCs w:val="24"/>
        </w:rPr>
        <w:tab/>
      </w:r>
      <w:r w:rsidR="00F11D73">
        <w:rPr>
          <w:rFonts w:ascii="Arial" w:eastAsia="Times New Roman" w:hAnsi="Arial" w:cs="Arial"/>
          <w:b/>
          <w:sz w:val="24"/>
          <w:szCs w:val="24"/>
        </w:rPr>
        <w:t xml:space="preserve">CERTIFICATION </w:t>
      </w:r>
      <w:r w:rsidRPr="00F11D73">
        <w:rPr>
          <w:rFonts w:ascii="Arial" w:eastAsia="Times New Roman" w:hAnsi="Arial" w:cs="Arial"/>
          <w:b/>
          <w:sz w:val="24"/>
          <w:szCs w:val="24"/>
        </w:rPr>
        <w:t xml:space="preserve">STATEMENT  </w:t>
      </w:r>
    </w:p>
    <w:p w14:paraId="2F494BE4" w14:textId="77777777" w:rsidR="001C46DB" w:rsidRPr="00F11D73" w:rsidRDefault="001C46DB" w:rsidP="00591E14">
      <w:pPr>
        <w:rPr>
          <w:rFonts w:ascii="Arial" w:eastAsia="Times New Roman" w:hAnsi="Arial" w:cs="Arial"/>
          <w:sz w:val="24"/>
          <w:szCs w:val="24"/>
        </w:rPr>
      </w:pPr>
    </w:p>
    <w:p w14:paraId="29F146BE" w14:textId="38887EDE" w:rsidR="00235481" w:rsidRPr="00F11D73" w:rsidRDefault="00F11D73" w:rsidP="00591E14">
      <w:pPr>
        <w:ind w:left="720"/>
        <w:rPr>
          <w:rFonts w:ascii="Arial" w:eastAsia="Times New Roman" w:hAnsi="Arial" w:cs="Arial"/>
          <w:sz w:val="24"/>
          <w:szCs w:val="24"/>
        </w:rPr>
      </w:pPr>
      <w:r w:rsidRPr="09DF149E">
        <w:rPr>
          <w:rFonts w:ascii="Arial" w:eastAsia="Times New Roman" w:hAnsi="Arial" w:cs="Arial"/>
          <w:sz w:val="24"/>
          <w:szCs w:val="24"/>
        </w:rPr>
        <w:t xml:space="preserve">This </w:t>
      </w:r>
      <w:r w:rsidR="0058AFC8" w:rsidRPr="09DF149E">
        <w:rPr>
          <w:rFonts w:ascii="Arial" w:eastAsia="Times New Roman" w:hAnsi="Arial" w:cs="Arial"/>
          <w:sz w:val="24"/>
          <w:szCs w:val="24"/>
        </w:rPr>
        <w:t>U</w:t>
      </w:r>
      <w:r w:rsidR="00235481" w:rsidRPr="09DF149E">
        <w:rPr>
          <w:rFonts w:ascii="Arial" w:eastAsia="Times New Roman" w:hAnsi="Arial" w:cs="Arial"/>
          <w:sz w:val="24"/>
          <w:szCs w:val="24"/>
        </w:rPr>
        <w:t>PPS has been approved by the following individua</w:t>
      </w:r>
      <w:r w:rsidRPr="09DF149E">
        <w:rPr>
          <w:rFonts w:ascii="Arial" w:eastAsia="Times New Roman" w:hAnsi="Arial" w:cs="Arial"/>
          <w:sz w:val="24"/>
          <w:szCs w:val="24"/>
        </w:rPr>
        <w:t>ls in their official capacities</w:t>
      </w:r>
      <w:r w:rsidR="00235481" w:rsidRPr="09DF149E">
        <w:rPr>
          <w:rFonts w:ascii="Arial" w:eastAsia="Times New Roman" w:hAnsi="Arial" w:cs="Arial"/>
          <w:sz w:val="24"/>
          <w:szCs w:val="24"/>
        </w:rPr>
        <w:t xml:space="preserve"> and represents </w:t>
      </w:r>
      <w:r w:rsidRPr="09DF149E">
        <w:rPr>
          <w:rFonts w:ascii="Arial" w:eastAsia="Times New Roman" w:hAnsi="Arial" w:cs="Arial"/>
          <w:sz w:val="24"/>
          <w:szCs w:val="24"/>
        </w:rPr>
        <w:t xml:space="preserve">Texas </w:t>
      </w:r>
      <w:r w:rsidR="00DD0048" w:rsidRPr="09DF149E">
        <w:rPr>
          <w:rFonts w:ascii="Arial" w:eastAsia="Times New Roman" w:hAnsi="Arial" w:cs="Arial"/>
          <w:sz w:val="24"/>
          <w:szCs w:val="24"/>
        </w:rPr>
        <w:t>State policy</w:t>
      </w:r>
      <w:r w:rsidR="00235481" w:rsidRPr="09DF149E">
        <w:rPr>
          <w:rFonts w:ascii="Arial" w:eastAsia="Times New Roman" w:hAnsi="Arial" w:cs="Arial"/>
          <w:sz w:val="24"/>
          <w:szCs w:val="24"/>
        </w:rPr>
        <w:t xml:space="preserve"> and procedure from the date of this document until superseded. </w:t>
      </w:r>
    </w:p>
    <w:p w14:paraId="2833A37E" w14:textId="77777777" w:rsidR="001C46DB" w:rsidRPr="00F11D73" w:rsidRDefault="001C46DB" w:rsidP="00591E14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6013E2A7" w14:textId="6C6E13D3" w:rsidR="000A2E5C" w:rsidRPr="00F11D73" w:rsidRDefault="00235481" w:rsidP="00591E14">
      <w:pPr>
        <w:tabs>
          <w:tab w:val="left" w:pos="5130"/>
        </w:tabs>
        <w:ind w:left="720"/>
        <w:rPr>
          <w:rFonts w:ascii="Arial" w:eastAsia="Times New Roman" w:hAnsi="Arial" w:cs="Arial"/>
          <w:sz w:val="24"/>
          <w:szCs w:val="24"/>
        </w:rPr>
      </w:pPr>
      <w:r w:rsidRPr="09DF149E">
        <w:rPr>
          <w:rFonts w:ascii="Arial" w:eastAsia="Times New Roman" w:hAnsi="Arial" w:cs="Arial"/>
          <w:sz w:val="24"/>
          <w:szCs w:val="24"/>
        </w:rPr>
        <w:t>Associate Vi</w:t>
      </w:r>
      <w:r w:rsidR="00F11D73" w:rsidRPr="09DF149E">
        <w:rPr>
          <w:rFonts w:ascii="Arial" w:eastAsia="Times New Roman" w:hAnsi="Arial" w:cs="Arial"/>
          <w:sz w:val="24"/>
          <w:szCs w:val="24"/>
        </w:rPr>
        <w:t xml:space="preserve">ce President </w:t>
      </w:r>
      <w:r w:rsidR="009567BA" w:rsidRPr="09DF149E">
        <w:rPr>
          <w:rFonts w:ascii="Arial" w:eastAsia="Times New Roman" w:hAnsi="Arial" w:cs="Arial"/>
          <w:sz w:val="24"/>
          <w:szCs w:val="24"/>
        </w:rPr>
        <w:t xml:space="preserve">for </w:t>
      </w:r>
      <w:r w:rsidR="00F11D73" w:rsidRPr="09DF149E">
        <w:rPr>
          <w:rFonts w:ascii="Arial" w:eastAsia="Times New Roman" w:hAnsi="Arial" w:cs="Arial"/>
          <w:sz w:val="24"/>
          <w:szCs w:val="24"/>
        </w:rPr>
        <w:t>Financial Services; senior r</w:t>
      </w:r>
      <w:r w:rsidRPr="09DF149E">
        <w:rPr>
          <w:rFonts w:ascii="Arial" w:eastAsia="Times New Roman" w:hAnsi="Arial" w:cs="Arial"/>
          <w:sz w:val="24"/>
          <w:szCs w:val="24"/>
        </w:rPr>
        <w:t>eviewer</w:t>
      </w:r>
      <w:r w:rsidR="00F11D73" w:rsidRPr="09DF149E">
        <w:rPr>
          <w:rFonts w:ascii="Arial" w:eastAsia="Times New Roman" w:hAnsi="Arial" w:cs="Arial"/>
          <w:sz w:val="24"/>
          <w:szCs w:val="24"/>
        </w:rPr>
        <w:t xml:space="preserve"> of this </w:t>
      </w:r>
      <w:r w:rsidR="62B0165E" w:rsidRPr="09DF149E">
        <w:rPr>
          <w:rFonts w:ascii="Arial" w:eastAsia="Times New Roman" w:hAnsi="Arial" w:cs="Arial"/>
          <w:sz w:val="24"/>
          <w:szCs w:val="24"/>
        </w:rPr>
        <w:t>U</w:t>
      </w:r>
      <w:r w:rsidR="00F11D73" w:rsidRPr="09DF149E">
        <w:rPr>
          <w:rFonts w:ascii="Arial" w:eastAsia="Times New Roman" w:hAnsi="Arial" w:cs="Arial"/>
          <w:sz w:val="24"/>
          <w:szCs w:val="24"/>
        </w:rPr>
        <w:t>PPS</w:t>
      </w:r>
    </w:p>
    <w:p w14:paraId="75EAFE40" w14:textId="77777777" w:rsidR="001C46DB" w:rsidRPr="00F11D73" w:rsidRDefault="001C46DB" w:rsidP="00591E14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6103E57A" w14:textId="684921DF" w:rsidR="001C46DB" w:rsidRPr="00F11D73" w:rsidRDefault="52DD48C5" w:rsidP="00591E14">
      <w:pPr>
        <w:ind w:left="720"/>
        <w:rPr>
          <w:rFonts w:ascii="Arial" w:eastAsia="Times New Roman" w:hAnsi="Arial" w:cs="Arial"/>
          <w:sz w:val="24"/>
          <w:szCs w:val="24"/>
        </w:rPr>
      </w:pPr>
      <w:r w:rsidRPr="09DF149E">
        <w:rPr>
          <w:rFonts w:ascii="Arial" w:eastAsia="Times New Roman" w:hAnsi="Arial" w:cs="Arial"/>
          <w:sz w:val="24"/>
          <w:szCs w:val="24"/>
        </w:rPr>
        <w:t xml:space="preserve">Executive </w:t>
      </w:r>
      <w:r w:rsidR="00235481" w:rsidRPr="09DF149E">
        <w:rPr>
          <w:rFonts w:ascii="Arial" w:eastAsia="Times New Roman" w:hAnsi="Arial" w:cs="Arial"/>
          <w:sz w:val="24"/>
          <w:szCs w:val="24"/>
        </w:rPr>
        <w:t xml:space="preserve">Vice President for </w:t>
      </w:r>
      <w:r w:rsidR="68F50E1F" w:rsidRPr="09DF149E">
        <w:rPr>
          <w:rFonts w:ascii="Arial" w:eastAsia="Times New Roman" w:hAnsi="Arial" w:cs="Arial"/>
          <w:sz w:val="24"/>
          <w:szCs w:val="24"/>
        </w:rPr>
        <w:t>Operations and Chief Financial Officer</w:t>
      </w:r>
    </w:p>
    <w:p w14:paraId="3AF3D2A5" w14:textId="77D426DB" w:rsidR="09DF149E" w:rsidRDefault="09DF149E" w:rsidP="00591E14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608CEC4D" w14:textId="0C15D6CA" w:rsidR="00F36FBA" w:rsidRDefault="260B7F9D" w:rsidP="00591E14">
      <w:pPr>
        <w:ind w:left="720"/>
        <w:rPr>
          <w:rFonts w:ascii="Arial" w:eastAsia="Times New Roman" w:hAnsi="Arial" w:cs="Arial"/>
          <w:sz w:val="24"/>
          <w:szCs w:val="24"/>
        </w:rPr>
      </w:pPr>
      <w:r w:rsidRPr="09DF149E">
        <w:rPr>
          <w:rFonts w:ascii="Arial" w:eastAsia="Times New Roman" w:hAnsi="Arial" w:cs="Arial"/>
          <w:sz w:val="24"/>
          <w:szCs w:val="24"/>
        </w:rPr>
        <w:t>President</w:t>
      </w:r>
    </w:p>
    <w:sectPr w:rsidR="00F36FBA" w:rsidSect="00F368BA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1D99" w14:textId="77777777" w:rsidR="00DA534F" w:rsidRDefault="00DA534F" w:rsidP="00FB455A">
      <w:r>
        <w:separator/>
      </w:r>
    </w:p>
  </w:endnote>
  <w:endnote w:type="continuationSeparator" w:id="0">
    <w:p w14:paraId="2C62FE57" w14:textId="77777777" w:rsidR="00DA534F" w:rsidRDefault="00DA534F" w:rsidP="00FB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01B5D" w14:textId="77777777" w:rsidR="00DA534F" w:rsidRDefault="00DA534F" w:rsidP="00FB455A">
      <w:r>
        <w:separator/>
      </w:r>
    </w:p>
  </w:footnote>
  <w:footnote w:type="continuationSeparator" w:id="0">
    <w:p w14:paraId="18A8A99F" w14:textId="77777777" w:rsidR="00DA534F" w:rsidRDefault="00DA534F" w:rsidP="00FB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0D8554A9" w14:textId="3744AC69" w:rsidR="00591E14" w:rsidRDefault="00591E14" w:rsidP="00591E14">
        <w:pPr>
          <w:tabs>
            <w:tab w:val="left" w:pos="5040"/>
            <w:tab w:val="left" w:pos="5760"/>
          </w:tabs>
          <w:ind w:firstLine="5040"/>
          <w:outlineLvl w:val="0"/>
        </w:pPr>
      </w:p>
      <w:p w14:paraId="62070A55" w14:textId="7D25B89A" w:rsidR="00F368BA" w:rsidRDefault="00591E14" w:rsidP="00F368BA">
        <w:pPr>
          <w:pStyle w:val="Header"/>
          <w:ind w:firstLine="5040"/>
        </w:pPr>
      </w:p>
    </w:sdtContent>
  </w:sdt>
  <w:p w14:paraId="5CEA4F66" w14:textId="77777777" w:rsidR="00F368BA" w:rsidRDefault="00F36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35A2"/>
    <w:multiLevelType w:val="hybridMultilevel"/>
    <w:tmpl w:val="B1B04AF0"/>
    <w:lvl w:ilvl="0" w:tplc="457AB808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B935A0"/>
    <w:multiLevelType w:val="hybridMultilevel"/>
    <w:tmpl w:val="D6EA8042"/>
    <w:lvl w:ilvl="0" w:tplc="CDC211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E08CB"/>
    <w:multiLevelType w:val="hybridMultilevel"/>
    <w:tmpl w:val="D1F2E608"/>
    <w:lvl w:ilvl="0" w:tplc="255CAEEA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20B90284"/>
    <w:multiLevelType w:val="hybridMultilevel"/>
    <w:tmpl w:val="D556FE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8371DE"/>
    <w:multiLevelType w:val="hybridMultilevel"/>
    <w:tmpl w:val="F06613F8"/>
    <w:lvl w:ilvl="0" w:tplc="1F4884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B30B7"/>
    <w:multiLevelType w:val="multilevel"/>
    <w:tmpl w:val="5074C246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A43B24"/>
    <w:multiLevelType w:val="hybridMultilevel"/>
    <w:tmpl w:val="B8B0C91C"/>
    <w:lvl w:ilvl="0" w:tplc="A8100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51931"/>
    <w:multiLevelType w:val="hybridMultilevel"/>
    <w:tmpl w:val="70A607F4"/>
    <w:lvl w:ilvl="0" w:tplc="5D2E07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320198"/>
    <w:multiLevelType w:val="hybridMultilevel"/>
    <w:tmpl w:val="FA9AAA90"/>
    <w:lvl w:ilvl="0" w:tplc="EA80DAD8">
      <w:start w:val="1"/>
      <w:numFmt w:val="lowerLetter"/>
      <w:lvlText w:val="(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7333B90"/>
    <w:multiLevelType w:val="multilevel"/>
    <w:tmpl w:val="E79CFA12"/>
    <w:lvl w:ilvl="0">
      <w:start w:val="1"/>
      <w:numFmt w:val="decimalZero"/>
      <w:lvlText w:val="%1."/>
      <w:lvlJc w:val="left"/>
      <w:pPr>
        <w:ind w:left="1200" w:hanging="39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9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0" w:hanging="1800"/>
      </w:pPr>
      <w:rPr>
        <w:rFonts w:hint="default"/>
      </w:rPr>
    </w:lvl>
  </w:abstractNum>
  <w:abstractNum w:abstractNumId="10" w15:restartNumberingAfterBreak="0">
    <w:nsid w:val="48A22988"/>
    <w:multiLevelType w:val="hybridMultilevel"/>
    <w:tmpl w:val="97BC76AA"/>
    <w:lvl w:ilvl="0" w:tplc="A498081C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515A3F89"/>
    <w:multiLevelType w:val="hybridMultilevel"/>
    <w:tmpl w:val="781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18590F"/>
    <w:multiLevelType w:val="hybridMultilevel"/>
    <w:tmpl w:val="D6EA8042"/>
    <w:lvl w:ilvl="0" w:tplc="CDC211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950D7D"/>
    <w:multiLevelType w:val="hybridMultilevel"/>
    <w:tmpl w:val="4E7E896A"/>
    <w:lvl w:ilvl="0" w:tplc="570E4F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4958217">
    <w:abstractNumId w:val="9"/>
  </w:num>
  <w:num w:numId="2" w16cid:durableId="1995715850">
    <w:abstractNumId w:val="8"/>
  </w:num>
  <w:num w:numId="3" w16cid:durableId="19403180">
    <w:abstractNumId w:val="10"/>
  </w:num>
  <w:num w:numId="4" w16cid:durableId="1267691116">
    <w:abstractNumId w:val="5"/>
  </w:num>
  <w:num w:numId="5" w16cid:durableId="2140151389">
    <w:abstractNumId w:val="2"/>
  </w:num>
  <w:num w:numId="6" w16cid:durableId="1095243303">
    <w:abstractNumId w:val="7"/>
  </w:num>
  <w:num w:numId="7" w16cid:durableId="1995210637">
    <w:abstractNumId w:val="4"/>
  </w:num>
  <w:num w:numId="8" w16cid:durableId="949898464">
    <w:abstractNumId w:val="0"/>
  </w:num>
  <w:num w:numId="9" w16cid:durableId="1473673818">
    <w:abstractNumId w:val="12"/>
  </w:num>
  <w:num w:numId="10" w16cid:durableId="386031238">
    <w:abstractNumId w:val="3"/>
  </w:num>
  <w:num w:numId="11" w16cid:durableId="111441899">
    <w:abstractNumId w:val="11"/>
  </w:num>
  <w:num w:numId="12" w16cid:durableId="2007901820">
    <w:abstractNumId w:val="1"/>
  </w:num>
  <w:num w:numId="13" w16cid:durableId="1922988138">
    <w:abstractNumId w:val="6"/>
  </w:num>
  <w:num w:numId="14" w16cid:durableId="1610497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srAwNTQ2NzU0MzFS0lEKTi0uzszPAykwqgUAlQsgdiwAAAA="/>
  </w:docVars>
  <w:rsids>
    <w:rsidRoot w:val="00235481"/>
    <w:rsid w:val="00014F37"/>
    <w:rsid w:val="00025219"/>
    <w:rsid w:val="00037252"/>
    <w:rsid w:val="00037A9B"/>
    <w:rsid w:val="00037E24"/>
    <w:rsid w:val="000521D7"/>
    <w:rsid w:val="0006354A"/>
    <w:rsid w:val="00072599"/>
    <w:rsid w:val="00075D8E"/>
    <w:rsid w:val="00091200"/>
    <w:rsid w:val="00097A65"/>
    <w:rsid w:val="000A2E5C"/>
    <w:rsid w:val="000B0080"/>
    <w:rsid w:val="000B599E"/>
    <w:rsid w:val="000D2BE6"/>
    <w:rsid w:val="000D7138"/>
    <w:rsid w:val="000E346B"/>
    <w:rsid w:val="00111B60"/>
    <w:rsid w:val="00120E81"/>
    <w:rsid w:val="00143C49"/>
    <w:rsid w:val="00144122"/>
    <w:rsid w:val="001561D7"/>
    <w:rsid w:val="00161ED0"/>
    <w:rsid w:val="0016394D"/>
    <w:rsid w:val="001639AC"/>
    <w:rsid w:val="00176C8D"/>
    <w:rsid w:val="001978E1"/>
    <w:rsid w:val="001A05AA"/>
    <w:rsid w:val="001A1870"/>
    <w:rsid w:val="001B1DEC"/>
    <w:rsid w:val="001B61E5"/>
    <w:rsid w:val="001C46DB"/>
    <w:rsid w:val="001D6835"/>
    <w:rsid w:val="001E35D7"/>
    <w:rsid w:val="001E6DF0"/>
    <w:rsid w:val="001F3E05"/>
    <w:rsid w:val="0020124F"/>
    <w:rsid w:val="00220D72"/>
    <w:rsid w:val="00233F2F"/>
    <w:rsid w:val="00235481"/>
    <w:rsid w:val="00236A4C"/>
    <w:rsid w:val="00245523"/>
    <w:rsid w:val="002B13A5"/>
    <w:rsid w:val="002B6FE5"/>
    <w:rsid w:val="002C6ED8"/>
    <w:rsid w:val="00302D7B"/>
    <w:rsid w:val="00304841"/>
    <w:rsid w:val="00311A62"/>
    <w:rsid w:val="00315A08"/>
    <w:rsid w:val="003214A3"/>
    <w:rsid w:val="003421BB"/>
    <w:rsid w:val="00343AA0"/>
    <w:rsid w:val="003440AF"/>
    <w:rsid w:val="00363698"/>
    <w:rsid w:val="00371773"/>
    <w:rsid w:val="003762C8"/>
    <w:rsid w:val="003932D2"/>
    <w:rsid w:val="003A1724"/>
    <w:rsid w:val="003A65E7"/>
    <w:rsid w:val="003B1E67"/>
    <w:rsid w:val="003C625E"/>
    <w:rsid w:val="003D3EF4"/>
    <w:rsid w:val="003E2122"/>
    <w:rsid w:val="0041413A"/>
    <w:rsid w:val="00433C6D"/>
    <w:rsid w:val="00442669"/>
    <w:rsid w:val="0045159B"/>
    <w:rsid w:val="00471351"/>
    <w:rsid w:val="004B24BB"/>
    <w:rsid w:val="004B77EF"/>
    <w:rsid w:val="004C7AF2"/>
    <w:rsid w:val="004D15FB"/>
    <w:rsid w:val="004D1822"/>
    <w:rsid w:val="004E3F8F"/>
    <w:rsid w:val="004F3C66"/>
    <w:rsid w:val="004F4D33"/>
    <w:rsid w:val="00501BED"/>
    <w:rsid w:val="00502972"/>
    <w:rsid w:val="00502D7E"/>
    <w:rsid w:val="00522864"/>
    <w:rsid w:val="005443C2"/>
    <w:rsid w:val="00545F2E"/>
    <w:rsid w:val="00550354"/>
    <w:rsid w:val="005521DD"/>
    <w:rsid w:val="00563998"/>
    <w:rsid w:val="00570399"/>
    <w:rsid w:val="0057703A"/>
    <w:rsid w:val="005811E6"/>
    <w:rsid w:val="0058AFC8"/>
    <w:rsid w:val="00591E14"/>
    <w:rsid w:val="005A0A47"/>
    <w:rsid w:val="005A1DDC"/>
    <w:rsid w:val="005B71AC"/>
    <w:rsid w:val="005C036C"/>
    <w:rsid w:val="005C0579"/>
    <w:rsid w:val="005C42D1"/>
    <w:rsid w:val="005D5742"/>
    <w:rsid w:val="00603B8C"/>
    <w:rsid w:val="00614E5E"/>
    <w:rsid w:val="00614FC1"/>
    <w:rsid w:val="006151EC"/>
    <w:rsid w:val="00620B85"/>
    <w:rsid w:val="0063656D"/>
    <w:rsid w:val="0065279F"/>
    <w:rsid w:val="00670D75"/>
    <w:rsid w:val="00675502"/>
    <w:rsid w:val="00681627"/>
    <w:rsid w:val="0068421E"/>
    <w:rsid w:val="0068535C"/>
    <w:rsid w:val="0069434B"/>
    <w:rsid w:val="00697AB0"/>
    <w:rsid w:val="006A0C74"/>
    <w:rsid w:val="006A50B1"/>
    <w:rsid w:val="006B5A87"/>
    <w:rsid w:val="006B7CB1"/>
    <w:rsid w:val="006C79FC"/>
    <w:rsid w:val="006F366D"/>
    <w:rsid w:val="0070035E"/>
    <w:rsid w:val="0070550F"/>
    <w:rsid w:val="00705D7D"/>
    <w:rsid w:val="00754272"/>
    <w:rsid w:val="0075672E"/>
    <w:rsid w:val="00775362"/>
    <w:rsid w:val="007C1E42"/>
    <w:rsid w:val="007E1940"/>
    <w:rsid w:val="007F0863"/>
    <w:rsid w:val="007F446E"/>
    <w:rsid w:val="00803CF8"/>
    <w:rsid w:val="00823B4E"/>
    <w:rsid w:val="00831C59"/>
    <w:rsid w:val="00841B47"/>
    <w:rsid w:val="008467EF"/>
    <w:rsid w:val="008563FC"/>
    <w:rsid w:val="00861AA0"/>
    <w:rsid w:val="00871898"/>
    <w:rsid w:val="00873A6F"/>
    <w:rsid w:val="008863D3"/>
    <w:rsid w:val="00896277"/>
    <w:rsid w:val="008B554F"/>
    <w:rsid w:val="008B7258"/>
    <w:rsid w:val="008C5381"/>
    <w:rsid w:val="008E132B"/>
    <w:rsid w:val="008E21D8"/>
    <w:rsid w:val="008E300B"/>
    <w:rsid w:val="008E4637"/>
    <w:rsid w:val="0091269A"/>
    <w:rsid w:val="00917AA1"/>
    <w:rsid w:val="00925465"/>
    <w:rsid w:val="0093686F"/>
    <w:rsid w:val="00943C14"/>
    <w:rsid w:val="009500D1"/>
    <w:rsid w:val="00952E67"/>
    <w:rsid w:val="00953D88"/>
    <w:rsid w:val="009567BA"/>
    <w:rsid w:val="00962070"/>
    <w:rsid w:val="00962D2B"/>
    <w:rsid w:val="0096757C"/>
    <w:rsid w:val="009825D1"/>
    <w:rsid w:val="009B7489"/>
    <w:rsid w:val="009C1B5B"/>
    <w:rsid w:val="009C480E"/>
    <w:rsid w:val="009C4A19"/>
    <w:rsid w:val="009D305A"/>
    <w:rsid w:val="009D73E3"/>
    <w:rsid w:val="009D73F3"/>
    <w:rsid w:val="009E2EB0"/>
    <w:rsid w:val="009E4CA6"/>
    <w:rsid w:val="009F086C"/>
    <w:rsid w:val="00A10165"/>
    <w:rsid w:val="00A10504"/>
    <w:rsid w:val="00A17D5D"/>
    <w:rsid w:val="00A32FCF"/>
    <w:rsid w:val="00A52685"/>
    <w:rsid w:val="00A73356"/>
    <w:rsid w:val="00A81CF6"/>
    <w:rsid w:val="00A936C2"/>
    <w:rsid w:val="00AA3196"/>
    <w:rsid w:val="00AB1772"/>
    <w:rsid w:val="00AB4248"/>
    <w:rsid w:val="00AC275E"/>
    <w:rsid w:val="00AC6C8E"/>
    <w:rsid w:val="00B063CA"/>
    <w:rsid w:val="00B4688C"/>
    <w:rsid w:val="00B614B8"/>
    <w:rsid w:val="00B830E1"/>
    <w:rsid w:val="00BB1E2B"/>
    <w:rsid w:val="00BD21A9"/>
    <w:rsid w:val="00BD566D"/>
    <w:rsid w:val="00BD57EE"/>
    <w:rsid w:val="00C07F6B"/>
    <w:rsid w:val="00C13AB2"/>
    <w:rsid w:val="00C57AA9"/>
    <w:rsid w:val="00C57CD7"/>
    <w:rsid w:val="00C61F5C"/>
    <w:rsid w:val="00C75D6F"/>
    <w:rsid w:val="00C7709A"/>
    <w:rsid w:val="00C81DA2"/>
    <w:rsid w:val="00CA15F9"/>
    <w:rsid w:val="00CA294E"/>
    <w:rsid w:val="00CA681E"/>
    <w:rsid w:val="00CB660D"/>
    <w:rsid w:val="00CC3580"/>
    <w:rsid w:val="00CF1C14"/>
    <w:rsid w:val="00D04624"/>
    <w:rsid w:val="00D215F1"/>
    <w:rsid w:val="00D35CE6"/>
    <w:rsid w:val="00D4081C"/>
    <w:rsid w:val="00D428E3"/>
    <w:rsid w:val="00D437C0"/>
    <w:rsid w:val="00D45D30"/>
    <w:rsid w:val="00D50236"/>
    <w:rsid w:val="00D54869"/>
    <w:rsid w:val="00D71498"/>
    <w:rsid w:val="00D90209"/>
    <w:rsid w:val="00DA534F"/>
    <w:rsid w:val="00DC1997"/>
    <w:rsid w:val="00DD0048"/>
    <w:rsid w:val="00DE2316"/>
    <w:rsid w:val="00DE335D"/>
    <w:rsid w:val="00DE56FE"/>
    <w:rsid w:val="00DF7EB3"/>
    <w:rsid w:val="00E0332E"/>
    <w:rsid w:val="00E05D32"/>
    <w:rsid w:val="00E166A7"/>
    <w:rsid w:val="00E2085A"/>
    <w:rsid w:val="00E4402D"/>
    <w:rsid w:val="00E63B2D"/>
    <w:rsid w:val="00EA3379"/>
    <w:rsid w:val="00EB339D"/>
    <w:rsid w:val="00EB6CF1"/>
    <w:rsid w:val="00EC2DE2"/>
    <w:rsid w:val="00ED122F"/>
    <w:rsid w:val="00F004A6"/>
    <w:rsid w:val="00F04E11"/>
    <w:rsid w:val="00F11D73"/>
    <w:rsid w:val="00F252F2"/>
    <w:rsid w:val="00F3567D"/>
    <w:rsid w:val="00F368BA"/>
    <w:rsid w:val="00F36FBA"/>
    <w:rsid w:val="00F5028E"/>
    <w:rsid w:val="00F5458F"/>
    <w:rsid w:val="00F6603E"/>
    <w:rsid w:val="00F67D52"/>
    <w:rsid w:val="00F70311"/>
    <w:rsid w:val="00F71CC1"/>
    <w:rsid w:val="00F74173"/>
    <w:rsid w:val="00F957DB"/>
    <w:rsid w:val="00FA026B"/>
    <w:rsid w:val="00FB455A"/>
    <w:rsid w:val="00FE1D46"/>
    <w:rsid w:val="00FE3338"/>
    <w:rsid w:val="00FE6B43"/>
    <w:rsid w:val="09DF149E"/>
    <w:rsid w:val="1244862E"/>
    <w:rsid w:val="174D748E"/>
    <w:rsid w:val="1C9B6368"/>
    <w:rsid w:val="260B7F9D"/>
    <w:rsid w:val="2865A60D"/>
    <w:rsid w:val="2AA0301B"/>
    <w:rsid w:val="3750F1C8"/>
    <w:rsid w:val="3C103CFA"/>
    <w:rsid w:val="52DD48C5"/>
    <w:rsid w:val="62B0165E"/>
    <w:rsid w:val="64028FB2"/>
    <w:rsid w:val="68F50E1F"/>
    <w:rsid w:val="77FB8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283C"/>
  <w15:docId w15:val="{AC8E1CBB-2DAB-4656-9A70-F2E91D0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4F"/>
  </w:style>
  <w:style w:type="paragraph" w:styleId="Heading1">
    <w:name w:val="heading 1"/>
    <w:basedOn w:val="Normal"/>
    <w:link w:val="Heading1Char"/>
    <w:uiPriority w:val="9"/>
    <w:qFormat/>
    <w:rsid w:val="002354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481"/>
    <w:rPr>
      <w:rFonts w:ascii="Times New Roman" w:eastAsia="Times New Roman" w:hAnsi="Times New Roman" w:cs="Times New Roman"/>
      <w:kern w:val="3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5481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35481"/>
    <w:rPr>
      <w:b w:val="0"/>
      <w:bCs w:val="0"/>
    </w:rPr>
  </w:style>
  <w:style w:type="paragraph" w:styleId="NormalWeb">
    <w:name w:val="Normal (Web)"/>
    <w:basedOn w:val="Normal"/>
    <w:uiPriority w:val="99"/>
    <w:unhideWhenUsed/>
    <w:rsid w:val="002354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68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3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A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A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76C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55A"/>
  </w:style>
  <w:style w:type="paragraph" w:styleId="Footer">
    <w:name w:val="footer"/>
    <w:basedOn w:val="Normal"/>
    <w:link w:val="FooterChar"/>
    <w:uiPriority w:val="99"/>
    <w:unhideWhenUsed/>
    <w:rsid w:val="00FB4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55A"/>
  </w:style>
  <w:style w:type="paragraph" w:styleId="Revision">
    <w:name w:val="Revision"/>
    <w:hidden/>
    <w:uiPriority w:val="99"/>
    <w:semiHidden/>
    <w:rsid w:val="00037E24"/>
  </w:style>
  <w:style w:type="character" w:styleId="Emphasis">
    <w:name w:val="Emphasis"/>
    <w:basedOn w:val="DefaultParagraphFont"/>
    <w:uiPriority w:val="20"/>
    <w:qFormat/>
    <w:rsid w:val="00D4081C"/>
    <w:rPr>
      <w:i/>
      <w:iCs/>
    </w:rPr>
  </w:style>
  <w:style w:type="paragraph" w:styleId="NoSpacing">
    <w:name w:val="No Spacing"/>
    <w:uiPriority w:val="1"/>
    <w:qFormat/>
    <w:rsid w:val="00F3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8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65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rs.gov/pub/irs-pdf/p513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A13FBC907414181C083F9DE414794" ma:contentTypeVersion="12" ma:contentTypeDescription="Create a new document." ma:contentTypeScope="" ma:versionID="2347f173086dff88da681f0c8555ca1d">
  <xsd:schema xmlns:xsd="http://www.w3.org/2001/XMLSchema" xmlns:xs="http://www.w3.org/2001/XMLSchema" xmlns:p="http://schemas.microsoft.com/office/2006/metadata/properties" xmlns:ns3="fe324eb6-980c-4cb8-8908-407d6863f11d" xmlns:ns4="53ab2a6c-a6d6-49b8-9732-be9eb5cf069c" targetNamespace="http://schemas.microsoft.com/office/2006/metadata/properties" ma:root="true" ma:fieldsID="e779a7f7d037ad72ba89dbef078e27ba" ns3:_="" ns4:_="">
    <xsd:import namespace="fe324eb6-980c-4cb8-8908-407d6863f11d"/>
    <xsd:import namespace="53ab2a6c-a6d6-49b8-9732-be9eb5cf06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eb6-980c-4cb8-8908-407d6863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2a6c-a6d6-49b8-9732-be9eb5cf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04622-B195-4498-B758-13DDBA164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24eb6-980c-4cb8-8908-407d6863f11d"/>
    <ds:schemaRef ds:uri="53ab2a6c-a6d6-49b8-9732-be9eb5cf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A3E3B-D8A8-4AD7-A0FF-A23FED7D7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CCDE4-0B6D-4839-8785-01575CFF5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cn18</dc:creator>
  <cp:lastModifiedBy>Martinez, Iza N</cp:lastModifiedBy>
  <cp:revision>2</cp:revision>
  <cp:lastPrinted>2024-07-19T14:02:00Z</cp:lastPrinted>
  <dcterms:created xsi:type="dcterms:W3CDTF">2024-10-31T15:15:00Z</dcterms:created>
  <dcterms:modified xsi:type="dcterms:W3CDTF">2024-10-31T15:15:00Z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0x010100417A13FBC907414181C083F9DE414794</vt:lpwstr>
  </property>
</Properties>
</file>