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05E5" w14:textId="0E185ED2" w:rsidR="00AD7AFF" w:rsidRPr="00267BEB" w:rsidRDefault="00267BEB" w:rsidP="00C05B87">
      <w:pPr>
        <w:pStyle w:val="NoSpacing"/>
        <w:jc w:val="center"/>
        <w:rPr>
          <w:b/>
          <w:bCs/>
        </w:rPr>
      </w:pPr>
      <w:r w:rsidRPr="00267BEB">
        <w:rPr>
          <w:b/>
          <w:bCs/>
        </w:rPr>
        <w:t>College of Health Professions</w:t>
      </w:r>
    </w:p>
    <w:p w14:paraId="57FA5A4E" w14:textId="61ADCDC5" w:rsidR="00267BEB" w:rsidRPr="00267BEB" w:rsidRDefault="00267BEB" w:rsidP="00267BEB">
      <w:pPr>
        <w:pStyle w:val="NoSpacing"/>
        <w:jc w:val="center"/>
        <w:rPr>
          <w:b/>
          <w:bCs/>
        </w:rPr>
      </w:pPr>
      <w:r w:rsidRPr="00267BEB">
        <w:rPr>
          <w:b/>
          <w:bCs/>
        </w:rPr>
        <w:t xml:space="preserve">College Council </w:t>
      </w:r>
      <w:r w:rsidR="00C05B87">
        <w:rPr>
          <w:b/>
          <w:bCs/>
        </w:rPr>
        <w:t>Summary &amp; Actions</w:t>
      </w:r>
    </w:p>
    <w:p w14:paraId="73DC06FE" w14:textId="1828C5DD" w:rsidR="00267BEB" w:rsidRDefault="00267BEB" w:rsidP="00267BEB">
      <w:pPr>
        <w:pStyle w:val="NoSpacing"/>
        <w:jc w:val="center"/>
        <w:rPr>
          <w:b/>
          <w:bCs/>
        </w:rPr>
      </w:pPr>
      <w:r w:rsidRPr="00267BEB">
        <w:rPr>
          <w:b/>
          <w:bCs/>
        </w:rPr>
        <w:t>April 13, 2022</w:t>
      </w:r>
      <w:r w:rsidR="00167DAD">
        <w:rPr>
          <w:b/>
          <w:bCs/>
        </w:rPr>
        <w:t>, Via Teams</w:t>
      </w:r>
    </w:p>
    <w:p w14:paraId="2E68654D" w14:textId="7602FDCE" w:rsidR="00167DAD" w:rsidRDefault="00167DAD" w:rsidP="00167DAD">
      <w:pPr>
        <w:pStyle w:val="NoSpacing"/>
        <w:rPr>
          <w:b/>
          <w:bCs/>
        </w:rPr>
      </w:pPr>
    </w:p>
    <w:p w14:paraId="6BCFC8EF" w14:textId="1D5C77D5" w:rsidR="00167DAD" w:rsidRDefault="00167DAD" w:rsidP="00167DAD">
      <w:pPr>
        <w:pStyle w:val="NoSpacing"/>
        <w:rPr>
          <w:b/>
          <w:bCs/>
        </w:rPr>
      </w:pPr>
    </w:p>
    <w:p w14:paraId="00819910" w14:textId="489265A0" w:rsidR="00267BEB" w:rsidRDefault="00267BEB" w:rsidP="00C05B87">
      <w:pPr>
        <w:pStyle w:val="NoSpacing"/>
        <w:rPr>
          <w:b/>
          <w:bCs/>
        </w:rPr>
      </w:pPr>
      <w:r w:rsidRPr="00267BEB">
        <w:rPr>
          <w:b/>
          <w:bCs/>
        </w:rPr>
        <w:t>Announcements/Information</w:t>
      </w:r>
    </w:p>
    <w:p w14:paraId="640C4EAC" w14:textId="01B38C74" w:rsidR="00267BEB" w:rsidRPr="00D5260F" w:rsidRDefault="00267BEB" w:rsidP="00267BEB">
      <w:pPr>
        <w:pStyle w:val="NoSpacing"/>
        <w:numPr>
          <w:ilvl w:val="0"/>
          <w:numId w:val="5"/>
        </w:numPr>
      </w:pPr>
      <w:r w:rsidRPr="00D5260F">
        <w:t xml:space="preserve">CHP Open House at RR, </w:t>
      </w:r>
      <w:r w:rsidR="00046A01">
        <w:t xml:space="preserve">April 23, </w:t>
      </w:r>
      <w:r w:rsidRPr="00D5260F">
        <w:t>10-12</w:t>
      </w:r>
    </w:p>
    <w:p w14:paraId="5E5EC621" w14:textId="6E8FB49A" w:rsidR="00F90B0D" w:rsidRPr="00D5260F" w:rsidRDefault="00F90B0D" w:rsidP="00267BEB">
      <w:pPr>
        <w:pStyle w:val="NoSpacing"/>
        <w:numPr>
          <w:ilvl w:val="0"/>
          <w:numId w:val="5"/>
        </w:numPr>
      </w:pPr>
      <w:r w:rsidRPr="00D5260F">
        <w:t xml:space="preserve">Student Awards Luncheon, </w:t>
      </w:r>
      <w:r w:rsidR="00046A01">
        <w:t xml:space="preserve">April 29, </w:t>
      </w:r>
      <w:r w:rsidRPr="00D5260F">
        <w:t>11:30-1:30</w:t>
      </w:r>
      <w:r w:rsidR="00046A01">
        <w:t>,</w:t>
      </w:r>
      <w:r w:rsidRPr="00D5260F">
        <w:t xml:space="preserve"> R</w:t>
      </w:r>
      <w:r w:rsidR="002D7EBB">
        <w:t>RC</w:t>
      </w:r>
      <w:r w:rsidRPr="00D5260F">
        <w:t>, Avery Building</w:t>
      </w:r>
      <w:r w:rsidR="002D7EBB">
        <w:t>, 4</w:t>
      </w:r>
      <w:r w:rsidR="002D7EBB" w:rsidRPr="002D7EBB">
        <w:rPr>
          <w:vertAlign w:val="superscript"/>
        </w:rPr>
        <w:t>th</w:t>
      </w:r>
      <w:r w:rsidR="002D7EBB">
        <w:t xml:space="preserve"> Floor Atrium</w:t>
      </w:r>
    </w:p>
    <w:p w14:paraId="5ECE44B4" w14:textId="1601E981" w:rsidR="00F90B0D" w:rsidRPr="00D5260F" w:rsidRDefault="00F90B0D" w:rsidP="00267BEB">
      <w:pPr>
        <w:pStyle w:val="NoSpacing"/>
        <w:numPr>
          <w:ilvl w:val="0"/>
          <w:numId w:val="5"/>
        </w:numPr>
      </w:pPr>
      <w:r w:rsidRPr="00D5260F">
        <w:t>Spring Commencement, CHP 2:00 (Faculty to RSVP by April 29</w:t>
      </w:r>
      <w:r w:rsidR="003422A9">
        <w:t>)</w:t>
      </w:r>
    </w:p>
    <w:p w14:paraId="7C748AB0" w14:textId="7313AFC5" w:rsidR="00F90B0D" w:rsidRPr="00D5260F" w:rsidRDefault="00F90B0D" w:rsidP="00267BEB">
      <w:pPr>
        <w:pStyle w:val="NoSpacing"/>
        <w:numPr>
          <w:ilvl w:val="0"/>
          <w:numId w:val="5"/>
        </w:numPr>
      </w:pPr>
      <w:r w:rsidRPr="00F37350">
        <w:rPr>
          <w:u w:val="single"/>
        </w:rPr>
        <w:t>University Leadership Assembly Report</w:t>
      </w:r>
      <w:r w:rsidR="00F37350">
        <w:t>:</w:t>
      </w:r>
      <w:r w:rsidR="005363BD">
        <w:t xml:space="preserve">  </w:t>
      </w:r>
      <w:r w:rsidRPr="00D5260F">
        <w:t>Dr. Kruse</w:t>
      </w:r>
      <w:r w:rsidR="00CF2B01">
        <w:t xml:space="preserve"> </w:t>
      </w:r>
      <w:r w:rsidR="009447BB">
        <w:t xml:space="preserve">reported enrollment was discussed </w:t>
      </w:r>
      <w:r w:rsidR="002A7B9F">
        <w:t xml:space="preserve">at the latest meeting with </w:t>
      </w:r>
      <w:r w:rsidR="001F5204">
        <w:t xml:space="preserve">comparisons to last year’s numbers. </w:t>
      </w:r>
    </w:p>
    <w:p w14:paraId="5C185975" w14:textId="2F3833E4" w:rsidR="00F90B0D" w:rsidRDefault="00F90B0D" w:rsidP="00F90B0D">
      <w:pPr>
        <w:pStyle w:val="NoSpacing"/>
        <w:numPr>
          <w:ilvl w:val="0"/>
          <w:numId w:val="5"/>
        </w:numPr>
      </w:pPr>
      <w:r w:rsidRPr="00F37350">
        <w:rPr>
          <w:u w:val="single"/>
        </w:rPr>
        <w:t>Health Scholars Showcase Report</w:t>
      </w:r>
      <w:r w:rsidR="005F52D0">
        <w:t xml:space="preserve">:  </w:t>
      </w:r>
      <w:r w:rsidR="00EC7419">
        <w:t>Seven</w:t>
      </w:r>
      <w:r w:rsidR="00C62702">
        <w:t xml:space="preserve"> out of 50 poster presentations were from the College of Health Professions representing several academic units. </w:t>
      </w:r>
    </w:p>
    <w:p w14:paraId="09E09077" w14:textId="554B15FF" w:rsidR="00B851C4" w:rsidRDefault="00B851C4" w:rsidP="00F90B0D">
      <w:pPr>
        <w:pStyle w:val="NoSpacing"/>
        <w:numPr>
          <w:ilvl w:val="0"/>
          <w:numId w:val="5"/>
        </w:numPr>
      </w:pPr>
      <w:r w:rsidRPr="00F37350">
        <w:rPr>
          <w:u w:val="single"/>
        </w:rPr>
        <w:t>UPD Coverage at RR</w:t>
      </w:r>
      <w:r w:rsidR="00F37350">
        <w:rPr>
          <w:u w:val="single"/>
        </w:rPr>
        <w:t>C</w:t>
      </w:r>
      <w:r w:rsidRPr="00F37350">
        <w:rPr>
          <w:u w:val="single"/>
        </w:rPr>
        <w:t xml:space="preserve"> after 5</w:t>
      </w:r>
      <w:r w:rsidR="00046A01" w:rsidRPr="00F37350">
        <w:rPr>
          <w:u w:val="single"/>
        </w:rPr>
        <w:t xml:space="preserve">:00 </w:t>
      </w:r>
      <w:r w:rsidRPr="00F37350">
        <w:rPr>
          <w:u w:val="single"/>
        </w:rPr>
        <w:t>on Fridays</w:t>
      </w:r>
      <w:r w:rsidR="00947542">
        <w:t xml:space="preserve">:  Events after 5:00 on Fridays </w:t>
      </w:r>
      <w:r w:rsidR="00B6621D">
        <w:t>that require police presence</w:t>
      </w:r>
      <w:r w:rsidR="00947542">
        <w:t xml:space="preserve"> will incur a $50 an hour </w:t>
      </w:r>
      <w:r w:rsidR="0043561A">
        <w:t xml:space="preserve">fee </w:t>
      </w:r>
      <w:r w:rsidR="00947542">
        <w:t xml:space="preserve">with minimum of 4 hours. </w:t>
      </w:r>
    </w:p>
    <w:p w14:paraId="63B5E8AB" w14:textId="6FD0FAA1" w:rsidR="00B46687" w:rsidRDefault="00B46687" w:rsidP="00F90B0D">
      <w:pPr>
        <w:pStyle w:val="NoSpacing"/>
        <w:numPr>
          <w:ilvl w:val="0"/>
          <w:numId w:val="5"/>
        </w:numPr>
      </w:pPr>
      <w:r w:rsidRPr="00F37350">
        <w:rPr>
          <w:u w:val="single"/>
        </w:rPr>
        <w:t xml:space="preserve">Graduate House </w:t>
      </w:r>
      <w:r w:rsidR="00252D17" w:rsidRPr="00F37350">
        <w:rPr>
          <w:u w:val="single"/>
        </w:rPr>
        <w:t>Members</w:t>
      </w:r>
      <w:r w:rsidR="005F52D0">
        <w:t xml:space="preserve">:  Representatives for the college are Kennedy Dickerson (HA) and </w:t>
      </w:r>
      <w:r w:rsidR="00476F2D">
        <w:t>Anita Respondek (RC).</w:t>
      </w:r>
    </w:p>
    <w:p w14:paraId="24F7C439" w14:textId="251940E8" w:rsidR="00252D17" w:rsidRDefault="00252D17" w:rsidP="00F90B0D">
      <w:pPr>
        <w:pStyle w:val="NoSpacing"/>
        <w:numPr>
          <w:ilvl w:val="0"/>
          <w:numId w:val="5"/>
        </w:numPr>
      </w:pPr>
      <w:r w:rsidRPr="00F37350">
        <w:rPr>
          <w:u w:val="single"/>
        </w:rPr>
        <w:t>Teaching Track Status</w:t>
      </w:r>
      <w:r w:rsidR="00B6621D">
        <w:t xml:space="preserve">:  </w:t>
      </w:r>
      <w:r w:rsidR="00912C14">
        <w:t xml:space="preserve">Work continues to be done on this project. Funding </w:t>
      </w:r>
      <w:r w:rsidR="00506E11">
        <w:t xml:space="preserve">options are being reviewed. </w:t>
      </w:r>
      <w:r w:rsidR="00A733D4">
        <w:t xml:space="preserve">Will not </w:t>
      </w:r>
      <w:r w:rsidR="00A733D4" w:rsidRPr="00485B3C">
        <w:t xml:space="preserve">be </w:t>
      </w:r>
      <w:r w:rsidR="00ED4407" w:rsidRPr="00485B3C">
        <w:t xml:space="preserve">in </w:t>
      </w:r>
      <w:r w:rsidR="00A733D4" w:rsidRPr="00485B3C">
        <w:t>place</w:t>
      </w:r>
      <w:r w:rsidR="00A733D4">
        <w:t xml:space="preserve"> until fall 2024.</w:t>
      </w:r>
    </w:p>
    <w:p w14:paraId="5A0596FC" w14:textId="3C97B42C" w:rsidR="00252D17" w:rsidRDefault="00252D17" w:rsidP="00F90B0D">
      <w:pPr>
        <w:pStyle w:val="NoSpacing"/>
        <w:numPr>
          <w:ilvl w:val="0"/>
          <w:numId w:val="5"/>
        </w:numPr>
      </w:pPr>
      <w:r w:rsidRPr="00F37350">
        <w:rPr>
          <w:u w:val="single"/>
        </w:rPr>
        <w:t>RR</w:t>
      </w:r>
      <w:r w:rsidR="00F37350" w:rsidRPr="00F37350">
        <w:rPr>
          <w:u w:val="single"/>
        </w:rPr>
        <w:t>C</w:t>
      </w:r>
      <w:r w:rsidRPr="00F37350">
        <w:rPr>
          <w:u w:val="single"/>
        </w:rPr>
        <w:t xml:space="preserve"> Food Pantry</w:t>
      </w:r>
      <w:r w:rsidR="004849F0">
        <w:t xml:space="preserve">:  </w:t>
      </w:r>
      <w:r>
        <w:t>Dr. Roesemann</w:t>
      </w:r>
      <w:r w:rsidR="00A733D4">
        <w:t xml:space="preserve"> </w:t>
      </w:r>
      <w:r w:rsidR="008E60E6">
        <w:t xml:space="preserve">reported on </w:t>
      </w:r>
      <w:r w:rsidR="006F043E">
        <w:t xml:space="preserve">status of food pantry for the RRC. </w:t>
      </w:r>
      <w:r w:rsidR="00681746">
        <w:t>She is w</w:t>
      </w:r>
      <w:r w:rsidR="006F043E">
        <w:t>ork</w:t>
      </w:r>
      <w:r w:rsidR="00681746">
        <w:t>ing</w:t>
      </w:r>
      <w:r w:rsidR="006F043E">
        <w:t xml:space="preserve"> with Bobcat Bounty</w:t>
      </w:r>
      <w:r w:rsidR="00916F62">
        <w:t xml:space="preserve"> on the SM</w:t>
      </w:r>
      <w:r w:rsidR="00046A01">
        <w:t xml:space="preserve">C. </w:t>
      </w:r>
      <w:r w:rsidR="00916F62">
        <w:t xml:space="preserve"> </w:t>
      </w:r>
    </w:p>
    <w:p w14:paraId="4564A472" w14:textId="6DB98890" w:rsidR="00320D54" w:rsidRDefault="00320D54" w:rsidP="00F90B0D">
      <w:pPr>
        <w:pStyle w:val="NoSpacing"/>
        <w:numPr>
          <w:ilvl w:val="0"/>
          <w:numId w:val="5"/>
        </w:numPr>
      </w:pPr>
      <w:r w:rsidRPr="00F37350">
        <w:rPr>
          <w:u w:val="single"/>
        </w:rPr>
        <w:t>IPE Event on Reading Day</w:t>
      </w:r>
      <w:r w:rsidR="004849F0">
        <w:t xml:space="preserve">:  </w:t>
      </w:r>
      <w:r>
        <w:t>Dr. Roesemann</w:t>
      </w:r>
      <w:r w:rsidR="005D3EC4">
        <w:t xml:space="preserve"> reported the committee will be meeting next week to complete the final details on the next IPE event to be held on Reading Day</w:t>
      </w:r>
      <w:r w:rsidR="00E000A0">
        <w:t>, May 3</w:t>
      </w:r>
      <w:r w:rsidR="005E164B">
        <w:t xml:space="preserve">, </w:t>
      </w:r>
      <w:r w:rsidR="005F15A7">
        <w:t xml:space="preserve">in person, </w:t>
      </w:r>
      <w:r w:rsidR="005E164B">
        <w:t>9</w:t>
      </w:r>
      <w:r w:rsidR="005F15A7">
        <w:t xml:space="preserve">:00 </w:t>
      </w:r>
      <w:r w:rsidR="005E164B">
        <w:t>-</w:t>
      </w:r>
      <w:r w:rsidR="005F15A7">
        <w:t xml:space="preserve"> </w:t>
      </w:r>
      <w:r w:rsidR="005E164B">
        <w:t>11:</w:t>
      </w:r>
      <w:r w:rsidR="0027427A">
        <w:t>00</w:t>
      </w:r>
      <w:r w:rsidR="005E164B">
        <w:t>.</w:t>
      </w:r>
    </w:p>
    <w:p w14:paraId="1C7287B3" w14:textId="53F6D808" w:rsidR="00252D17" w:rsidRDefault="00252D17" w:rsidP="00F90B0D">
      <w:pPr>
        <w:pStyle w:val="NoSpacing"/>
        <w:numPr>
          <w:ilvl w:val="0"/>
          <w:numId w:val="5"/>
        </w:numPr>
      </w:pPr>
      <w:r w:rsidRPr="00F37350">
        <w:rPr>
          <w:u w:val="single"/>
        </w:rPr>
        <w:t>Electronic Course Fees</w:t>
      </w:r>
      <w:r w:rsidR="00A41033" w:rsidRPr="00F37350">
        <w:rPr>
          <w:u w:val="single"/>
        </w:rPr>
        <w:t xml:space="preserve"> (ECF)</w:t>
      </w:r>
      <w:r w:rsidR="005E164B">
        <w:t xml:space="preserve">:  </w:t>
      </w:r>
      <w:r w:rsidR="0029205B">
        <w:t xml:space="preserve">There are </w:t>
      </w:r>
      <w:r w:rsidR="00825678">
        <w:t>19 million dollars in ECF</w:t>
      </w:r>
      <w:r w:rsidR="0029205B">
        <w:t xml:space="preserve"> available. Administration is working on a plan</w:t>
      </w:r>
      <w:r w:rsidR="00886231">
        <w:t xml:space="preserve"> to ensure all funds are</w:t>
      </w:r>
      <w:r w:rsidR="00A41033">
        <w:t xml:space="preserve"> </w:t>
      </w:r>
      <w:r w:rsidR="00AB72CA">
        <w:t>expend</w:t>
      </w:r>
      <w:r w:rsidR="00886231">
        <w:t>ed</w:t>
      </w:r>
      <w:r w:rsidR="00A955BA">
        <w:t xml:space="preserve"> appropriately.</w:t>
      </w:r>
    </w:p>
    <w:p w14:paraId="7DD7D9CB" w14:textId="37B02197" w:rsidR="00252D17" w:rsidRDefault="00252D17" w:rsidP="00F90B0D">
      <w:pPr>
        <w:pStyle w:val="NoSpacing"/>
        <w:numPr>
          <w:ilvl w:val="0"/>
          <w:numId w:val="5"/>
        </w:numPr>
        <w:rPr>
          <w:rFonts w:cstheme="minorHAnsi"/>
        </w:rPr>
      </w:pPr>
      <w:r w:rsidRPr="00F37350">
        <w:rPr>
          <w:u w:val="single"/>
        </w:rPr>
        <w:t>CHP Faculty Senator</w:t>
      </w:r>
      <w:r w:rsidR="00825678">
        <w:t xml:space="preserve">:  </w:t>
      </w:r>
      <w:r w:rsidR="00A955BA">
        <w:t xml:space="preserve">Dr. Myers’ appointment </w:t>
      </w:r>
      <w:r w:rsidR="006F41E0">
        <w:t xml:space="preserve">as Faculty Senator will end in May. The </w:t>
      </w:r>
      <w:r w:rsidR="006F41E0" w:rsidRPr="000805A0">
        <w:rPr>
          <w:rFonts w:cstheme="minorHAnsi"/>
        </w:rPr>
        <w:t xml:space="preserve">new </w:t>
      </w:r>
      <w:r w:rsidR="005D4A76" w:rsidRPr="000805A0">
        <w:rPr>
          <w:rFonts w:cstheme="minorHAnsi"/>
        </w:rPr>
        <w:t xml:space="preserve">Faculty </w:t>
      </w:r>
      <w:r w:rsidR="006F41E0" w:rsidRPr="000805A0">
        <w:rPr>
          <w:rFonts w:cstheme="minorHAnsi"/>
        </w:rPr>
        <w:t xml:space="preserve">Senator </w:t>
      </w:r>
      <w:r w:rsidR="005D4A76" w:rsidRPr="000805A0">
        <w:rPr>
          <w:rFonts w:cstheme="minorHAnsi"/>
        </w:rPr>
        <w:t>for the college will be Dr. Farzan Irani.</w:t>
      </w:r>
    </w:p>
    <w:p w14:paraId="64B73620" w14:textId="46F30807" w:rsidR="00A42951" w:rsidRPr="00D5260F" w:rsidRDefault="00A42951" w:rsidP="00E438FA">
      <w:pPr>
        <w:pStyle w:val="NoSpacing"/>
        <w:numPr>
          <w:ilvl w:val="0"/>
          <w:numId w:val="5"/>
        </w:numPr>
      </w:pPr>
      <w:r w:rsidRPr="00F37350">
        <w:rPr>
          <w:rFonts w:cstheme="minorHAnsi"/>
          <w:u w:val="single"/>
        </w:rPr>
        <w:t>Teaching Space of Tomorrow (TSOT)</w:t>
      </w:r>
      <w:r w:rsidR="00825678" w:rsidRPr="00DC554C">
        <w:rPr>
          <w:rFonts w:cstheme="minorHAnsi"/>
        </w:rPr>
        <w:t xml:space="preserve">:  </w:t>
      </w:r>
      <w:r w:rsidR="000805A0" w:rsidRPr="00DC554C">
        <w:rPr>
          <w:rFonts w:cstheme="minorHAnsi"/>
        </w:rPr>
        <w:t>The Teaching Space of Tomorrow is a facility designed to push the boundaries of online synchronous instruction.  The ultimate goal of this project is to produce a highly engaging experience for instructors that in turn will lead to an engaging experience for students.</w:t>
      </w:r>
      <w:r w:rsidR="005A514A" w:rsidRPr="00DC554C">
        <w:rPr>
          <w:rFonts w:cstheme="minorHAnsi"/>
        </w:rPr>
        <w:t xml:space="preserve"> </w:t>
      </w:r>
      <w:r w:rsidR="00066884">
        <w:rPr>
          <w:rFonts w:cstheme="minorHAnsi"/>
        </w:rPr>
        <w:t xml:space="preserve">The </w:t>
      </w:r>
      <w:r w:rsidR="00ED4407" w:rsidRPr="00485B3C">
        <w:rPr>
          <w:rFonts w:cstheme="minorHAnsi"/>
        </w:rPr>
        <w:t>Technology Innovation Office</w:t>
      </w:r>
      <w:r w:rsidR="00485B3C">
        <w:rPr>
          <w:rFonts w:cstheme="minorHAnsi"/>
        </w:rPr>
        <w:t xml:space="preserve"> (TIO)</w:t>
      </w:r>
      <w:r w:rsidR="000805A0" w:rsidRPr="00485B3C">
        <w:rPr>
          <w:rFonts w:cstheme="minorHAnsi"/>
        </w:rPr>
        <w:t xml:space="preserve"> </w:t>
      </w:r>
      <w:r w:rsidR="000805A0" w:rsidRPr="00DC554C">
        <w:rPr>
          <w:rFonts w:cstheme="minorHAnsi"/>
        </w:rPr>
        <w:t>invites full time faculty members to submit proposals to become the next Instructor-in-Residence.  The successful candidate will be in residence for the 2022-23 academic year and will be provided with an office enhanced with the new remote teaching environment. The candidate will help bring about improvements to the current design and teach in the space for the full academic year.</w:t>
      </w:r>
      <w:r w:rsidR="00DC554C" w:rsidRPr="00DC554C">
        <w:rPr>
          <w:rFonts w:cstheme="minorHAnsi"/>
        </w:rPr>
        <w:t xml:space="preserve"> </w:t>
      </w:r>
      <w:r w:rsidR="00690AC0">
        <w:rPr>
          <w:rFonts w:cstheme="minorHAnsi"/>
        </w:rPr>
        <w:t xml:space="preserve">Call for proposals – April 5, Proposal Consultation – April 13-18, </w:t>
      </w:r>
      <w:r w:rsidR="00494E38">
        <w:rPr>
          <w:rFonts w:cstheme="minorHAnsi"/>
        </w:rPr>
        <w:t>Proposal Submission Deadline – April 22.</w:t>
      </w:r>
    </w:p>
    <w:p w14:paraId="5A5E407A" w14:textId="259C3240" w:rsidR="00F90B0D" w:rsidRDefault="00F90B0D" w:rsidP="00F90B0D">
      <w:pPr>
        <w:pStyle w:val="NoSpacing"/>
        <w:numPr>
          <w:ilvl w:val="0"/>
          <w:numId w:val="5"/>
        </w:numPr>
      </w:pPr>
      <w:r w:rsidRPr="00F37350">
        <w:rPr>
          <w:u w:val="single"/>
        </w:rPr>
        <w:t>Other</w:t>
      </w:r>
      <w:r w:rsidR="00494E38">
        <w:t>:  N/A</w:t>
      </w:r>
    </w:p>
    <w:p w14:paraId="5D91D1DC" w14:textId="77777777" w:rsidR="00F90B0D" w:rsidRPr="00F90B0D" w:rsidRDefault="00F90B0D" w:rsidP="00F90B0D">
      <w:pPr>
        <w:pStyle w:val="NoSpacing"/>
        <w:rPr>
          <w:b/>
          <w:bCs/>
        </w:rPr>
      </w:pPr>
    </w:p>
    <w:p w14:paraId="69197743" w14:textId="6EE0352A" w:rsidR="00267BEB" w:rsidRDefault="00C05B87" w:rsidP="00C05B87">
      <w:pPr>
        <w:pStyle w:val="NoSpacing"/>
        <w:rPr>
          <w:b/>
          <w:bCs/>
        </w:rPr>
      </w:pPr>
      <w:r>
        <w:rPr>
          <w:b/>
          <w:bCs/>
        </w:rPr>
        <w:t>General Discussion</w:t>
      </w:r>
    </w:p>
    <w:p w14:paraId="55FB0C5F" w14:textId="5233E4B7" w:rsidR="00F90B0D" w:rsidRPr="00D5260F" w:rsidRDefault="00F90B0D" w:rsidP="00C05B87">
      <w:pPr>
        <w:pStyle w:val="NoSpacing"/>
        <w:numPr>
          <w:ilvl w:val="0"/>
          <w:numId w:val="6"/>
        </w:numPr>
        <w:ind w:left="360"/>
      </w:pPr>
      <w:r w:rsidRPr="00D5260F">
        <w:t>Rescheduled Date for Willow Hall Research Labs</w:t>
      </w:r>
      <w:r w:rsidR="00C809B6">
        <w:t>, May 26</w:t>
      </w:r>
    </w:p>
    <w:p w14:paraId="3CA2BC03" w14:textId="77777777" w:rsidR="00F37350" w:rsidRDefault="00D5260F" w:rsidP="00F37350">
      <w:pPr>
        <w:pStyle w:val="NoSpacing"/>
        <w:numPr>
          <w:ilvl w:val="0"/>
          <w:numId w:val="6"/>
        </w:numPr>
        <w:ind w:left="360"/>
      </w:pPr>
      <w:r w:rsidRPr="00D5260F">
        <w:t>QEP – Undergraduate Research, Dr. Peter Golato at College Council</w:t>
      </w:r>
      <w:r w:rsidR="00C809B6">
        <w:t>, May 11</w:t>
      </w:r>
    </w:p>
    <w:p w14:paraId="090E5EFA" w14:textId="62D5BC39" w:rsidR="00F37350" w:rsidRDefault="00D5260F" w:rsidP="00F37350">
      <w:pPr>
        <w:pStyle w:val="NoSpacing"/>
        <w:numPr>
          <w:ilvl w:val="0"/>
          <w:numId w:val="6"/>
        </w:numPr>
        <w:ind w:left="360"/>
      </w:pPr>
      <w:r w:rsidRPr="00F37350">
        <w:rPr>
          <w:u w:val="single"/>
        </w:rPr>
        <w:t>COVID Testing at RR</w:t>
      </w:r>
      <w:r w:rsidR="00FF587C" w:rsidRPr="00F37350">
        <w:rPr>
          <w:u w:val="single"/>
        </w:rPr>
        <w:t>C</w:t>
      </w:r>
      <w:r w:rsidR="00FF587C">
        <w:t xml:space="preserve">:  Federal funds for testing of uninsured people have been depleted. </w:t>
      </w:r>
      <w:r w:rsidR="00282342">
        <w:t xml:space="preserve">Uninsured students </w:t>
      </w:r>
      <w:r w:rsidR="00CB01E0">
        <w:t>can be tested</w:t>
      </w:r>
      <w:r w:rsidR="00142BD4">
        <w:t>,</w:t>
      </w:r>
      <w:r w:rsidR="001F4FDD">
        <w:t xml:space="preserve"> only</w:t>
      </w:r>
      <w:r w:rsidR="00CB01E0">
        <w:t xml:space="preserve"> </w:t>
      </w:r>
      <w:r w:rsidR="00282342">
        <w:t>if they have sy</w:t>
      </w:r>
      <w:r w:rsidR="00C73470">
        <w:t>m</w:t>
      </w:r>
      <w:r w:rsidR="00142BD4">
        <w:t>p</w:t>
      </w:r>
      <w:r w:rsidR="00282342">
        <w:t>t</w:t>
      </w:r>
      <w:r w:rsidR="00142BD4">
        <w:t>o</w:t>
      </w:r>
      <w:r w:rsidR="00282342">
        <w:t>ms</w:t>
      </w:r>
      <w:r w:rsidR="00142BD4">
        <w:t>,</w:t>
      </w:r>
      <w:r w:rsidR="00282342">
        <w:t xml:space="preserve"> at the Student Health Center.</w:t>
      </w:r>
    </w:p>
    <w:p w14:paraId="10811ADD" w14:textId="663B3934" w:rsidR="00F37350" w:rsidRDefault="00D5260F" w:rsidP="00F37350">
      <w:pPr>
        <w:pStyle w:val="NoSpacing"/>
        <w:numPr>
          <w:ilvl w:val="0"/>
          <w:numId w:val="6"/>
        </w:numPr>
        <w:ind w:left="360"/>
      </w:pPr>
      <w:r>
        <w:t>Update on Esperanza Hall</w:t>
      </w:r>
      <w:r w:rsidR="00A42951">
        <w:t xml:space="preserve"> </w:t>
      </w:r>
      <w:r w:rsidR="00F37350">
        <w:t>–</w:t>
      </w:r>
      <w:r w:rsidR="00A42951">
        <w:t xml:space="preserve"> RTA</w:t>
      </w:r>
    </w:p>
    <w:p w14:paraId="2382582C" w14:textId="7FEBB4B9" w:rsidR="00D5260F" w:rsidRDefault="00D5260F" w:rsidP="00F37350">
      <w:pPr>
        <w:pStyle w:val="NoSpacing"/>
        <w:numPr>
          <w:ilvl w:val="0"/>
          <w:numId w:val="6"/>
        </w:numPr>
        <w:ind w:left="360"/>
      </w:pPr>
      <w:r w:rsidRPr="00F37350">
        <w:rPr>
          <w:u w:val="single"/>
        </w:rPr>
        <w:t>Electronic Course Fees</w:t>
      </w:r>
      <w:r w:rsidR="00135B3A">
        <w:t xml:space="preserve">:  See </w:t>
      </w:r>
      <w:r w:rsidR="007B786D">
        <w:t xml:space="preserve">#13 </w:t>
      </w:r>
      <w:r w:rsidR="00135B3A">
        <w:t xml:space="preserve">above </w:t>
      </w:r>
      <w:r w:rsidR="007B786D">
        <w:t>in Announcements/Information.</w:t>
      </w:r>
    </w:p>
    <w:p w14:paraId="3DA9DB09" w14:textId="77777777" w:rsidR="00F37350" w:rsidRDefault="00252D17" w:rsidP="00CF49E5">
      <w:pPr>
        <w:pStyle w:val="NoSpacing"/>
        <w:numPr>
          <w:ilvl w:val="0"/>
          <w:numId w:val="6"/>
        </w:numPr>
        <w:ind w:left="360"/>
      </w:pPr>
      <w:r w:rsidRPr="00F37350">
        <w:rPr>
          <w:u w:val="single"/>
        </w:rPr>
        <w:t>TSAHP Members</w:t>
      </w:r>
      <w:r w:rsidR="00C50BCA">
        <w:t>:  Members were reviewed for changes.</w:t>
      </w:r>
    </w:p>
    <w:p w14:paraId="0AA2D689" w14:textId="34D3D547" w:rsidR="00252D17" w:rsidRDefault="00252D17" w:rsidP="00CF49E5">
      <w:pPr>
        <w:pStyle w:val="NoSpacing"/>
        <w:numPr>
          <w:ilvl w:val="0"/>
          <w:numId w:val="6"/>
        </w:numPr>
        <w:ind w:left="360"/>
      </w:pPr>
      <w:r w:rsidRPr="00F37350">
        <w:rPr>
          <w:u w:val="single"/>
        </w:rPr>
        <w:lastRenderedPageBreak/>
        <w:t>Faculty Workload</w:t>
      </w:r>
      <w:r w:rsidR="005E07A3">
        <w:t xml:space="preserve">:  </w:t>
      </w:r>
      <w:r w:rsidR="00F64E3A">
        <w:t xml:space="preserve">Dean discussed items she found while reviewing </w:t>
      </w:r>
      <w:r w:rsidR="00FD33F5">
        <w:t xml:space="preserve">the spring 2022 workload report. She </w:t>
      </w:r>
      <w:r w:rsidR="0086403C">
        <w:t>will be meeting with academic unit leaders individually to address any questions she might have.</w:t>
      </w:r>
    </w:p>
    <w:p w14:paraId="2998DC6F" w14:textId="5009D770" w:rsidR="00C809B6" w:rsidRDefault="00C809B6" w:rsidP="00F37350">
      <w:pPr>
        <w:pStyle w:val="NoSpacing"/>
        <w:numPr>
          <w:ilvl w:val="0"/>
          <w:numId w:val="6"/>
        </w:numPr>
        <w:ind w:left="360"/>
      </w:pPr>
      <w:r w:rsidRPr="00F37350">
        <w:rPr>
          <w:u w:val="single"/>
        </w:rPr>
        <w:t>Department Policies (Annual Performance Review and Merit)</w:t>
      </w:r>
      <w:r w:rsidR="00EC50AA">
        <w:t xml:space="preserve">:  </w:t>
      </w:r>
      <w:r>
        <w:t>Dr. Kruse</w:t>
      </w:r>
      <w:r w:rsidR="00123354">
        <w:t xml:space="preserve"> </w:t>
      </w:r>
      <w:r w:rsidR="00D95404">
        <w:t>reported on work being</w:t>
      </w:r>
      <w:r w:rsidR="005203DD">
        <w:t xml:space="preserve"> done</w:t>
      </w:r>
      <w:r w:rsidR="00D95404">
        <w:t xml:space="preserve"> in preparation for </w:t>
      </w:r>
      <w:r w:rsidR="00F976F0">
        <w:t xml:space="preserve">the </w:t>
      </w:r>
      <w:r w:rsidR="00D95404">
        <w:t>next SACS</w:t>
      </w:r>
      <w:r w:rsidR="005203DD">
        <w:t xml:space="preserve">COC </w:t>
      </w:r>
      <w:r w:rsidR="00D95404">
        <w:t>review</w:t>
      </w:r>
      <w:r w:rsidR="00950FD5">
        <w:t xml:space="preserve"> regarding policies. Policies should be posted on the academic </w:t>
      </w:r>
      <w:r w:rsidR="004155EC">
        <w:t xml:space="preserve">units’ webpage in HTML and </w:t>
      </w:r>
      <w:r w:rsidR="00F976F0">
        <w:t xml:space="preserve">as a </w:t>
      </w:r>
      <w:r w:rsidR="004155EC">
        <w:t>Word</w:t>
      </w:r>
      <w:r w:rsidR="00F976F0">
        <w:t xml:space="preserve"> </w:t>
      </w:r>
      <w:r w:rsidR="004155EC">
        <w:t>doc</w:t>
      </w:r>
      <w:r w:rsidR="00E04837">
        <w:t>.</w:t>
      </w:r>
      <w:r w:rsidR="00195832">
        <w:t xml:space="preserve"> </w:t>
      </w:r>
      <w:r w:rsidR="00D60C5E">
        <w:t>B</w:t>
      </w:r>
      <w:r w:rsidR="00195832">
        <w:t>y end of summer</w:t>
      </w:r>
      <w:r w:rsidR="00D60C5E">
        <w:t>, policies on Annual Performance and Merit should be posted on webpages</w:t>
      </w:r>
      <w:r w:rsidR="00ED2F69">
        <w:t xml:space="preserve">. </w:t>
      </w:r>
    </w:p>
    <w:p w14:paraId="1A6FDAA4" w14:textId="77777777" w:rsidR="00C12D72" w:rsidRDefault="00B309C4" w:rsidP="00C05B87">
      <w:pPr>
        <w:pStyle w:val="NoSpacing"/>
        <w:ind w:left="1080"/>
      </w:pPr>
      <w:r>
        <w:t xml:space="preserve">Policies should have the same number </w:t>
      </w:r>
      <w:r w:rsidR="00385566">
        <w:t xml:space="preserve">that corresponds to the respective VPAA </w:t>
      </w:r>
    </w:p>
    <w:p w14:paraId="38896A2C" w14:textId="7AA59856" w:rsidR="00B309C4" w:rsidRPr="00D5260F" w:rsidRDefault="00C12D72" w:rsidP="00C05B87">
      <w:pPr>
        <w:pStyle w:val="NoSpacing"/>
        <w:ind w:left="360"/>
      </w:pPr>
      <w:r>
        <w:t>p</w:t>
      </w:r>
      <w:r w:rsidR="00385566">
        <w:t>olicy</w:t>
      </w:r>
      <w:r>
        <w:t xml:space="preserve">. Policies should also </w:t>
      </w:r>
      <w:r w:rsidR="004E08FF">
        <w:t>have the name</w:t>
      </w:r>
      <w:r w:rsidR="00CD5EE5">
        <w:t xml:space="preserve">, review date, etc. information in the </w:t>
      </w:r>
      <w:r w:rsidR="004E08FF">
        <w:t xml:space="preserve">same format </w:t>
      </w:r>
      <w:r w:rsidR="00CD5EE5">
        <w:t>as VPAA policies.</w:t>
      </w:r>
    </w:p>
    <w:p w14:paraId="69E410F5" w14:textId="77777777" w:rsidR="00D5260F" w:rsidRPr="00267BEB" w:rsidRDefault="00D5260F" w:rsidP="00D5260F">
      <w:pPr>
        <w:pStyle w:val="NoSpacing"/>
        <w:ind w:left="1440"/>
        <w:rPr>
          <w:b/>
          <w:bCs/>
        </w:rPr>
      </w:pPr>
    </w:p>
    <w:p w14:paraId="6B28A637" w14:textId="66BFC60B" w:rsidR="00267BEB" w:rsidRDefault="00267BEB" w:rsidP="00C05B87">
      <w:pPr>
        <w:pStyle w:val="NoSpacing"/>
        <w:rPr>
          <w:b/>
          <w:bCs/>
        </w:rPr>
      </w:pPr>
      <w:r w:rsidRPr="00A42951">
        <w:rPr>
          <w:b/>
          <w:bCs/>
        </w:rPr>
        <w:t>Off Agenda</w:t>
      </w:r>
    </w:p>
    <w:p w14:paraId="661D9146" w14:textId="5E51C221" w:rsidR="00A42951" w:rsidRDefault="00A42951" w:rsidP="004B4E16">
      <w:pPr>
        <w:pStyle w:val="NoSpacing"/>
        <w:numPr>
          <w:ilvl w:val="0"/>
          <w:numId w:val="9"/>
        </w:numPr>
      </w:pPr>
      <w:r w:rsidRPr="00F37350">
        <w:rPr>
          <w:u w:val="single"/>
        </w:rPr>
        <w:t>Note</w:t>
      </w:r>
      <w:r w:rsidRPr="00406BFA">
        <w:t>: CC Meeting April 20</w:t>
      </w:r>
      <w:r w:rsidR="00195832">
        <w:t xml:space="preserve"> – </w:t>
      </w:r>
      <w:r w:rsidRPr="00406BFA">
        <w:t xml:space="preserve">Cancelled </w:t>
      </w:r>
    </w:p>
    <w:p w14:paraId="349328CE" w14:textId="091AE9CD" w:rsidR="00973A99" w:rsidRDefault="00454F67" w:rsidP="004B4E16">
      <w:pPr>
        <w:pStyle w:val="NoSpacing"/>
        <w:numPr>
          <w:ilvl w:val="0"/>
          <w:numId w:val="9"/>
        </w:numPr>
      </w:pPr>
      <w:r>
        <w:t xml:space="preserve">Dr. Larry </w:t>
      </w:r>
      <w:r w:rsidR="00973A99">
        <w:t>Fulton</w:t>
      </w:r>
      <w:r>
        <w:t>, School of Health Admi</w:t>
      </w:r>
      <w:r w:rsidR="009B5744">
        <w:t xml:space="preserve">nistration, received a </w:t>
      </w:r>
      <w:r w:rsidR="00973A99">
        <w:t>grant</w:t>
      </w:r>
      <w:r w:rsidR="003D250F">
        <w:t xml:space="preserve"> </w:t>
      </w:r>
      <w:r w:rsidR="009B5744">
        <w:t xml:space="preserve">of </w:t>
      </w:r>
      <w:r w:rsidR="003D250F">
        <w:t>1.4 million</w:t>
      </w:r>
      <w:r w:rsidR="00A043EA">
        <w:t xml:space="preserve"> dollars</w:t>
      </w:r>
      <w:r w:rsidR="00973A99">
        <w:t xml:space="preserve"> from </w:t>
      </w:r>
      <w:r w:rsidR="0061398C">
        <w:t>THEC</w:t>
      </w:r>
      <w:r w:rsidR="00864338">
        <w:t>B</w:t>
      </w:r>
      <w:r w:rsidR="00973A99">
        <w:t>.</w:t>
      </w:r>
    </w:p>
    <w:p w14:paraId="68735509" w14:textId="57E636FD" w:rsidR="00C62702" w:rsidRDefault="00C62702" w:rsidP="004B4E16">
      <w:pPr>
        <w:pStyle w:val="NoSpacing"/>
        <w:numPr>
          <w:ilvl w:val="0"/>
          <w:numId w:val="9"/>
        </w:numPr>
      </w:pPr>
      <w:r w:rsidRPr="00D5260F">
        <w:t xml:space="preserve">Dr. </w:t>
      </w:r>
      <w:r>
        <w:t xml:space="preserve">Rohde reported </w:t>
      </w:r>
      <w:r w:rsidR="00ED4407" w:rsidRPr="00485B3C">
        <w:t xml:space="preserve">a </w:t>
      </w:r>
      <w:r w:rsidRPr="00485B3C">
        <w:t>5 million federal appropriation</w:t>
      </w:r>
      <w:r>
        <w:t xml:space="preserve"> was received </w:t>
      </w:r>
      <w:r w:rsidR="00BF047B">
        <w:t xml:space="preserve">by the Transitional Health Center </w:t>
      </w:r>
      <w:r>
        <w:t xml:space="preserve">that allowed </w:t>
      </w:r>
      <w:r w:rsidR="00790FA2">
        <w:t>them to add a Center of Excellence</w:t>
      </w:r>
      <w:r w:rsidR="00922ABD">
        <w:t>, bringing new resources for faculty to work with community partners on applied community health and economic resiliency research for the State of Texas.</w:t>
      </w:r>
    </w:p>
    <w:p w14:paraId="5BA65E95" w14:textId="3EEB53C6" w:rsidR="00FA75D0" w:rsidRDefault="00FA75D0" w:rsidP="004B4E16">
      <w:pPr>
        <w:pStyle w:val="NoSpacing"/>
        <w:numPr>
          <w:ilvl w:val="0"/>
          <w:numId w:val="9"/>
        </w:numPr>
      </w:pPr>
      <w:r>
        <w:t xml:space="preserve">Dr. Bezner will </w:t>
      </w:r>
      <w:r w:rsidR="00567F1F">
        <w:t>begin her position as Associate Dean on May 1. Her schedule will be Monday-Tuesday (RRC), Wed</w:t>
      </w:r>
      <w:r w:rsidR="00E41C59">
        <w:t xml:space="preserve">nesday-Thursday (SM), and Friday </w:t>
      </w:r>
      <w:r w:rsidR="00AC7806">
        <w:t>will be a floater day</w:t>
      </w:r>
      <w:r w:rsidR="00014C78">
        <w:t xml:space="preserve"> as needed.</w:t>
      </w:r>
    </w:p>
    <w:p w14:paraId="7739F85E" w14:textId="6262FE71" w:rsidR="00195832" w:rsidRPr="00406BFA" w:rsidRDefault="00195832" w:rsidP="00A42951">
      <w:pPr>
        <w:pStyle w:val="NoSpacing"/>
        <w:ind w:left="1080"/>
      </w:pPr>
    </w:p>
    <w:sectPr w:rsidR="00195832" w:rsidRPr="0040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FEE"/>
    <w:multiLevelType w:val="hybridMultilevel"/>
    <w:tmpl w:val="630649C8"/>
    <w:lvl w:ilvl="0" w:tplc="499C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48A6"/>
    <w:multiLevelType w:val="hybridMultilevel"/>
    <w:tmpl w:val="E8B29332"/>
    <w:lvl w:ilvl="0" w:tplc="9DFC4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076A7"/>
    <w:multiLevelType w:val="hybridMultilevel"/>
    <w:tmpl w:val="E57435B0"/>
    <w:lvl w:ilvl="0" w:tplc="49A00C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5B4F41"/>
    <w:multiLevelType w:val="hybridMultilevel"/>
    <w:tmpl w:val="F014B124"/>
    <w:lvl w:ilvl="0" w:tplc="C9401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4A49F9"/>
    <w:multiLevelType w:val="hybridMultilevel"/>
    <w:tmpl w:val="57302604"/>
    <w:lvl w:ilvl="0" w:tplc="D4681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A048F"/>
    <w:multiLevelType w:val="hybridMultilevel"/>
    <w:tmpl w:val="26E20C14"/>
    <w:lvl w:ilvl="0" w:tplc="DCE4B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0600C3"/>
    <w:multiLevelType w:val="hybridMultilevel"/>
    <w:tmpl w:val="DBF24F6C"/>
    <w:lvl w:ilvl="0" w:tplc="743EC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C6B2A"/>
    <w:multiLevelType w:val="hybridMultilevel"/>
    <w:tmpl w:val="0AC8E130"/>
    <w:lvl w:ilvl="0" w:tplc="21DEA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AB31BF"/>
    <w:multiLevelType w:val="hybridMultilevel"/>
    <w:tmpl w:val="1AACAFF4"/>
    <w:lvl w:ilvl="0" w:tplc="CC96125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666165">
    <w:abstractNumId w:val="4"/>
  </w:num>
  <w:num w:numId="2" w16cid:durableId="242301042">
    <w:abstractNumId w:val="0"/>
  </w:num>
  <w:num w:numId="3" w16cid:durableId="1359040439">
    <w:abstractNumId w:val="8"/>
  </w:num>
  <w:num w:numId="4" w16cid:durableId="232395134">
    <w:abstractNumId w:val="1"/>
  </w:num>
  <w:num w:numId="5" w16cid:durableId="1400057472">
    <w:abstractNumId w:val="7"/>
  </w:num>
  <w:num w:numId="6" w16cid:durableId="420025272">
    <w:abstractNumId w:val="6"/>
  </w:num>
  <w:num w:numId="7" w16cid:durableId="550651587">
    <w:abstractNumId w:val="3"/>
  </w:num>
  <w:num w:numId="8" w16cid:durableId="1192648225">
    <w:abstractNumId w:val="5"/>
  </w:num>
  <w:num w:numId="9" w16cid:durableId="151245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EB"/>
    <w:rsid w:val="00014C78"/>
    <w:rsid w:val="00046A01"/>
    <w:rsid w:val="00063A74"/>
    <w:rsid w:val="00066884"/>
    <w:rsid w:val="000740D9"/>
    <w:rsid w:val="000805A0"/>
    <w:rsid w:val="00123354"/>
    <w:rsid w:val="00135B3A"/>
    <w:rsid w:val="00142BD4"/>
    <w:rsid w:val="00157491"/>
    <w:rsid w:val="00167DAD"/>
    <w:rsid w:val="00195832"/>
    <w:rsid w:val="001F4FDD"/>
    <w:rsid w:val="001F5204"/>
    <w:rsid w:val="00252D17"/>
    <w:rsid w:val="00267BEB"/>
    <w:rsid w:val="0027427A"/>
    <w:rsid w:val="0027564C"/>
    <w:rsid w:val="00282342"/>
    <w:rsid w:val="0029205B"/>
    <w:rsid w:val="002A7B9F"/>
    <w:rsid w:val="002C1DBA"/>
    <w:rsid w:val="002D7EBB"/>
    <w:rsid w:val="002E3D51"/>
    <w:rsid w:val="002F37A0"/>
    <w:rsid w:val="00320D54"/>
    <w:rsid w:val="003422A9"/>
    <w:rsid w:val="00385566"/>
    <w:rsid w:val="003C0157"/>
    <w:rsid w:val="003D250F"/>
    <w:rsid w:val="00406BFA"/>
    <w:rsid w:val="004155EC"/>
    <w:rsid w:val="0043561A"/>
    <w:rsid w:val="00454F67"/>
    <w:rsid w:val="00476F2D"/>
    <w:rsid w:val="004849F0"/>
    <w:rsid w:val="00485B3C"/>
    <w:rsid w:val="00494E38"/>
    <w:rsid w:val="004B4E16"/>
    <w:rsid w:val="004E08FF"/>
    <w:rsid w:val="00506E11"/>
    <w:rsid w:val="005203DD"/>
    <w:rsid w:val="005363BD"/>
    <w:rsid w:val="00567F1F"/>
    <w:rsid w:val="005A514A"/>
    <w:rsid w:val="005D3EC4"/>
    <w:rsid w:val="005D4A76"/>
    <w:rsid w:val="005E07A3"/>
    <w:rsid w:val="005E164B"/>
    <w:rsid w:val="005F15A7"/>
    <w:rsid w:val="005F52D0"/>
    <w:rsid w:val="005F6764"/>
    <w:rsid w:val="0061398C"/>
    <w:rsid w:val="00675021"/>
    <w:rsid w:val="006760A2"/>
    <w:rsid w:val="00681746"/>
    <w:rsid w:val="00690AC0"/>
    <w:rsid w:val="006F043E"/>
    <w:rsid w:val="006F41E0"/>
    <w:rsid w:val="00790FA2"/>
    <w:rsid w:val="007B786D"/>
    <w:rsid w:val="0080407D"/>
    <w:rsid w:val="00810015"/>
    <w:rsid w:val="00825678"/>
    <w:rsid w:val="0086403C"/>
    <w:rsid w:val="00864338"/>
    <w:rsid w:val="00886231"/>
    <w:rsid w:val="008C4D93"/>
    <w:rsid w:val="008E60E6"/>
    <w:rsid w:val="00912C14"/>
    <w:rsid w:val="00916F62"/>
    <w:rsid w:val="00922ABD"/>
    <w:rsid w:val="009447BB"/>
    <w:rsid w:val="00947542"/>
    <w:rsid w:val="00950FD5"/>
    <w:rsid w:val="00973A99"/>
    <w:rsid w:val="009B5744"/>
    <w:rsid w:val="009B5877"/>
    <w:rsid w:val="009E3A11"/>
    <w:rsid w:val="00A043EA"/>
    <w:rsid w:val="00A41033"/>
    <w:rsid w:val="00A42951"/>
    <w:rsid w:val="00A52EF9"/>
    <w:rsid w:val="00A733D4"/>
    <w:rsid w:val="00A955BA"/>
    <w:rsid w:val="00AB72CA"/>
    <w:rsid w:val="00AC7806"/>
    <w:rsid w:val="00B309C4"/>
    <w:rsid w:val="00B46687"/>
    <w:rsid w:val="00B6621D"/>
    <w:rsid w:val="00B851C4"/>
    <w:rsid w:val="00BB02A1"/>
    <w:rsid w:val="00BD1873"/>
    <w:rsid w:val="00BF047B"/>
    <w:rsid w:val="00C05B87"/>
    <w:rsid w:val="00C12D72"/>
    <w:rsid w:val="00C50BCA"/>
    <w:rsid w:val="00C62702"/>
    <w:rsid w:val="00C64D01"/>
    <w:rsid w:val="00C663E1"/>
    <w:rsid w:val="00C73470"/>
    <w:rsid w:val="00C809B6"/>
    <w:rsid w:val="00C8692D"/>
    <w:rsid w:val="00CB01E0"/>
    <w:rsid w:val="00CD5EE5"/>
    <w:rsid w:val="00CF2B01"/>
    <w:rsid w:val="00D5260F"/>
    <w:rsid w:val="00D60C5E"/>
    <w:rsid w:val="00D95404"/>
    <w:rsid w:val="00DA4C56"/>
    <w:rsid w:val="00DC554C"/>
    <w:rsid w:val="00E000A0"/>
    <w:rsid w:val="00E04837"/>
    <w:rsid w:val="00E1229C"/>
    <w:rsid w:val="00E343ED"/>
    <w:rsid w:val="00E41C59"/>
    <w:rsid w:val="00EC50AA"/>
    <w:rsid w:val="00EC7419"/>
    <w:rsid w:val="00ED2F69"/>
    <w:rsid w:val="00ED4407"/>
    <w:rsid w:val="00F0355B"/>
    <w:rsid w:val="00F37350"/>
    <w:rsid w:val="00F64E3A"/>
    <w:rsid w:val="00F90B0D"/>
    <w:rsid w:val="00F976F0"/>
    <w:rsid w:val="00FA75D0"/>
    <w:rsid w:val="00FD33F5"/>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A257"/>
  <w15:chartTrackingRefBased/>
  <w15:docId w15:val="{8B86DD7A-4B29-4D72-85F0-7058264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BEB"/>
    <w:pPr>
      <w:spacing w:after="0" w:line="240" w:lineRule="auto"/>
    </w:pPr>
  </w:style>
  <w:style w:type="character" w:styleId="Hyperlink">
    <w:name w:val="Hyperlink"/>
    <w:basedOn w:val="DefaultParagraphFont"/>
    <w:uiPriority w:val="99"/>
    <w:semiHidden/>
    <w:unhideWhenUsed/>
    <w:rsid w:val="005F6764"/>
    <w:rPr>
      <w:color w:val="0563C1"/>
      <w:u w:val="single"/>
    </w:rPr>
  </w:style>
  <w:style w:type="character" w:styleId="FollowedHyperlink">
    <w:name w:val="FollowedHyperlink"/>
    <w:basedOn w:val="DefaultParagraphFont"/>
    <w:uiPriority w:val="99"/>
    <w:semiHidden/>
    <w:unhideWhenUsed/>
    <w:rsid w:val="00CF2B01"/>
    <w:rPr>
      <w:color w:val="954F72" w:themeColor="followedHyperlink"/>
      <w:u w:val="single"/>
    </w:rPr>
  </w:style>
  <w:style w:type="paragraph" w:styleId="NormalWeb">
    <w:name w:val="Normal (Web)"/>
    <w:basedOn w:val="Normal"/>
    <w:uiPriority w:val="99"/>
    <w:semiHidden/>
    <w:unhideWhenUsed/>
    <w:rsid w:val="00080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0C9C2-1C9F-4668-BEDD-A050CEB143C6}"/>
</file>

<file path=customXml/itemProps2.xml><?xml version="1.0" encoding="utf-8"?>
<ds:datastoreItem xmlns:ds="http://schemas.openxmlformats.org/officeDocument/2006/customXml" ds:itemID="{E6EF733E-D484-4BBB-A138-56CC7E449261}"/>
</file>

<file path=customXml/itemProps3.xml><?xml version="1.0" encoding="utf-8"?>
<ds:datastoreItem xmlns:ds="http://schemas.openxmlformats.org/officeDocument/2006/customXml" ds:itemID="{7D24C6C1-64E1-4615-B4DD-4F4A751EEC4D}"/>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4</cp:revision>
  <cp:lastPrinted>2022-04-13T13:55:00Z</cp:lastPrinted>
  <dcterms:created xsi:type="dcterms:W3CDTF">2022-04-19T19:53:00Z</dcterms:created>
  <dcterms:modified xsi:type="dcterms:W3CDTF">2022-04-19T20:00:00Z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