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FB4B" w14:textId="39C74333" w:rsidR="00AD7AFF" w:rsidRPr="00F446D0" w:rsidRDefault="00277CF3" w:rsidP="00277CF3">
      <w:pPr>
        <w:pStyle w:val="NoSpacing"/>
        <w:jc w:val="center"/>
        <w:rPr>
          <w:b/>
          <w:bCs/>
        </w:rPr>
      </w:pPr>
      <w:r w:rsidRPr="00F446D0">
        <w:rPr>
          <w:b/>
          <w:bCs/>
        </w:rPr>
        <w:t>College of Health Professions</w:t>
      </w:r>
    </w:p>
    <w:p w14:paraId="2C69D272" w14:textId="185E5494" w:rsidR="00277CF3" w:rsidRPr="00F446D0" w:rsidRDefault="00277CF3" w:rsidP="00277CF3">
      <w:pPr>
        <w:pStyle w:val="NoSpacing"/>
        <w:jc w:val="center"/>
        <w:rPr>
          <w:b/>
          <w:bCs/>
        </w:rPr>
      </w:pPr>
      <w:r w:rsidRPr="00F446D0">
        <w:rPr>
          <w:b/>
          <w:bCs/>
        </w:rPr>
        <w:t xml:space="preserve">College Council </w:t>
      </w:r>
      <w:r w:rsidR="00E75900">
        <w:rPr>
          <w:b/>
          <w:bCs/>
        </w:rPr>
        <w:t>Summary &amp; Actions</w:t>
      </w:r>
    </w:p>
    <w:p w14:paraId="42BE02B9" w14:textId="7BB986B0" w:rsidR="00277CF3" w:rsidRDefault="00277CF3" w:rsidP="00277CF3">
      <w:pPr>
        <w:pStyle w:val="NoSpacing"/>
        <w:jc w:val="center"/>
        <w:rPr>
          <w:b/>
          <w:bCs/>
        </w:rPr>
      </w:pPr>
      <w:r w:rsidRPr="00F446D0">
        <w:rPr>
          <w:b/>
          <w:bCs/>
        </w:rPr>
        <w:t>April 27, 2022</w:t>
      </w:r>
      <w:r w:rsidR="00C5298F">
        <w:rPr>
          <w:b/>
          <w:bCs/>
        </w:rPr>
        <w:t>, Via Teams</w:t>
      </w:r>
    </w:p>
    <w:p w14:paraId="1770FB43" w14:textId="6463ED6A" w:rsidR="00C5298F" w:rsidRDefault="00C5298F" w:rsidP="00277CF3">
      <w:pPr>
        <w:pStyle w:val="NoSpacing"/>
        <w:jc w:val="center"/>
        <w:rPr>
          <w:b/>
          <w:bCs/>
        </w:rPr>
      </w:pPr>
    </w:p>
    <w:p w14:paraId="6897DE90" w14:textId="25421919" w:rsidR="00C5298F" w:rsidRDefault="00C5298F" w:rsidP="00277CF3">
      <w:pPr>
        <w:pStyle w:val="NoSpacing"/>
        <w:jc w:val="center"/>
        <w:rPr>
          <w:b/>
          <w:bCs/>
        </w:rPr>
      </w:pPr>
    </w:p>
    <w:p w14:paraId="17658713" w14:textId="0458B48D" w:rsidR="00277CF3" w:rsidRDefault="00277CF3" w:rsidP="00277CF3">
      <w:pPr>
        <w:pStyle w:val="NoSpacing"/>
      </w:pPr>
      <w:r w:rsidRPr="00F446D0">
        <w:rPr>
          <w:b/>
          <w:bCs/>
        </w:rPr>
        <w:t>Guest:</w:t>
      </w:r>
      <w:r w:rsidRPr="00F446D0">
        <w:rPr>
          <w:b/>
          <w:bCs/>
        </w:rPr>
        <w:tab/>
      </w:r>
      <w:r w:rsidRPr="00BC4AA0">
        <w:t xml:space="preserve">Dr. Barbara </w:t>
      </w:r>
      <w:r w:rsidR="00F446D0" w:rsidRPr="00BC4AA0">
        <w:t>Hewitt, Academic</w:t>
      </w:r>
      <w:r w:rsidRPr="00BC4AA0">
        <w:t xml:space="preserve"> Computing Committee</w:t>
      </w:r>
      <w:r w:rsidR="003663EC">
        <w:t xml:space="preserve"> (ACC)</w:t>
      </w:r>
    </w:p>
    <w:p w14:paraId="43ECBB7C" w14:textId="622B5D67" w:rsidR="00C26022" w:rsidRPr="00BC4AA0" w:rsidRDefault="00C26022" w:rsidP="00277CF3">
      <w:pPr>
        <w:pStyle w:val="NoSpacing"/>
      </w:pPr>
      <w:r>
        <w:tab/>
        <w:t xml:space="preserve">Two proposals </w:t>
      </w:r>
      <w:r w:rsidR="003663EC">
        <w:t xml:space="preserve">were submitted </w:t>
      </w:r>
      <w:r>
        <w:t xml:space="preserve">from the </w:t>
      </w:r>
      <w:r w:rsidR="00C226F8">
        <w:t>CHP</w:t>
      </w:r>
      <w:r w:rsidR="0099161E">
        <w:t xml:space="preserve"> (</w:t>
      </w:r>
      <w:r w:rsidR="00C226F8">
        <w:t xml:space="preserve">PT </w:t>
      </w:r>
      <w:r w:rsidR="00E03017">
        <w:t>and HA</w:t>
      </w:r>
      <w:r w:rsidR="0099161E">
        <w:t>)</w:t>
      </w:r>
      <w:r w:rsidR="00E03017">
        <w:t xml:space="preserve">. </w:t>
      </w:r>
      <w:r w:rsidR="00E735AD">
        <w:t xml:space="preserve">Dr. Hewitt </w:t>
      </w:r>
      <w:r w:rsidR="007B43BF">
        <w:t xml:space="preserve">provided feedback </w:t>
      </w:r>
      <w:r w:rsidR="00BF5433">
        <w:t>from th</w:t>
      </w:r>
      <w:r w:rsidR="002644AA">
        <w:t xml:space="preserve">is year’s proposal review process and how to improve </w:t>
      </w:r>
      <w:r w:rsidR="005D4058">
        <w:t xml:space="preserve">support </w:t>
      </w:r>
      <w:r w:rsidR="0099161E">
        <w:t>next year</w:t>
      </w:r>
      <w:r w:rsidR="005D4058">
        <w:t xml:space="preserve">. </w:t>
      </w:r>
      <w:r w:rsidR="00746DB9">
        <w:t xml:space="preserve">Recommendation was made </w:t>
      </w:r>
      <w:r w:rsidR="003663EC">
        <w:t xml:space="preserve">by the ACC to request funding from the Provost. </w:t>
      </w:r>
      <w:r w:rsidR="005D4058">
        <w:t xml:space="preserve">She encouraged </w:t>
      </w:r>
      <w:r w:rsidR="0022246D">
        <w:t xml:space="preserve">faculty work closely with her next year from start to finish of proposal. </w:t>
      </w:r>
      <w:r w:rsidR="00FC47D5">
        <w:t>Council recommended Dr. Hewitt</w:t>
      </w:r>
      <w:r w:rsidR="00BF51AC">
        <w:t xml:space="preserve"> discuss the possibility of updating or revising the criteria</w:t>
      </w:r>
      <w:r w:rsidR="00CE0B8D">
        <w:t xml:space="preserve"> with Mr. Whitten Smart. </w:t>
      </w:r>
    </w:p>
    <w:p w14:paraId="54F75F59" w14:textId="3111C90D" w:rsidR="00F446D0" w:rsidRPr="00F446D0" w:rsidRDefault="00F446D0" w:rsidP="00277CF3">
      <w:pPr>
        <w:pStyle w:val="NoSpacing"/>
        <w:rPr>
          <w:b/>
          <w:bCs/>
        </w:rPr>
      </w:pPr>
    </w:p>
    <w:p w14:paraId="1FCF96AB" w14:textId="3C88EA9F" w:rsidR="00F446D0" w:rsidRDefault="00F446D0" w:rsidP="00E75900">
      <w:pPr>
        <w:pStyle w:val="NoSpacing"/>
        <w:rPr>
          <w:b/>
          <w:bCs/>
        </w:rPr>
      </w:pPr>
      <w:r w:rsidRPr="00F446D0">
        <w:rPr>
          <w:b/>
          <w:bCs/>
        </w:rPr>
        <w:t>Announcements/Information</w:t>
      </w:r>
    </w:p>
    <w:p w14:paraId="6B9DB598" w14:textId="13B2DA9D" w:rsidR="00F446D0" w:rsidRPr="0064747F" w:rsidRDefault="00F446D0" w:rsidP="00E75900">
      <w:pPr>
        <w:pStyle w:val="NoSpacing"/>
        <w:numPr>
          <w:ilvl w:val="0"/>
          <w:numId w:val="2"/>
        </w:numPr>
        <w:ind w:left="360"/>
      </w:pPr>
      <w:r w:rsidRPr="0064747F">
        <w:t>Student Awards Luncheon</w:t>
      </w:r>
      <w:r w:rsidR="000A36B1" w:rsidRPr="0064747F">
        <w:t xml:space="preserve">, </w:t>
      </w:r>
      <w:r w:rsidR="00775C45">
        <w:t xml:space="preserve">April 29, </w:t>
      </w:r>
      <w:r w:rsidR="000A36B1" w:rsidRPr="0064747F">
        <w:t>11:30-1:30 RRC, Avery Building, 4</w:t>
      </w:r>
      <w:r w:rsidR="000A36B1" w:rsidRPr="0064747F">
        <w:rPr>
          <w:vertAlign w:val="superscript"/>
        </w:rPr>
        <w:t>th</w:t>
      </w:r>
      <w:r w:rsidR="000A36B1" w:rsidRPr="0064747F">
        <w:t xml:space="preserve"> Floor Atrium</w:t>
      </w:r>
    </w:p>
    <w:p w14:paraId="0EB75EE8" w14:textId="28E712CA" w:rsidR="000A36B1" w:rsidRPr="0064747F" w:rsidRDefault="000A36B1" w:rsidP="00E75900">
      <w:pPr>
        <w:pStyle w:val="NoSpacing"/>
        <w:numPr>
          <w:ilvl w:val="0"/>
          <w:numId w:val="2"/>
        </w:numPr>
        <w:ind w:left="360"/>
      </w:pPr>
      <w:r w:rsidRPr="0064747F">
        <w:t xml:space="preserve">Reading Day, IPE on the RRC, </w:t>
      </w:r>
      <w:r w:rsidR="00775C45">
        <w:t xml:space="preserve">May 3, </w:t>
      </w:r>
      <w:r w:rsidRPr="0064747F">
        <w:t xml:space="preserve">9:30-11:30, </w:t>
      </w:r>
      <w:r w:rsidR="00ED05B1">
        <w:t>NSG</w:t>
      </w:r>
      <w:r w:rsidR="00F05FA1">
        <w:t xml:space="preserve"> </w:t>
      </w:r>
      <w:r w:rsidR="008410A5">
        <w:t>Room</w:t>
      </w:r>
      <w:r w:rsidR="004A7D85">
        <w:t xml:space="preserve"> </w:t>
      </w:r>
      <w:r w:rsidR="00AF4587">
        <w:t>114</w:t>
      </w:r>
    </w:p>
    <w:p w14:paraId="0EFD082A" w14:textId="507BB4D3" w:rsidR="000A36B1" w:rsidRPr="0064747F" w:rsidRDefault="000A36B1" w:rsidP="00E75900">
      <w:pPr>
        <w:pStyle w:val="NoSpacing"/>
        <w:numPr>
          <w:ilvl w:val="0"/>
          <w:numId w:val="2"/>
        </w:numPr>
        <w:ind w:left="360"/>
      </w:pPr>
      <w:r w:rsidRPr="0064747F">
        <w:t>Spring Commencement, CHP 2:00 (Faculty to RSVP by April 29)</w:t>
      </w:r>
    </w:p>
    <w:p w14:paraId="17C7ADF3" w14:textId="7DC02DE6" w:rsidR="00E17E91" w:rsidRPr="0064747F" w:rsidRDefault="00E17E91" w:rsidP="00E75900">
      <w:pPr>
        <w:pStyle w:val="NoSpacing"/>
        <w:numPr>
          <w:ilvl w:val="0"/>
          <w:numId w:val="2"/>
        </w:numPr>
        <w:ind w:left="360"/>
      </w:pPr>
      <w:r w:rsidRPr="0064747F">
        <w:t xml:space="preserve">Rescheduled Tour of Willow Hall‘s Research Labs, </w:t>
      </w:r>
      <w:r w:rsidR="00775C45">
        <w:t xml:space="preserve">May 26, </w:t>
      </w:r>
      <w:r w:rsidR="00F06491" w:rsidRPr="0064747F">
        <w:t xml:space="preserve">2-4 </w:t>
      </w:r>
    </w:p>
    <w:p w14:paraId="1EF0DB0D" w14:textId="53E2E47E" w:rsidR="000A36B1" w:rsidRPr="0064747F" w:rsidRDefault="00E17E91" w:rsidP="00E75900">
      <w:pPr>
        <w:pStyle w:val="NoSpacing"/>
        <w:numPr>
          <w:ilvl w:val="0"/>
          <w:numId w:val="2"/>
        </w:numPr>
        <w:ind w:left="360"/>
      </w:pPr>
      <w:r w:rsidRPr="00437CC9">
        <w:rPr>
          <w:u w:val="single"/>
        </w:rPr>
        <w:t xml:space="preserve">CAD Meeting, April 19 – </w:t>
      </w:r>
      <w:r w:rsidR="003C6C5C" w:rsidRPr="00437CC9">
        <w:rPr>
          <w:u w:val="single"/>
        </w:rPr>
        <w:t>handout</w:t>
      </w:r>
      <w:r w:rsidR="00E93B46">
        <w:t xml:space="preserve">:  </w:t>
      </w:r>
      <w:r w:rsidRPr="0064747F">
        <w:t>Dr. Roesemann</w:t>
      </w:r>
      <w:r w:rsidR="00E93B46">
        <w:t xml:space="preserve"> attended Council of Academic Deans last week</w:t>
      </w:r>
      <w:r w:rsidR="004D0216">
        <w:t xml:space="preserve">. She provided a summary of agenda items. </w:t>
      </w:r>
    </w:p>
    <w:p w14:paraId="7C5A293B" w14:textId="77777777" w:rsidR="00F27867" w:rsidRDefault="00E17E91" w:rsidP="00E75900">
      <w:pPr>
        <w:pStyle w:val="NoSpacing"/>
        <w:numPr>
          <w:ilvl w:val="0"/>
          <w:numId w:val="9"/>
        </w:numPr>
        <w:ind w:left="360"/>
        <w:rPr>
          <w:rFonts w:eastAsia="Times New Roman"/>
        </w:rPr>
      </w:pPr>
      <w:r w:rsidRPr="00437CC9">
        <w:rPr>
          <w:u w:val="single"/>
        </w:rPr>
        <w:t>Texas HB 1027 Implementation</w:t>
      </w:r>
      <w:r w:rsidR="005E035B">
        <w:t xml:space="preserve">:  </w:t>
      </w:r>
      <w:r w:rsidR="00C5298F">
        <w:rPr>
          <w:rFonts w:eastAsia="Times New Roman"/>
        </w:rPr>
        <w:t>This bill requires that Texas public colleges and universities explicitly disclose within the institution’s course schedule the fee amount, student data terms of use, and opt-out procedure for course materials that will be automatically billed, along with other associated charges. Also requires institutions to itemize any course material fees charged to student accounts and ensures that relevant vendor agreements are public records. This bill builds on the state’s existing textbook transparency law, which is already among the strongest in the nation, and will apply beginning fall 2022 semester.</w:t>
      </w:r>
    </w:p>
    <w:p w14:paraId="5666525C" w14:textId="77777777" w:rsidR="00F27867" w:rsidRPr="00F27867" w:rsidRDefault="00E17E91" w:rsidP="00E75900">
      <w:pPr>
        <w:pStyle w:val="NoSpacing"/>
        <w:numPr>
          <w:ilvl w:val="0"/>
          <w:numId w:val="9"/>
        </w:numPr>
        <w:ind w:left="360"/>
        <w:rPr>
          <w:rFonts w:eastAsia="Times New Roman"/>
        </w:rPr>
      </w:pPr>
      <w:r w:rsidRPr="00437CC9">
        <w:rPr>
          <w:u w:val="single"/>
        </w:rPr>
        <w:t>Texas State’s Part of NSF-Funded Council of Graduate Schools’ Project</w:t>
      </w:r>
      <w:r w:rsidR="005A22AD" w:rsidRPr="00F27867">
        <w:t xml:space="preserve">:  </w:t>
      </w:r>
      <w:r w:rsidR="00FE1D4B" w:rsidRPr="00F27867">
        <w:t>Dr. G</w:t>
      </w:r>
      <w:r w:rsidR="00ED3BDC" w:rsidRPr="00F27867">
        <w:t>o</w:t>
      </w:r>
      <w:r w:rsidR="00FE1D4B" w:rsidRPr="00F27867">
        <w:t>l</w:t>
      </w:r>
      <w:r w:rsidR="00ED3BDC" w:rsidRPr="00F27867">
        <w:t>a</w:t>
      </w:r>
      <w:r w:rsidR="00FE1D4B" w:rsidRPr="00F27867">
        <w:t>t</w:t>
      </w:r>
      <w:r w:rsidR="00ED3BDC" w:rsidRPr="00F27867">
        <w:t>o</w:t>
      </w:r>
      <w:r w:rsidR="00FE1D4B" w:rsidRPr="00F27867">
        <w:t xml:space="preserve"> will be reaching out to doctoral programs for survey participation</w:t>
      </w:r>
      <w:r w:rsidR="00A54DFF" w:rsidRPr="00F27867">
        <w:t xml:space="preserve"> as part of this grant.</w:t>
      </w:r>
    </w:p>
    <w:p w14:paraId="1BB2E57E" w14:textId="77777777" w:rsidR="00F27867" w:rsidRDefault="00E17E91" w:rsidP="00E75900">
      <w:pPr>
        <w:pStyle w:val="NoSpacing"/>
        <w:numPr>
          <w:ilvl w:val="0"/>
          <w:numId w:val="9"/>
        </w:numPr>
        <w:ind w:left="360"/>
        <w:rPr>
          <w:rFonts w:eastAsia="Times New Roman"/>
        </w:rPr>
      </w:pPr>
      <w:r w:rsidRPr="00437CC9">
        <w:rPr>
          <w:u w:val="single"/>
        </w:rPr>
        <w:t>Undergraduate and Graduate Admissions</w:t>
      </w:r>
      <w:r w:rsidR="00ED3BDC">
        <w:t xml:space="preserve">:  </w:t>
      </w:r>
      <w:r w:rsidR="004A24C2">
        <w:t>It is anticipated the goal of 6,500 new freshmen enrollment growth will be reached</w:t>
      </w:r>
      <w:r w:rsidR="0091614E">
        <w:t xml:space="preserve"> and possibly 7,000. Transfer student</w:t>
      </w:r>
      <w:r w:rsidR="00CD653B">
        <w:t>s</w:t>
      </w:r>
      <w:r w:rsidR="0091614E">
        <w:t xml:space="preserve"> and graduate enrollment is down about 14%. </w:t>
      </w:r>
    </w:p>
    <w:p w14:paraId="369CF37F" w14:textId="77777777" w:rsidR="00F27867" w:rsidRPr="00F27867" w:rsidRDefault="00E17E91" w:rsidP="00E75900">
      <w:pPr>
        <w:pStyle w:val="NoSpacing"/>
        <w:numPr>
          <w:ilvl w:val="0"/>
          <w:numId w:val="9"/>
        </w:numPr>
        <w:ind w:left="360"/>
        <w:rPr>
          <w:rFonts w:eastAsia="Times New Roman"/>
        </w:rPr>
      </w:pPr>
      <w:r w:rsidRPr="00437CC9">
        <w:rPr>
          <w:u w:val="single"/>
        </w:rPr>
        <w:t>Tenure and Promotion Update</w:t>
      </w:r>
      <w:r w:rsidR="00ED3BDC">
        <w:t xml:space="preserve">:  </w:t>
      </w:r>
      <w:r w:rsidR="00FE04F8">
        <w:t>Dean stated the Provost and President were very pleased with the faculty reviewed for</w:t>
      </w:r>
      <w:r w:rsidR="0082368E">
        <w:t xml:space="preserve"> promotion</w:t>
      </w:r>
      <w:r w:rsidR="00FE04F8">
        <w:t>.</w:t>
      </w:r>
    </w:p>
    <w:p w14:paraId="51B2D25F" w14:textId="77777777" w:rsidR="00F27867" w:rsidRDefault="00E17E91" w:rsidP="00E75900">
      <w:pPr>
        <w:pStyle w:val="NoSpacing"/>
        <w:numPr>
          <w:ilvl w:val="0"/>
          <w:numId w:val="9"/>
        </w:numPr>
        <w:ind w:left="360"/>
        <w:rPr>
          <w:rFonts w:eastAsia="Times New Roman"/>
        </w:rPr>
      </w:pPr>
      <w:r w:rsidRPr="00437CC9">
        <w:rPr>
          <w:u w:val="single"/>
        </w:rPr>
        <w:t>RRC Open House Report (April 23)</w:t>
      </w:r>
      <w:r w:rsidR="00ED3BDC">
        <w:t xml:space="preserve">:  </w:t>
      </w:r>
      <w:r w:rsidR="00B43F69">
        <w:t>F</w:t>
      </w:r>
      <w:r w:rsidR="00071C30">
        <w:t>eedback on the open house</w:t>
      </w:r>
      <w:r w:rsidR="00270020">
        <w:t xml:space="preserve"> event</w:t>
      </w:r>
      <w:r w:rsidR="000B12B4">
        <w:t xml:space="preserve"> included that attendance was very low. Areas needing improve</w:t>
      </w:r>
      <w:r w:rsidR="0061769A">
        <w:t>ment included a</w:t>
      </w:r>
      <w:r w:rsidR="001A17C0">
        <w:t xml:space="preserve">dvertising, </w:t>
      </w:r>
      <w:r w:rsidR="0061769A">
        <w:t xml:space="preserve">date was </w:t>
      </w:r>
      <w:r w:rsidR="001A17C0">
        <w:t xml:space="preserve">too close to finals, </w:t>
      </w:r>
      <w:r w:rsidR="00AF6604">
        <w:t xml:space="preserve">and </w:t>
      </w:r>
      <w:r w:rsidR="0061769A">
        <w:t xml:space="preserve">the use of </w:t>
      </w:r>
      <w:r w:rsidR="00AF6604">
        <w:t>RSVPs</w:t>
      </w:r>
      <w:r w:rsidR="0061769A">
        <w:t xml:space="preserve"> would be very helpful.</w:t>
      </w:r>
    </w:p>
    <w:p w14:paraId="3677D3E5" w14:textId="77777777" w:rsidR="00F27867" w:rsidRDefault="00E17E91" w:rsidP="00E75900">
      <w:pPr>
        <w:pStyle w:val="NoSpacing"/>
        <w:numPr>
          <w:ilvl w:val="0"/>
          <w:numId w:val="9"/>
        </w:numPr>
        <w:ind w:left="360"/>
        <w:rPr>
          <w:rFonts w:eastAsia="Times New Roman"/>
        </w:rPr>
      </w:pPr>
      <w:r w:rsidRPr="00437CC9">
        <w:rPr>
          <w:u w:val="single"/>
        </w:rPr>
        <w:t>Family Campaign Update</w:t>
      </w:r>
      <w:r w:rsidR="00ED3BDC">
        <w:t xml:space="preserve">:  </w:t>
      </w:r>
      <w:r w:rsidR="00357199">
        <w:t xml:space="preserve">The </w:t>
      </w:r>
      <w:r w:rsidR="00F7363D">
        <w:t xml:space="preserve">Dean </w:t>
      </w:r>
      <w:r w:rsidR="00D3229F">
        <w:t xml:space="preserve">reviewed the </w:t>
      </w:r>
      <w:r w:rsidR="00E81994">
        <w:t xml:space="preserve">most current participation report. </w:t>
      </w:r>
      <w:r w:rsidR="00C3751D">
        <w:t xml:space="preserve">It appears </w:t>
      </w:r>
      <w:r w:rsidR="00AD37B4">
        <w:t>participation is down this year.</w:t>
      </w:r>
    </w:p>
    <w:p w14:paraId="403177D0" w14:textId="068EFC75" w:rsidR="00E17E91" w:rsidRPr="00F27867" w:rsidRDefault="00E17E91" w:rsidP="00E75900">
      <w:pPr>
        <w:pStyle w:val="NoSpacing"/>
        <w:numPr>
          <w:ilvl w:val="0"/>
          <w:numId w:val="9"/>
        </w:numPr>
        <w:ind w:left="360"/>
        <w:rPr>
          <w:rFonts w:eastAsia="Times New Roman"/>
        </w:rPr>
      </w:pPr>
      <w:r w:rsidRPr="00437CC9">
        <w:rPr>
          <w:u w:val="single"/>
        </w:rPr>
        <w:t>Other</w:t>
      </w:r>
      <w:r w:rsidR="00ED3BDC">
        <w:t xml:space="preserve">:  </w:t>
      </w:r>
    </w:p>
    <w:p w14:paraId="39DF6631" w14:textId="138F320D" w:rsidR="00E17E91" w:rsidRPr="001E3B30" w:rsidRDefault="00AD37B4" w:rsidP="00E75900">
      <w:pPr>
        <w:pStyle w:val="NoSpacing"/>
        <w:numPr>
          <w:ilvl w:val="0"/>
          <w:numId w:val="5"/>
        </w:numPr>
        <w:ind w:left="720"/>
        <w:rPr>
          <w:b/>
          <w:bCs/>
        </w:rPr>
      </w:pPr>
      <w:r>
        <w:t xml:space="preserve">Fellowships (Fulbright, etc.):  </w:t>
      </w:r>
      <w:r w:rsidR="00CE4541">
        <w:t xml:space="preserve">It is very important that faculty applying </w:t>
      </w:r>
      <w:r w:rsidR="001E3B30">
        <w:t xml:space="preserve">for faculty fellowships follow </w:t>
      </w:r>
      <w:r w:rsidR="00070B27">
        <w:t>VPAA 04.01.32</w:t>
      </w:r>
      <w:r w:rsidR="001E3B30">
        <w:t xml:space="preserve">. </w:t>
      </w:r>
      <w:r w:rsidR="00070B27">
        <w:t xml:space="preserve"> </w:t>
      </w:r>
    </w:p>
    <w:p w14:paraId="4F5FDD75" w14:textId="6D22CCB7" w:rsidR="001E3B30" w:rsidRDefault="001E3B30" w:rsidP="001E3B30">
      <w:pPr>
        <w:pStyle w:val="NoSpacing"/>
        <w:ind w:left="1800"/>
        <w:rPr>
          <w:b/>
          <w:bCs/>
        </w:rPr>
      </w:pPr>
    </w:p>
    <w:p w14:paraId="6B146C35" w14:textId="09882478" w:rsidR="00E220E3" w:rsidRDefault="00E220E3" w:rsidP="001E3B30">
      <w:pPr>
        <w:pStyle w:val="NoSpacing"/>
        <w:ind w:left="1800"/>
        <w:rPr>
          <w:b/>
          <w:bCs/>
        </w:rPr>
      </w:pPr>
    </w:p>
    <w:p w14:paraId="46EBC2C5" w14:textId="5D9BDBBA" w:rsidR="00E220E3" w:rsidRDefault="00E220E3" w:rsidP="001E3B30">
      <w:pPr>
        <w:pStyle w:val="NoSpacing"/>
        <w:ind w:left="1800"/>
        <w:rPr>
          <w:b/>
          <w:bCs/>
        </w:rPr>
      </w:pPr>
    </w:p>
    <w:p w14:paraId="3F495872" w14:textId="7BD2DA23" w:rsidR="00E220E3" w:rsidRDefault="00E220E3" w:rsidP="001E3B30">
      <w:pPr>
        <w:pStyle w:val="NoSpacing"/>
        <w:ind w:left="1800"/>
        <w:rPr>
          <w:b/>
          <w:bCs/>
        </w:rPr>
      </w:pPr>
    </w:p>
    <w:p w14:paraId="630770EA" w14:textId="2F83B91F" w:rsidR="00E220E3" w:rsidRDefault="00E220E3" w:rsidP="001E3B30">
      <w:pPr>
        <w:pStyle w:val="NoSpacing"/>
        <w:ind w:left="1800"/>
        <w:rPr>
          <w:b/>
          <w:bCs/>
        </w:rPr>
      </w:pPr>
    </w:p>
    <w:p w14:paraId="6B619441" w14:textId="19817215" w:rsidR="00E220E3" w:rsidRDefault="00E220E3" w:rsidP="001E3B30">
      <w:pPr>
        <w:pStyle w:val="NoSpacing"/>
        <w:ind w:left="1800"/>
        <w:rPr>
          <w:b/>
          <w:bCs/>
        </w:rPr>
      </w:pPr>
    </w:p>
    <w:p w14:paraId="16025BD5" w14:textId="77777777" w:rsidR="00E220E3" w:rsidRPr="001E3B30" w:rsidRDefault="00E220E3" w:rsidP="001E3B30">
      <w:pPr>
        <w:pStyle w:val="NoSpacing"/>
        <w:ind w:left="1800"/>
        <w:rPr>
          <w:b/>
          <w:bCs/>
        </w:rPr>
      </w:pPr>
    </w:p>
    <w:p w14:paraId="2B9BED9E" w14:textId="7E0D58EC" w:rsidR="00F446D0" w:rsidRDefault="00E75900" w:rsidP="00E75900">
      <w:pPr>
        <w:pStyle w:val="NoSpacing"/>
        <w:rPr>
          <w:b/>
          <w:bCs/>
        </w:rPr>
      </w:pPr>
      <w:r>
        <w:rPr>
          <w:b/>
          <w:bCs/>
        </w:rPr>
        <w:lastRenderedPageBreak/>
        <w:t>General Discussion</w:t>
      </w:r>
    </w:p>
    <w:p w14:paraId="47B194E6" w14:textId="61CA12EC" w:rsidR="00E17E91" w:rsidRPr="0064747F" w:rsidRDefault="00F06491" w:rsidP="00E17E91">
      <w:pPr>
        <w:pStyle w:val="NoSpacing"/>
        <w:numPr>
          <w:ilvl w:val="0"/>
          <w:numId w:val="3"/>
        </w:numPr>
      </w:pPr>
      <w:r w:rsidRPr="00437CC9">
        <w:rPr>
          <w:u w:val="single"/>
        </w:rPr>
        <w:t>COVID Testing at RR</w:t>
      </w:r>
      <w:r w:rsidR="000860E8" w:rsidRPr="00437CC9">
        <w:rPr>
          <w:u w:val="single"/>
        </w:rPr>
        <w:t>C</w:t>
      </w:r>
      <w:r w:rsidR="000860E8">
        <w:t xml:space="preserve">:  May 4 is the last day testing will be available. </w:t>
      </w:r>
    </w:p>
    <w:p w14:paraId="54BBF9F2" w14:textId="1DDEE9A0" w:rsidR="00F06491" w:rsidRPr="0064747F" w:rsidRDefault="00F06491" w:rsidP="00E17E91">
      <w:pPr>
        <w:pStyle w:val="NoSpacing"/>
        <w:numPr>
          <w:ilvl w:val="0"/>
          <w:numId w:val="3"/>
        </w:numPr>
      </w:pPr>
      <w:r w:rsidRPr="00437CC9">
        <w:rPr>
          <w:u w:val="single"/>
        </w:rPr>
        <w:t>Status of Department Policies (Annual Performance Review and Merit)</w:t>
      </w:r>
      <w:r w:rsidR="000860E8" w:rsidRPr="00437CC9">
        <w:rPr>
          <w:u w:val="single"/>
        </w:rPr>
        <w:t>:</w:t>
      </w:r>
      <w:r w:rsidR="000860E8">
        <w:t xml:space="preserve">  </w:t>
      </w:r>
      <w:r w:rsidR="00507E3B">
        <w:t>RTA</w:t>
      </w:r>
    </w:p>
    <w:p w14:paraId="2C106B9E" w14:textId="728957A7" w:rsidR="00F06491" w:rsidRPr="0064747F" w:rsidRDefault="00F06491" w:rsidP="00F06491">
      <w:pPr>
        <w:pStyle w:val="NoSpacing"/>
        <w:numPr>
          <w:ilvl w:val="0"/>
          <w:numId w:val="3"/>
        </w:numPr>
      </w:pPr>
      <w:r w:rsidRPr="00437CC9">
        <w:rPr>
          <w:u w:val="single"/>
        </w:rPr>
        <w:t>Open House on the SM Campus,</w:t>
      </w:r>
      <w:r w:rsidR="00661B9E" w:rsidRPr="00437CC9">
        <w:rPr>
          <w:u w:val="single"/>
        </w:rPr>
        <w:t xml:space="preserve"> </w:t>
      </w:r>
      <w:r w:rsidR="000A2F03" w:rsidRPr="00437CC9">
        <w:rPr>
          <w:u w:val="single"/>
        </w:rPr>
        <w:t xml:space="preserve">Wednesday, August 17, </w:t>
      </w:r>
      <w:r w:rsidR="00661B9E" w:rsidRPr="00437CC9">
        <w:rPr>
          <w:u w:val="single"/>
        </w:rPr>
        <w:t>1-3</w:t>
      </w:r>
      <w:r w:rsidR="000860E8">
        <w:t xml:space="preserve">:  </w:t>
      </w:r>
      <w:r w:rsidR="000B26D1">
        <w:t>Dr. Bezner will be the contact person for the CHP.</w:t>
      </w:r>
    </w:p>
    <w:p w14:paraId="4DA602BC" w14:textId="77777777" w:rsidR="00E220E3" w:rsidRDefault="00D2656F" w:rsidP="00E220E3">
      <w:pPr>
        <w:pStyle w:val="NoSpacing"/>
        <w:numPr>
          <w:ilvl w:val="0"/>
          <w:numId w:val="3"/>
        </w:numPr>
      </w:pPr>
      <w:r w:rsidRPr="00437CC9">
        <w:rPr>
          <w:u w:val="single"/>
        </w:rPr>
        <w:t>ECFs</w:t>
      </w:r>
      <w:r w:rsidR="000860E8">
        <w:t xml:space="preserve">:  </w:t>
      </w:r>
      <w:r w:rsidR="00EF67B6">
        <w:t xml:space="preserve">Julia Palacios, Academic Budget Specialist, is working with the Chairs/Directors to ensure </w:t>
      </w:r>
      <w:r w:rsidR="007D4900">
        <w:t xml:space="preserve">funds are expended and </w:t>
      </w:r>
      <w:r w:rsidR="0072192C">
        <w:t xml:space="preserve">that </w:t>
      </w:r>
      <w:r w:rsidR="007D4900">
        <w:t xml:space="preserve">any summer </w:t>
      </w:r>
      <w:r w:rsidR="0072192C">
        <w:t xml:space="preserve">online courses </w:t>
      </w:r>
      <w:r w:rsidR="0038358B">
        <w:t>are paid with ECFs.</w:t>
      </w:r>
    </w:p>
    <w:p w14:paraId="2B150FBD" w14:textId="23B40EBC" w:rsidR="00661B9E" w:rsidRDefault="00661B9E" w:rsidP="00E220E3">
      <w:pPr>
        <w:pStyle w:val="NoSpacing"/>
        <w:numPr>
          <w:ilvl w:val="0"/>
          <w:numId w:val="3"/>
        </w:numPr>
      </w:pPr>
      <w:r w:rsidRPr="00437CC9">
        <w:rPr>
          <w:u w:val="single"/>
        </w:rPr>
        <w:t>50</w:t>
      </w:r>
      <w:r w:rsidRPr="00437CC9">
        <w:rPr>
          <w:u w:val="single"/>
          <w:vertAlign w:val="superscript"/>
        </w:rPr>
        <w:t>th</w:t>
      </w:r>
      <w:r w:rsidRPr="00437CC9">
        <w:rPr>
          <w:u w:val="single"/>
        </w:rPr>
        <w:t xml:space="preserve"> Anniversary Update</w:t>
      </w:r>
      <w:r w:rsidR="000860E8">
        <w:t xml:space="preserve">:  </w:t>
      </w:r>
      <w:r w:rsidR="00FE70F2">
        <w:t>Dean discussed events planned for celebrating the college’s anniversary.</w:t>
      </w:r>
    </w:p>
    <w:p w14:paraId="07396A87" w14:textId="2F263F66" w:rsidR="00162B08" w:rsidRDefault="00162B08" w:rsidP="00E220E3">
      <w:pPr>
        <w:pStyle w:val="NoSpacing"/>
        <w:numPr>
          <w:ilvl w:val="0"/>
          <w:numId w:val="6"/>
        </w:numPr>
        <w:ind w:left="720"/>
      </w:pPr>
      <w:r>
        <w:t xml:space="preserve">August </w:t>
      </w:r>
      <w:r w:rsidR="00BF0EF9">
        <w:t xml:space="preserve">19 </w:t>
      </w:r>
      <w:r>
        <w:t>– Fall Gathering</w:t>
      </w:r>
      <w:r w:rsidR="00B70067">
        <w:t xml:space="preserve"> to include faculty and staff</w:t>
      </w:r>
      <w:r w:rsidR="00A0318A">
        <w:t>,</w:t>
      </w:r>
      <w:r w:rsidR="00B34925">
        <w:t xml:space="preserve"> on the San Marcos campus</w:t>
      </w:r>
      <w:r w:rsidR="00A0318A">
        <w:t xml:space="preserve">, </w:t>
      </w:r>
      <w:r w:rsidR="00B34925">
        <w:t>2-4</w:t>
      </w:r>
      <w:r w:rsidR="002423EE">
        <w:t>,</w:t>
      </w:r>
      <w:r w:rsidR="00B34925">
        <w:t xml:space="preserve"> mayor will be attending</w:t>
      </w:r>
      <w:r w:rsidR="002423EE">
        <w:t>.</w:t>
      </w:r>
    </w:p>
    <w:p w14:paraId="779453E4" w14:textId="695AFD6D" w:rsidR="00FE70F2" w:rsidRDefault="00FE70F2" w:rsidP="00E220E3">
      <w:pPr>
        <w:pStyle w:val="NoSpacing"/>
        <w:numPr>
          <w:ilvl w:val="0"/>
          <w:numId w:val="6"/>
        </w:numPr>
        <w:ind w:left="720"/>
      </w:pPr>
      <w:r>
        <w:t xml:space="preserve">September </w:t>
      </w:r>
      <w:r w:rsidR="0087612C">
        <w:t>9 – Scroll Ceremony to include students</w:t>
      </w:r>
      <w:r w:rsidR="0069429D">
        <w:t>, RRC, Dell Diamond</w:t>
      </w:r>
      <w:r w:rsidR="00316134">
        <w:t>, 1-5</w:t>
      </w:r>
      <w:r w:rsidR="002423EE">
        <w:t xml:space="preserve">, </w:t>
      </w:r>
      <w:r w:rsidR="00316134">
        <w:t>and will include an IPE event</w:t>
      </w:r>
      <w:r w:rsidR="002423EE">
        <w:t>.</w:t>
      </w:r>
    </w:p>
    <w:p w14:paraId="61D5AE6C" w14:textId="62B9227A" w:rsidR="008B57BA" w:rsidRDefault="008B57BA" w:rsidP="00E220E3">
      <w:pPr>
        <w:pStyle w:val="NoSpacing"/>
        <w:numPr>
          <w:ilvl w:val="0"/>
          <w:numId w:val="6"/>
        </w:numPr>
        <w:ind w:left="720"/>
      </w:pPr>
      <w:r>
        <w:t xml:space="preserve">October 22 </w:t>
      </w:r>
      <w:r w:rsidR="00EB6CF3">
        <w:t>–</w:t>
      </w:r>
      <w:r>
        <w:t xml:space="preserve"> Homecoming</w:t>
      </w:r>
      <w:r w:rsidR="00EB6CF3">
        <w:t xml:space="preserve"> to highlight alumni, alumni featured in the </w:t>
      </w:r>
      <w:proofErr w:type="spellStart"/>
      <w:r w:rsidR="00EB6CF3">
        <w:t>Hillviews</w:t>
      </w:r>
      <w:proofErr w:type="spellEnd"/>
      <w:r w:rsidR="00EB6CF3">
        <w:t xml:space="preserve"> will be </w:t>
      </w:r>
      <w:r w:rsidR="00157BA1">
        <w:t>invited to a panel presentation for students and to the Alumni Gala</w:t>
      </w:r>
      <w:r w:rsidR="002423EE">
        <w:t>.</w:t>
      </w:r>
    </w:p>
    <w:p w14:paraId="5D9A7E35" w14:textId="736C8107" w:rsidR="00157BA1" w:rsidRDefault="00157BA1" w:rsidP="00E220E3">
      <w:pPr>
        <w:pStyle w:val="NoSpacing"/>
        <w:numPr>
          <w:ilvl w:val="0"/>
          <w:numId w:val="6"/>
        </w:numPr>
        <w:ind w:left="720"/>
      </w:pPr>
      <w:r>
        <w:t xml:space="preserve">November </w:t>
      </w:r>
      <w:r w:rsidR="00792718">
        <w:t xml:space="preserve">10 – Dean’s Seminar, will invite previous Dean’s Seminar </w:t>
      </w:r>
      <w:r w:rsidR="00CB7392">
        <w:t>presenters to a panel discussion on status of their research</w:t>
      </w:r>
      <w:r w:rsidR="002423EE">
        <w:t>.</w:t>
      </w:r>
    </w:p>
    <w:p w14:paraId="6F6D4AD3" w14:textId="6A818A29" w:rsidR="00CB7392" w:rsidRPr="0064747F" w:rsidRDefault="00CB7392" w:rsidP="00E220E3">
      <w:pPr>
        <w:pStyle w:val="NoSpacing"/>
        <w:numPr>
          <w:ilvl w:val="0"/>
          <w:numId w:val="6"/>
        </w:numPr>
        <w:ind w:left="720"/>
      </w:pPr>
      <w:r>
        <w:t xml:space="preserve">December </w:t>
      </w:r>
      <w:r w:rsidR="0069477F">
        <w:t xml:space="preserve">2 – Main event, a luncheon for </w:t>
      </w:r>
      <w:r w:rsidR="00B96040">
        <w:t>university friends and community leaders, 11-2</w:t>
      </w:r>
      <w:r w:rsidR="002423EE">
        <w:t>,</w:t>
      </w:r>
      <w:r w:rsidR="00B96040">
        <w:t xml:space="preserve"> location </w:t>
      </w:r>
      <w:r w:rsidR="00AB6B5A">
        <w:t>is still being reviewed and it is possible date will change</w:t>
      </w:r>
      <w:r w:rsidR="002423EE">
        <w:t>.</w:t>
      </w:r>
    </w:p>
    <w:p w14:paraId="24737D78" w14:textId="77777777" w:rsidR="00E220E3" w:rsidRDefault="00994E69" w:rsidP="00E220E3">
      <w:pPr>
        <w:pStyle w:val="NoSpacing"/>
        <w:numPr>
          <w:ilvl w:val="0"/>
          <w:numId w:val="3"/>
        </w:numPr>
      </w:pPr>
      <w:r w:rsidRPr="00437CC9">
        <w:rPr>
          <w:u w:val="single"/>
        </w:rPr>
        <w:t>Faculty and Student Data</w:t>
      </w:r>
      <w:r w:rsidR="000860E8">
        <w:t xml:space="preserve">:  </w:t>
      </w:r>
      <w:r w:rsidR="00AB6B5A">
        <w:t xml:space="preserve">Dean discussed how </w:t>
      </w:r>
      <w:r w:rsidR="009709BE">
        <w:t xml:space="preserve">important it is for Chairs/Directors to know what information is </w:t>
      </w:r>
      <w:r w:rsidR="00E87BC8">
        <w:t xml:space="preserve">on </w:t>
      </w:r>
      <w:proofErr w:type="spellStart"/>
      <w:r w:rsidR="00E87BC8">
        <w:t>CatStats</w:t>
      </w:r>
      <w:proofErr w:type="spellEnd"/>
      <w:r w:rsidR="00E87BC8">
        <w:t xml:space="preserve">. She asked them to </w:t>
      </w:r>
      <w:r w:rsidR="007E53EF">
        <w:t xml:space="preserve">run student </w:t>
      </w:r>
      <w:r w:rsidR="00937111">
        <w:t>enrollment</w:t>
      </w:r>
      <w:r w:rsidR="007E53EF">
        <w:t xml:space="preserve"> and faculty number reports </w:t>
      </w:r>
      <w:r w:rsidR="00937111">
        <w:t xml:space="preserve">and to report any discrepancies to her. </w:t>
      </w:r>
    </w:p>
    <w:p w14:paraId="336DAD90" w14:textId="7C8C10F5" w:rsidR="00661B9E" w:rsidRPr="0064747F" w:rsidRDefault="00661B9E" w:rsidP="00E220E3">
      <w:pPr>
        <w:pStyle w:val="NoSpacing"/>
        <w:numPr>
          <w:ilvl w:val="0"/>
          <w:numId w:val="3"/>
        </w:numPr>
      </w:pPr>
      <w:r w:rsidRPr="00437CC9">
        <w:rPr>
          <w:u w:val="single"/>
        </w:rPr>
        <w:t>Curriculum Items</w:t>
      </w:r>
      <w:r w:rsidR="00A06695" w:rsidRPr="00437CC9">
        <w:rPr>
          <w:u w:val="single"/>
        </w:rPr>
        <w:t xml:space="preserve"> – handout</w:t>
      </w:r>
      <w:r w:rsidR="000860E8">
        <w:t xml:space="preserve">:  </w:t>
      </w:r>
      <w:r w:rsidR="00D874D8">
        <w:t>Items reviewed and unanimously approved.</w:t>
      </w:r>
    </w:p>
    <w:p w14:paraId="793EDF11" w14:textId="77777777" w:rsidR="00661B9E" w:rsidRPr="00F446D0" w:rsidRDefault="00661B9E" w:rsidP="00661B9E">
      <w:pPr>
        <w:pStyle w:val="NoSpacing"/>
        <w:rPr>
          <w:b/>
          <w:bCs/>
        </w:rPr>
      </w:pPr>
    </w:p>
    <w:p w14:paraId="53CF8DA3" w14:textId="06537E18" w:rsidR="00F446D0" w:rsidRDefault="00F446D0" w:rsidP="00E75900">
      <w:pPr>
        <w:pStyle w:val="NoSpacing"/>
        <w:rPr>
          <w:b/>
          <w:bCs/>
        </w:rPr>
      </w:pPr>
      <w:r w:rsidRPr="00F446D0">
        <w:rPr>
          <w:b/>
          <w:bCs/>
        </w:rPr>
        <w:t>Off Agenda</w:t>
      </w:r>
    </w:p>
    <w:p w14:paraId="4C19138B" w14:textId="627B6678" w:rsidR="00D874D8" w:rsidRDefault="00910A70" w:rsidP="00E75900">
      <w:pPr>
        <w:pStyle w:val="NoSpacing"/>
        <w:numPr>
          <w:ilvl w:val="0"/>
          <w:numId w:val="7"/>
        </w:numPr>
        <w:ind w:left="360"/>
      </w:pPr>
      <w:r w:rsidRPr="00437CC9">
        <w:rPr>
          <w:u w:val="single"/>
        </w:rPr>
        <w:t>Scholarship Committee</w:t>
      </w:r>
      <w:r>
        <w:t xml:space="preserve">:  </w:t>
      </w:r>
      <w:r w:rsidR="00BC6E8F">
        <w:t xml:space="preserve">Dean discussed issues the </w:t>
      </w:r>
      <w:r w:rsidR="00BC5CDB">
        <w:t>Student Scholarship Committee was experiencing due to the large number of applications that need to be reviewed</w:t>
      </w:r>
      <w:r w:rsidR="000E4180">
        <w:t>. Council discussed possible improvements.</w:t>
      </w:r>
    </w:p>
    <w:p w14:paraId="3316EE26" w14:textId="208AE4EE" w:rsidR="000E4180" w:rsidRDefault="000E4180" w:rsidP="00E75900">
      <w:pPr>
        <w:pStyle w:val="NoSpacing"/>
        <w:numPr>
          <w:ilvl w:val="0"/>
          <w:numId w:val="8"/>
        </w:numPr>
        <w:ind w:left="720"/>
      </w:pPr>
      <w:r>
        <w:t>Increase number of members</w:t>
      </w:r>
      <w:r w:rsidR="007076F3">
        <w:t>.</w:t>
      </w:r>
    </w:p>
    <w:p w14:paraId="7CA2F65C" w14:textId="0B7D3922" w:rsidR="000E4180" w:rsidRDefault="00C13EFE" w:rsidP="00E75900">
      <w:pPr>
        <w:pStyle w:val="NoSpacing"/>
        <w:numPr>
          <w:ilvl w:val="0"/>
          <w:numId w:val="8"/>
        </w:numPr>
        <w:ind w:left="720"/>
      </w:pPr>
      <w:r>
        <w:t>Rubric for committee to use during review</w:t>
      </w:r>
      <w:r w:rsidR="007076F3">
        <w:t>.</w:t>
      </w:r>
    </w:p>
    <w:p w14:paraId="2C1BA3B5" w14:textId="5E058971" w:rsidR="00C13EFE" w:rsidRDefault="00675C45" w:rsidP="00E75900">
      <w:pPr>
        <w:pStyle w:val="NoSpacing"/>
        <w:numPr>
          <w:ilvl w:val="0"/>
          <w:numId w:val="8"/>
        </w:numPr>
        <w:ind w:left="720"/>
      </w:pPr>
      <w:r>
        <w:t xml:space="preserve">Add a requirement to the screening in BOSS that would </w:t>
      </w:r>
      <w:r w:rsidR="00E875DA">
        <w:t xml:space="preserve">sort </w:t>
      </w:r>
      <w:r w:rsidR="00510318">
        <w:t xml:space="preserve">the </w:t>
      </w:r>
      <w:r w:rsidR="00E875DA">
        <w:t>top candidates</w:t>
      </w:r>
      <w:r w:rsidR="007076F3">
        <w:t>.</w:t>
      </w:r>
    </w:p>
    <w:p w14:paraId="68C44184" w14:textId="138CD151" w:rsidR="00454CB2" w:rsidRDefault="000265BD" w:rsidP="00E75900">
      <w:pPr>
        <w:pStyle w:val="NoSpacing"/>
        <w:numPr>
          <w:ilvl w:val="0"/>
          <w:numId w:val="7"/>
        </w:numPr>
        <w:ind w:left="360"/>
      </w:pPr>
      <w:r w:rsidRPr="00437CC9">
        <w:rPr>
          <w:u w:val="single"/>
        </w:rPr>
        <w:t>Faculty Senate (FS) Report</w:t>
      </w:r>
      <w:r>
        <w:t xml:space="preserve">:  Dr. Myers informed Council that FS met with the new </w:t>
      </w:r>
      <w:r w:rsidR="00C46C70">
        <w:t xml:space="preserve">Police Chief, </w:t>
      </w:r>
      <w:r w:rsidR="005F2A62">
        <w:t xml:space="preserve">Matthew Carmichael. He stated his main concern at this point is dealing with </w:t>
      </w:r>
      <w:r w:rsidR="0086082E">
        <w:t>the mental health crisis among students. He is also currently auditing everything in UPD, from the budget to firearms.</w:t>
      </w:r>
    </w:p>
    <w:p w14:paraId="1C46D37D" w14:textId="340DF351" w:rsidR="00556F38" w:rsidRDefault="00556F38" w:rsidP="00E75900">
      <w:pPr>
        <w:pStyle w:val="NoSpacing"/>
        <w:ind w:left="1080"/>
      </w:pPr>
      <w:r>
        <w:t xml:space="preserve">Next week is Dr. Myers’ last time to attend College Council as a Senator. The </w:t>
      </w:r>
    </w:p>
    <w:p w14:paraId="163C4A69" w14:textId="1A393059" w:rsidR="00556F38" w:rsidRDefault="00556F38" w:rsidP="00E75900">
      <w:pPr>
        <w:pStyle w:val="NoSpacing"/>
        <w:ind w:firstLine="720"/>
      </w:pPr>
      <w:r>
        <w:t xml:space="preserve">new Senator will be Dr. Farzan </w:t>
      </w:r>
      <w:r w:rsidR="007979CA">
        <w:t>Irani</w:t>
      </w:r>
      <w:r>
        <w:t>.</w:t>
      </w:r>
    </w:p>
    <w:p w14:paraId="6CC711E6" w14:textId="77777777" w:rsidR="00556F38" w:rsidRPr="00D874D8" w:rsidRDefault="00556F38" w:rsidP="00556F38">
      <w:pPr>
        <w:pStyle w:val="NoSpacing"/>
        <w:ind w:left="720" w:firstLine="720"/>
      </w:pPr>
    </w:p>
    <w:sectPr w:rsidR="00556F38" w:rsidRPr="00D8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4F7"/>
    <w:multiLevelType w:val="hybridMultilevel"/>
    <w:tmpl w:val="A38A5860"/>
    <w:lvl w:ilvl="0" w:tplc="AC9ED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F2653C"/>
    <w:multiLevelType w:val="hybridMultilevel"/>
    <w:tmpl w:val="49E6766A"/>
    <w:lvl w:ilvl="0" w:tplc="D81C31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44C6F"/>
    <w:multiLevelType w:val="hybridMultilevel"/>
    <w:tmpl w:val="561007D2"/>
    <w:lvl w:ilvl="0" w:tplc="EA206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235A33"/>
    <w:multiLevelType w:val="hybridMultilevel"/>
    <w:tmpl w:val="3C667348"/>
    <w:lvl w:ilvl="0" w:tplc="6D8AB0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430535"/>
    <w:multiLevelType w:val="hybridMultilevel"/>
    <w:tmpl w:val="96804DEE"/>
    <w:lvl w:ilvl="0" w:tplc="EAB01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C26E1A"/>
    <w:multiLevelType w:val="hybridMultilevel"/>
    <w:tmpl w:val="1F0EB040"/>
    <w:lvl w:ilvl="0" w:tplc="314A5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2F7DD0"/>
    <w:multiLevelType w:val="hybridMultilevel"/>
    <w:tmpl w:val="C00AD310"/>
    <w:lvl w:ilvl="0" w:tplc="417C8390">
      <w:start w:val="6"/>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3EA6640"/>
    <w:multiLevelType w:val="hybridMultilevel"/>
    <w:tmpl w:val="C0E213BC"/>
    <w:lvl w:ilvl="0" w:tplc="5FA24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844D5"/>
    <w:multiLevelType w:val="hybridMultilevel"/>
    <w:tmpl w:val="338A902E"/>
    <w:lvl w:ilvl="0" w:tplc="E83CE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6000962">
    <w:abstractNumId w:val="7"/>
  </w:num>
  <w:num w:numId="2" w16cid:durableId="677122963">
    <w:abstractNumId w:val="5"/>
  </w:num>
  <w:num w:numId="3" w16cid:durableId="1584216800">
    <w:abstractNumId w:val="1"/>
  </w:num>
  <w:num w:numId="4" w16cid:durableId="651445899">
    <w:abstractNumId w:val="4"/>
  </w:num>
  <w:num w:numId="5" w16cid:durableId="835924156">
    <w:abstractNumId w:val="0"/>
  </w:num>
  <w:num w:numId="6" w16cid:durableId="1149861323">
    <w:abstractNumId w:val="3"/>
  </w:num>
  <w:num w:numId="7" w16cid:durableId="1880126781">
    <w:abstractNumId w:val="8"/>
  </w:num>
  <w:num w:numId="8" w16cid:durableId="128398125">
    <w:abstractNumId w:val="2"/>
  </w:num>
  <w:num w:numId="9" w16cid:durableId="166994297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F3"/>
    <w:rsid w:val="000265BD"/>
    <w:rsid w:val="00070B27"/>
    <w:rsid w:val="00071C30"/>
    <w:rsid w:val="000860E8"/>
    <w:rsid w:val="000A2F03"/>
    <w:rsid w:val="000A36B1"/>
    <w:rsid w:val="000B12B4"/>
    <w:rsid w:val="000B26D1"/>
    <w:rsid w:val="000E4180"/>
    <w:rsid w:val="00137781"/>
    <w:rsid w:val="00157BA1"/>
    <w:rsid w:val="00162B08"/>
    <w:rsid w:val="001A17C0"/>
    <w:rsid w:val="001E3B30"/>
    <w:rsid w:val="0022246D"/>
    <w:rsid w:val="002423EE"/>
    <w:rsid w:val="00261EC7"/>
    <w:rsid w:val="002644AA"/>
    <w:rsid w:val="00270020"/>
    <w:rsid w:val="00277CF3"/>
    <w:rsid w:val="002E3D51"/>
    <w:rsid w:val="00316134"/>
    <w:rsid w:val="00357199"/>
    <w:rsid w:val="00365FBC"/>
    <w:rsid w:val="003663EC"/>
    <w:rsid w:val="0038358B"/>
    <w:rsid w:val="003C6C5C"/>
    <w:rsid w:val="00437CC9"/>
    <w:rsid w:val="00454CB2"/>
    <w:rsid w:val="004A24C2"/>
    <w:rsid w:val="004A7D85"/>
    <w:rsid w:val="004D0216"/>
    <w:rsid w:val="00507E3B"/>
    <w:rsid w:val="00510318"/>
    <w:rsid w:val="00556F38"/>
    <w:rsid w:val="005A22AD"/>
    <w:rsid w:val="005D4058"/>
    <w:rsid w:val="005E035B"/>
    <w:rsid w:val="005F2A62"/>
    <w:rsid w:val="0061769A"/>
    <w:rsid w:val="0064747F"/>
    <w:rsid w:val="00661B9E"/>
    <w:rsid w:val="00675C45"/>
    <w:rsid w:val="0069429D"/>
    <w:rsid w:val="0069477F"/>
    <w:rsid w:val="007076F3"/>
    <w:rsid w:val="0072192C"/>
    <w:rsid w:val="0072431C"/>
    <w:rsid w:val="007326A8"/>
    <w:rsid w:val="00746DB9"/>
    <w:rsid w:val="00754203"/>
    <w:rsid w:val="00775C45"/>
    <w:rsid w:val="00792718"/>
    <w:rsid w:val="00794688"/>
    <w:rsid w:val="007979CA"/>
    <w:rsid w:val="007B43BF"/>
    <w:rsid w:val="007D4900"/>
    <w:rsid w:val="007E53EF"/>
    <w:rsid w:val="0082368E"/>
    <w:rsid w:val="008410A5"/>
    <w:rsid w:val="00841AAC"/>
    <w:rsid w:val="0086082E"/>
    <w:rsid w:val="0087612C"/>
    <w:rsid w:val="008B57BA"/>
    <w:rsid w:val="008C4D93"/>
    <w:rsid w:val="008F401B"/>
    <w:rsid w:val="00910A70"/>
    <w:rsid w:val="0091614E"/>
    <w:rsid w:val="00936556"/>
    <w:rsid w:val="00937111"/>
    <w:rsid w:val="009709BE"/>
    <w:rsid w:val="0099161E"/>
    <w:rsid w:val="00994E69"/>
    <w:rsid w:val="00A0318A"/>
    <w:rsid w:val="00A06695"/>
    <w:rsid w:val="00A25553"/>
    <w:rsid w:val="00A54DFF"/>
    <w:rsid w:val="00AB6B5A"/>
    <w:rsid w:val="00AD37B4"/>
    <w:rsid w:val="00AF4587"/>
    <w:rsid w:val="00AF6604"/>
    <w:rsid w:val="00B34925"/>
    <w:rsid w:val="00B43F69"/>
    <w:rsid w:val="00B70067"/>
    <w:rsid w:val="00B96040"/>
    <w:rsid w:val="00BC4AA0"/>
    <w:rsid w:val="00BC5CDB"/>
    <w:rsid w:val="00BC6E8F"/>
    <w:rsid w:val="00BF0EF9"/>
    <w:rsid w:val="00BF51AC"/>
    <w:rsid w:val="00BF5433"/>
    <w:rsid w:val="00C13EFE"/>
    <w:rsid w:val="00C226F8"/>
    <w:rsid w:val="00C26022"/>
    <w:rsid w:val="00C36A0D"/>
    <w:rsid w:val="00C3751D"/>
    <w:rsid w:val="00C46C70"/>
    <w:rsid w:val="00C5298F"/>
    <w:rsid w:val="00CB7392"/>
    <w:rsid w:val="00CD653B"/>
    <w:rsid w:val="00CE0B8D"/>
    <w:rsid w:val="00CE4541"/>
    <w:rsid w:val="00D2656F"/>
    <w:rsid w:val="00D3229F"/>
    <w:rsid w:val="00D874D8"/>
    <w:rsid w:val="00DB5881"/>
    <w:rsid w:val="00E03017"/>
    <w:rsid w:val="00E17E91"/>
    <w:rsid w:val="00E220E3"/>
    <w:rsid w:val="00E735AD"/>
    <w:rsid w:val="00E75900"/>
    <w:rsid w:val="00E81994"/>
    <w:rsid w:val="00E875DA"/>
    <w:rsid w:val="00E87BC8"/>
    <w:rsid w:val="00E93B46"/>
    <w:rsid w:val="00EB6CF3"/>
    <w:rsid w:val="00ED05B1"/>
    <w:rsid w:val="00ED3BDC"/>
    <w:rsid w:val="00EF67B6"/>
    <w:rsid w:val="00F05FA1"/>
    <w:rsid w:val="00F06491"/>
    <w:rsid w:val="00F10A82"/>
    <w:rsid w:val="00F27867"/>
    <w:rsid w:val="00F446D0"/>
    <w:rsid w:val="00F7363D"/>
    <w:rsid w:val="00F93B2E"/>
    <w:rsid w:val="00FC47D5"/>
    <w:rsid w:val="00FE04F8"/>
    <w:rsid w:val="00FE1D4B"/>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E40A"/>
  <w15:chartTrackingRefBased/>
  <w15:docId w15:val="{75768415-7112-4C85-A73B-902E1F52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CF3"/>
    <w:pPr>
      <w:spacing w:after="0" w:line="240" w:lineRule="auto"/>
    </w:pPr>
  </w:style>
  <w:style w:type="character" w:styleId="Hyperlink">
    <w:name w:val="Hyperlink"/>
    <w:basedOn w:val="DefaultParagraphFont"/>
    <w:uiPriority w:val="99"/>
    <w:semiHidden/>
    <w:unhideWhenUsed/>
    <w:rsid w:val="007326A8"/>
    <w:rPr>
      <w:color w:val="0563C1"/>
      <w:u w:val="single"/>
    </w:rPr>
  </w:style>
  <w:style w:type="character" w:styleId="FollowedHyperlink">
    <w:name w:val="FollowedHyperlink"/>
    <w:basedOn w:val="DefaultParagraphFont"/>
    <w:uiPriority w:val="99"/>
    <w:semiHidden/>
    <w:unhideWhenUsed/>
    <w:rsid w:val="00C26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9CDD6-8F3D-4F85-9B80-EBCE08C8A891}"/>
</file>

<file path=customXml/itemProps2.xml><?xml version="1.0" encoding="utf-8"?>
<ds:datastoreItem xmlns:ds="http://schemas.openxmlformats.org/officeDocument/2006/customXml" ds:itemID="{343AC522-DBD9-4C9B-BA62-746C93875E94}"/>
</file>

<file path=customXml/itemProps3.xml><?xml version="1.0" encoding="utf-8"?>
<ds:datastoreItem xmlns:ds="http://schemas.openxmlformats.org/officeDocument/2006/customXml" ds:itemID="{0F915675-1DDC-463C-978C-3458D759D9CA}"/>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5</cp:revision>
  <dcterms:created xsi:type="dcterms:W3CDTF">2022-04-28T21:49:00Z</dcterms:created>
  <dcterms:modified xsi:type="dcterms:W3CDTF">2022-04-28T21:54:00Z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