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51A2" w14:textId="743B2613" w:rsidR="00AD7AFF" w:rsidRPr="00FB521B" w:rsidRDefault="00FB521B" w:rsidP="00FB521B">
      <w:pPr>
        <w:pStyle w:val="NoSpacing"/>
        <w:jc w:val="center"/>
        <w:rPr>
          <w:b/>
          <w:bCs/>
        </w:rPr>
      </w:pPr>
      <w:r w:rsidRPr="00FB521B">
        <w:rPr>
          <w:b/>
          <w:bCs/>
        </w:rPr>
        <w:t>College of Health Professions</w:t>
      </w:r>
    </w:p>
    <w:p w14:paraId="1C30A3E3" w14:textId="34978B2B" w:rsidR="00FB521B" w:rsidRPr="00FB521B" w:rsidRDefault="00FB521B" w:rsidP="00FB521B">
      <w:pPr>
        <w:pStyle w:val="NoSpacing"/>
        <w:jc w:val="center"/>
        <w:rPr>
          <w:b/>
          <w:bCs/>
        </w:rPr>
      </w:pPr>
      <w:r w:rsidRPr="00FB521B">
        <w:rPr>
          <w:b/>
          <w:bCs/>
        </w:rPr>
        <w:t xml:space="preserve">College Council </w:t>
      </w:r>
      <w:r w:rsidR="00827C8B">
        <w:rPr>
          <w:b/>
          <w:bCs/>
        </w:rPr>
        <w:t>Summary &amp; Actions</w:t>
      </w:r>
    </w:p>
    <w:p w14:paraId="28EEBA48" w14:textId="582D7402" w:rsidR="00FB521B" w:rsidRPr="00FB521B" w:rsidRDefault="00FB521B" w:rsidP="00FB521B">
      <w:pPr>
        <w:pStyle w:val="NoSpacing"/>
        <w:jc w:val="center"/>
        <w:rPr>
          <w:b/>
          <w:bCs/>
        </w:rPr>
      </w:pPr>
      <w:r w:rsidRPr="00FB521B">
        <w:rPr>
          <w:b/>
          <w:bCs/>
        </w:rPr>
        <w:t>June 16, 2021</w:t>
      </w:r>
    </w:p>
    <w:p w14:paraId="461B5AEE" w14:textId="57B820A2" w:rsidR="00854B4C" w:rsidRDefault="00854B4C" w:rsidP="00FB521B">
      <w:pPr>
        <w:pStyle w:val="NoSpacing"/>
        <w:jc w:val="center"/>
        <w:rPr>
          <w:b/>
          <w:bCs/>
        </w:rPr>
      </w:pPr>
    </w:p>
    <w:p w14:paraId="4DC8D31F" w14:textId="2C583829" w:rsidR="00780B51" w:rsidRDefault="00780B51" w:rsidP="00FB521B">
      <w:pPr>
        <w:pStyle w:val="NoSpacing"/>
        <w:jc w:val="center"/>
        <w:rPr>
          <w:b/>
          <w:bCs/>
        </w:rPr>
      </w:pPr>
    </w:p>
    <w:p w14:paraId="62356D74" w14:textId="2C323930" w:rsidR="00FB521B" w:rsidRDefault="00FB521B" w:rsidP="00827C8B">
      <w:pPr>
        <w:pStyle w:val="NoSpacing"/>
        <w:rPr>
          <w:b/>
          <w:bCs/>
        </w:rPr>
      </w:pPr>
      <w:r w:rsidRPr="00FB521B">
        <w:rPr>
          <w:b/>
          <w:bCs/>
        </w:rPr>
        <w:t>Announcements/Information</w:t>
      </w:r>
    </w:p>
    <w:p w14:paraId="1DC8A1B5" w14:textId="6050269C" w:rsidR="00853539" w:rsidRPr="00557908" w:rsidRDefault="00853539" w:rsidP="00827C8B">
      <w:pPr>
        <w:pStyle w:val="NoSpacing"/>
        <w:ind w:left="360" w:hanging="360"/>
      </w:pPr>
      <w:r w:rsidRPr="00853539">
        <w:t>1.</w:t>
      </w:r>
      <w:r w:rsidRPr="00853539">
        <w:tab/>
      </w:r>
      <w:r w:rsidRPr="009C18BB">
        <w:rPr>
          <w:u w:val="single"/>
        </w:rPr>
        <w:t xml:space="preserve">Step Up for State </w:t>
      </w:r>
      <w:r w:rsidR="00557908" w:rsidRPr="009C18BB">
        <w:rPr>
          <w:u w:val="single"/>
        </w:rPr>
        <w:t>–</w:t>
      </w:r>
      <w:r w:rsidRPr="009C18BB">
        <w:rPr>
          <w:u w:val="single"/>
        </w:rPr>
        <w:t xml:space="preserve"> </w:t>
      </w:r>
      <w:r w:rsidR="00D314B4" w:rsidRPr="009C18BB">
        <w:rPr>
          <w:u w:val="single"/>
        </w:rPr>
        <w:t>han</w:t>
      </w:r>
      <w:r w:rsidRPr="009C18BB">
        <w:rPr>
          <w:u w:val="single"/>
        </w:rPr>
        <w:t>dout</w:t>
      </w:r>
      <w:r w:rsidR="00557908" w:rsidRPr="00780B51">
        <w:t>:</w:t>
      </w:r>
      <w:r w:rsidR="00780B51">
        <w:t xml:space="preserve">  </w:t>
      </w:r>
      <w:r w:rsidR="00557908" w:rsidRPr="00557908">
        <w:t>October 27 and 28.</w:t>
      </w:r>
      <w:r w:rsidR="00557908">
        <w:t xml:space="preserve"> Dean will identify 1 staff member to work with Annual Giving to develop a communication plan and content for the annual day of giving.</w:t>
      </w:r>
    </w:p>
    <w:p w14:paraId="064C5512" w14:textId="2210D7A9" w:rsidR="00FB521B" w:rsidRPr="00014668" w:rsidRDefault="00FB521B" w:rsidP="00827C8B">
      <w:pPr>
        <w:pStyle w:val="NoSpacing"/>
        <w:numPr>
          <w:ilvl w:val="0"/>
          <w:numId w:val="6"/>
        </w:numPr>
        <w:ind w:left="360"/>
      </w:pPr>
      <w:r w:rsidRPr="009C18BB">
        <w:rPr>
          <w:u w:val="single"/>
        </w:rPr>
        <w:t>Update on Chair Searches</w:t>
      </w:r>
      <w:r w:rsidR="00557908">
        <w:t xml:space="preserve">: </w:t>
      </w:r>
      <w:r w:rsidR="00B174BC">
        <w:t xml:space="preserve"> </w:t>
      </w:r>
      <w:r w:rsidR="00557908">
        <w:t xml:space="preserve">Dr. Janet Bezner has accepted position of PT </w:t>
      </w:r>
      <w:r w:rsidR="00B174BC">
        <w:t>C</w:t>
      </w:r>
      <w:r w:rsidR="00557908">
        <w:t xml:space="preserve">hair effective July 1; HIM has received approval to interview two candidates, one internal and one external, June 24 and 29. </w:t>
      </w:r>
      <w:r w:rsidR="00B174BC">
        <w:t>The g</w:t>
      </w:r>
      <w:r w:rsidR="00557908">
        <w:t xml:space="preserve">oal is to have a decision on HIM </w:t>
      </w:r>
      <w:r w:rsidR="00B174BC">
        <w:t>C</w:t>
      </w:r>
      <w:r w:rsidR="00557908">
        <w:t xml:space="preserve">hair by </w:t>
      </w:r>
      <w:r w:rsidR="00582778">
        <w:t xml:space="preserve">the </w:t>
      </w:r>
      <w:r w:rsidR="00557908">
        <w:t xml:space="preserve">end of June. CDIS </w:t>
      </w:r>
      <w:r w:rsidR="00B174BC">
        <w:t>C</w:t>
      </w:r>
      <w:r w:rsidR="00557908">
        <w:t>hair search is in progress.</w:t>
      </w:r>
    </w:p>
    <w:p w14:paraId="2CA0AEFC" w14:textId="547BD54C" w:rsidR="00FB521B" w:rsidRDefault="00014668" w:rsidP="00827C8B">
      <w:pPr>
        <w:pStyle w:val="NoSpacing"/>
        <w:numPr>
          <w:ilvl w:val="0"/>
          <w:numId w:val="6"/>
        </w:numPr>
        <w:ind w:left="360"/>
      </w:pPr>
      <w:r w:rsidRPr="009C18BB">
        <w:rPr>
          <w:u w:val="single"/>
        </w:rPr>
        <w:t>Undergraduate and Graduate Admissions</w:t>
      </w:r>
      <w:r w:rsidR="00557908">
        <w:t xml:space="preserve">: </w:t>
      </w:r>
      <w:r w:rsidR="00B174BC">
        <w:t xml:space="preserve"> </w:t>
      </w:r>
      <w:r w:rsidR="00557908">
        <w:t>Undergraduate applications and acceptance rates look positive. NSO registration is strong. 4000 students still needed to register for freshman class to meet target. Graduate enrollment numbers are positive.</w:t>
      </w:r>
    </w:p>
    <w:p w14:paraId="0AA8451D" w14:textId="2DB2B6CD" w:rsidR="00853539" w:rsidRDefault="00853539" w:rsidP="00827C8B">
      <w:pPr>
        <w:pStyle w:val="NoSpacing"/>
        <w:numPr>
          <w:ilvl w:val="0"/>
          <w:numId w:val="6"/>
        </w:numPr>
        <w:ind w:left="360"/>
      </w:pPr>
      <w:r w:rsidRPr="009C18BB">
        <w:rPr>
          <w:u w:val="single"/>
        </w:rPr>
        <w:t>Staff Employee Recognition Committee – Need Chair/Director Member</w:t>
      </w:r>
      <w:r w:rsidR="00557908">
        <w:t xml:space="preserve">: </w:t>
      </w:r>
      <w:r w:rsidR="00B174BC">
        <w:t xml:space="preserve"> </w:t>
      </w:r>
      <w:r w:rsidR="00557908">
        <w:t xml:space="preserve">One chair is needed to join committee to recognize staff member. Dr. Scott Kruse was nominated. </w:t>
      </w:r>
    </w:p>
    <w:p w14:paraId="7DFE770C" w14:textId="35C23311" w:rsidR="00C06BA6" w:rsidRPr="00557908" w:rsidRDefault="00C06BA6" w:rsidP="00827C8B">
      <w:pPr>
        <w:pStyle w:val="NoSpacing"/>
        <w:numPr>
          <w:ilvl w:val="0"/>
          <w:numId w:val="6"/>
        </w:numPr>
        <w:ind w:left="360"/>
      </w:pPr>
      <w:r w:rsidRPr="009C18BB">
        <w:rPr>
          <w:u w:val="single"/>
        </w:rPr>
        <w:t>Travel Reminder</w:t>
      </w:r>
      <w:r w:rsidR="00C82469" w:rsidRPr="009C18BB">
        <w:rPr>
          <w:u w:val="single"/>
        </w:rPr>
        <w:t xml:space="preserve"> </w:t>
      </w:r>
      <w:r w:rsidR="00557908" w:rsidRPr="009C18BB">
        <w:rPr>
          <w:u w:val="single"/>
        </w:rPr>
        <w:t>–</w:t>
      </w:r>
      <w:r w:rsidR="00C82469" w:rsidRPr="009C18BB">
        <w:rPr>
          <w:u w:val="single"/>
        </w:rPr>
        <w:t xml:space="preserve"> handout</w:t>
      </w:r>
      <w:r w:rsidR="00557908" w:rsidRPr="00557908">
        <w:t>:</w:t>
      </w:r>
      <w:r w:rsidR="00582778">
        <w:t xml:space="preserve">  </w:t>
      </w:r>
      <w:r w:rsidR="00557908" w:rsidRPr="00557908">
        <w:t xml:space="preserve">Provost approval is still required for all travel until August </w:t>
      </w:r>
      <w:r w:rsidR="00557908">
        <w:t xml:space="preserve">9. </w:t>
      </w:r>
    </w:p>
    <w:p w14:paraId="2E427774" w14:textId="65E6D527" w:rsidR="00FB521B" w:rsidRDefault="00853539" w:rsidP="00827C8B">
      <w:pPr>
        <w:pStyle w:val="NoSpacing"/>
        <w:numPr>
          <w:ilvl w:val="0"/>
          <w:numId w:val="6"/>
        </w:numPr>
        <w:ind w:left="360"/>
      </w:pPr>
      <w:r w:rsidRPr="009C18BB">
        <w:rPr>
          <w:u w:val="single"/>
        </w:rPr>
        <w:t>Other</w:t>
      </w:r>
      <w:r w:rsidR="00557908">
        <w:t>:</w:t>
      </w:r>
    </w:p>
    <w:p w14:paraId="2F769576" w14:textId="45CA4ADF" w:rsidR="00557908" w:rsidRDefault="00557908" w:rsidP="00827C8B">
      <w:pPr>
        <w:pStyle w:val="NoSpacing"/>
        <w:numPr>
          <w:ilvl w:val="1"/>
          <w:numId w:val="6"/>
        </w:numPr>
        <w:ind w:left="1080"/>
      </w:pPr>
      <w:r>
        <w:t>Graduate College is planning an orientation event for RRC. Save the date for August 25, 4-6pm.</w:t>
      </w:r>
    </w:p>
    <w:p w14:paraId="4E93989A" w14:textId="52A87135" w:rsidR="00557908" w:rsidRDefault="00557908" w:rsidP="00827C8B">
      <w:pPr>
        <w:pStyle w:val="NoSpacing"/>
        <w:numPr>
          <w:ilvl w:val="1"/>
          <w:numId w:val="6"/>
        </w:numPr>
        <w:ind w:left="1080"/>
      </w:pPr>
      <w:r>
        <w:t xml:space="preserve">Dr. Bourgeois announced at CAD that President </w:t>
      </w:r>
      <w:proofErr w:type="spellStart"/>
      <w:r>
        <w:t>Trauth</w:t>
      </w:r>
      <w:proofErr w:type="spellEnd"/>
      <w:r>
        <w:t xml:space="preserve"> will be out</w:t>
      </w:r>
      <w:r w:rsidR="00302CAF">
        <w:t xml:space="preserve"> for an undetermined amount of time</w:t>
      </w:r>
      <w:r>
        <w:t xml:space="preserve"> for medical reasons. </w:t>
      </w:r>
      <w:r w:rsidR="00302CAF">
        <w:t>No formal announcement will be made.</w:t>
      </w:r>
    </w:p>
    <w:p w14:paraId="10BAD67C" w14:textId="6AC317C1" w:rsidR="00E40174" w:rsidRDefault="00E40174" w:rsidP="00E40174">
      <w:pPr>
        <w:pStyle w:val="NoSpacing"/>
      </w:pPr>
    </w:p>
    <w:p w14:paraId="75872345" w14:textId="563F27FE" w:rsidR="00FB521B" w:rsidRPr="00E40174" w:rsidRDefault="00827C8B" w:rsidP="00827C8B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72A6AB7A" w14:textId="230BD9E5" w:rsidR="00FB521B" w:rsidRPr="00014668" w:rsidRDefault="00FB521B" w:rsidP="00FB521B">
      <w:pPr>
        <w:pStyle w:val="NoSpacing"/>
        <w:numPr>
          <w:ilvl w:val="0"/>
          <w:numId w:val="2"/>
        </w:numPr>
      </w:pPr>
      <w:r w:rsidRPr="009C18BB">
        <w:rPr>
          <w:u w:val="single"/>
        </w:rPr>
        <w:t>COVID-19 Updates</w:t>
      </w:r>
      <w:r w:rsidR="00302CAF">
        <w:t xml:space="preserve">: </w:t>
      </w:r>
      <w:r w:rsidR="00B174BC">
        <w:t xml:space="preserve"> </w:t>
      </w:r>
      <w:r w:rsidR="00302CAF">
        <w:t xml:space="preserve">Vaccinations are strongly encouraged for the campus community. </w:t>
      </w:r>
    </w:p>
    <w:p w14:paraId="33749246" w14:textId="4F164545" w:rsidR="00FB521B" w:rsidRPr="00014668" w:rsidRDefault="00FB521B" w:rsidP="00FB521B">
      <w:pPr>
        <w:pStyle w:val="NoSpacing"/>
        <w:numPr>
          <w:ilvl w:val="0"/>
          <w:numId w:val="2"/>
        </w:numPr>
      </w:pPr>
      <w:r w:rsidRPr="009C18BB">
        <w:rPr>
          <w:u w:val="single"/>
        </w:rPr>
        <w:t>Temporary Funding and ECFs</w:t>
      </w:r>
      <w:r w:rsidR="00302CAF">
        <w:t xml:space="preserve">: </w:t>
      </w:r>
      <w:r w:rsidR="00B174BC">
        <w:t xml:space="preserve"> </w:t>
      </w:r>
      <w:r w:rsidR="00302CAF">
        <w:t>Dean will meet w/Dr. Thorne Friday, June 18 to review temporary funding request totaling almost $1 million. CDIS and RC did not request temporary funding for Fall and Spring semesters. Dean will confirm during her meeting whether departments can use ECFs during summer.</w:t>
      </w:r>
    </w:p>
    <w:p w14:paraId="45A04B0D" w14:textId="77777777" w:rsidR="009C18BB" w:rsidRDefault="00FB521B" w:rsidP="009C18BB">
      <w:pPr>
        <w:pStyle w:val="NoSpacing"/>
        <w:numPr>
          <w:ilvl w:val="0"/>
          <w:numId w:val="2"/>
        </w:numPr>
      </w:pPr>
      <w:r w:rsidRPr="009C18BB">
        <w:rPr>
          <w:u w:val="single"/>
        </w:rPr>
        <w:t>Scroll Ceremony</w:t>
      </w:r>
      <w:r w:rsidR="00302CAF">
        <w:t xml:space="preserve">: </w:t>
      </w:r>
      <w:r w:rsidR="00B174BC">
        <w:t xml:space="preserve"> </w:t>
      </w:r>
      <w:r w:rsidR="00302CAF">
        <w:t>September 10, 2-4 p.m. in LBJSC Ballroom (San Marcos campus). More information to follow on the IPE event for the same day.</w:t>
      </w:r>
    </w:p>
    <w:p w14:paraId="4ECF8D3B" w14:textId="517CD826" w:rsidR="00302CAF" w:rsidRDefault="00C64033" w:rsidP="009C18BB">
      <w:pPr>
        <w:pStyle w:val="NoSpacing"/>
        <w:numPr>
          <w:ilvl w:val="0"/>
          <w:numId w:val="2"/>
        </w:numPr>
      </w:pPr>
      <w:r w:rsidRPr="009C18BB">
        <w:rPr>
          <w:u w:val="single"/>
        </w:rPr>
        <w:t>CHP</w:t>
      </w:r>
      <w:r w:rsidR="006A2846">
        <w:rPr>
          <w:u w:val="single"/>
        </w:rPr>
        <w:t>’</w:t>
      </w:r>
      <w:r w:rsidRPr="009C18BB">
        <w:rPr>
          <w:u w:val="single"/>
        </w:rPr>
        <w:t>s 50</w:t>
      </w:r>
      <w:r w:rsidRPr="009C18BB">
        <w:rPr>
          <w:u w:val="single"/>
          <w:vertAlign w:val="superscript"/>
        </w:rPr>
        <w:t>th</w:t>
      </w:r>
      <w:r w:rsidRPr="009C18BB">
        <w:rPr>
          <w:u w:val="single"/>
        </w:rPr>
        <w:t xml:space="preserve"> Ann</w:t>
      </w:r>
      <w:r w:rsidR="00435AF5" w:rsidRPr="009C18BB">
        <w:rPr>
          <w:u w:val="single"/>
        </w:rPr>
        <w:t>iv</w:t>
      </w:r>
      <w:r w:rsidRPr="009C18BB">
        <w:rPr>
          <w:u w:val="single"/>
        </w:rPr>
        <w:t>ersary</w:t>
      </w:r>
      <w:r w:rsidR="00302CAF">
        <w:t xml:space="preserve">: </w:t>
      </w:r>
    </w:p>
    <w:p w14:paraId="296D9449" w14:textId="0A938E20" w:rsidR="00302CAF" w:rsidRDefault="00302CAF" w:rsidP="00302CAF">
      <w:pPr>
        <w:pStyle w:val="NoSpacing"/>
        <w:numPr>
          <w:ilvl w:val="1"/>
          <w:numId w:val="3"/>
        </w:numPr>
      </w:pPr>
      <w:r>
        <w:t xml:space="preserve">Dean has received request from Dr. </w:t>
      </w:r>
      <w:proofErr w:type="spellStart"/>
      <w:r>
        <w:t>Trauth</w:t>
      </w:r>
      <w:proofErr w:type="spellEnd"/>
      <w:r>
        <w:t xml:space="preserve"> to take “birthday card” picture for CHP 50</w:t>
      </w:r>
      <w:r w:rsidRPr="00302CAF">
        <w:rPr>
          <w:vertAlign w:val="superscript"/>
        </w:rPr>
        <w:t>th</w:t>
      </w:r>
      <w:r>
        <w:t xml:space="preserve"> anniversary. Undergraduate and graduate students (two of each) for each department need to be selected for photo op w/President T</w:t>
      </w:r>
      <w:proofErr w:type="spellStart"/>
      <w:r>
        <w:t>rauth</w:t>
      </w:r>
      <w:proofErr w:type="spellEnd"/>
      <w:r>
        <w:t xml:space="preserve"> on RRC August 17, 10:30 a.m. Students’ names, majors, and student IDs need to be turned into Marketing no later than August 1. </w:t>
      </w:r>
      <w:r w:rsidR="005343CB">
        <w:t>Departments should s</w:t>
      </w:r>
      <w:r>
        <w:t xml:space="preserve">end student names and info to Margie Rodriguez. </w:t>
      </w:r>
    </w:p>
    <w:p w14:paraId="5C9E647A" w14:textId="77777777" w:rsidR="009C18BB" w:rsidRDefault="00302CAF" w:rsidP="009C18BB">
      <w:pPr>
        <w:pStyle w:val="NoSpacing"/>
        <w:numPr>
          <w:ilvl w:val="1"/>
          <w:numId w:val="3"/>
        </w:numPr>
      </w:pPr>
      <w:r>
        <w:t xml:space="preserve">Dean will </w:t>
      </w:r>
      <w:r w:rsidR="005343CB">
        <w:t>put</w:t>
      </w:r>
      <w:r>
        <w:t xml:space="preserve"> together a planning committee for the 50</w:t>
      </w:r>
      <w:r w:rsidRPr="00302CAF">
        <w:rPr>
          <w:vertAlign w:val="superscript"/>
        </w:rPr>
        <w:t>th</w:t>
      </w:r>
      <w:r>
        <w:t xml:space="preserve"> anniversary celebration</w:t>
      </w:r>
      <w:r w:rsidR="00F57E36">
        <w:t>.</w:t>
      </w:r>
      <w:r>
        <w:t xml:space="preserve"> (RTA)</w:t>
      </w:r>
    </w:p>
    <w:p w14:paraId="32171352" w14:textId="682246F3" w:rsidR="00435AF5" w:rsidRPr="00853539" w:rsidRDefault="009C18BB" w:rsidP="009C18BB">
      <w:pPr>
        <w:pStyle w:val="NoSpacing"/>
      </w:pPr>
      <w:r>
        <w:t xml:space="preserve">5.    </w:t>
      </w:r>
      <w:r w:rsidR="00435AF5" w:rsidRPr="009C18BB">
        <w:rPr>
          <w:u w:val="single"/>
        </w:rPr>
        <w:t xml:space="preserve">Open House </w:t>
      </w:r>
      <w:r w:rsidR="00F57E36" w:rsidRPr="009C18BB">
        <w:rPr>
          <w:u w:val="single"/>
        </w:rPr>
        <w:t>at</w:t>
      </w:r>
      <w:r w:rsidR="00435AF5" w:rsidRPr="009C18BB">
        <w:rPr>
          <w:u w:val="single"/>
        </w:rPr>
        <w:t xml:space="preserve"> RRC</w:t>
      </w:r>
      <w:r w:rsidR="00302CAF">
        <w:t xml:space="preserve">: </w:t>
      </w:r>
      <w:r w:rsidR="00F57E36">
        <w:t xml:space="preserve"> </w:t>
      </w:r>
      <w:r w:rsidR="005343CB">
        <w:t>Nursing is considering September 18. Dean asked departments to consider</w:t>
      </w:r>
      <w:r>
        <w:br/>
        <w:t xml:space="preserve">       </w:t>
      </w:r>
      <w:r w:rsidR="005343CB">
        <w:t xml:space="preserve"> holding their Open Houses on the same day. (RTA)</w:t>
      </w:r>
    </w:p>
    <w:p w14:paraId="687D8CD3" w14:textId="77777777" w:rsidR="009C18BB" w:rsidRDefault="009C18BB" w:rsidP="009C18BB">
      <w:pPr>
        <w:pStyle w:val="NoSpacing"/>
      </w:pPr>
      <w:r w:rsidRPr="009C18BB">
        <w:t>6.</w:t>
      </w:r>
      <w:r>
        <w:t xml:space="preserve">    </w:t>
      </w:r>
      <w:r w:rsidR="00853539" w:rsidRPr="009C18BB">
        <w:rPr>
          <w:u w:val="single"/>
        </w:rPr>
        <w:t>Fall 2021 Classes</w:t>
      </w:r>
      <w:r w:rsidR="005343CB">
        <w:t xml:space="preserve">: </w:t>
      </w:r>
      <w:r w:rsidR="00F57E36">
        <w:t xml:space="preserve"> </w:t>
      </w:r>
      <w:r w:rsidR="005343CB">
        <w:t>CAD item</w:t>
      </w:r>
      <w:r w:rsidR="00F57E36">
        <w:t xml:space="preserve"> – d</w:t>
      </w:r>
      <w:r w:rsidR="005343CB">
        <w:t xml:space="preserve">epartments should monitor classes for waitlist numbers and send </w:t>
      </w:r>
    </w:p>
    <w:p w14:paraId="6B148AB3" w14:textId="6D2DEF11" w:rsidR="00014668" w:rsidRPr="00853539" w:rsidRDefault="009C18BB" w:rsidP="009C18BB">
      <w:pPr>
        <w:pStyle w:val="NoSpacing"/>
      </w:pPr>
      <w:r>
        <w:t xml:space="preserve">       </w:t>
      </w:r>
      <w:r w:rsidR="005343CB">
        <w:t xml:space="preserve">those to the Dean’s Office. </w:t>
      </w:r>
    </w:p>
    <w:p w14:paraId="0398F522" w14:textId="03ADFEC0" w:rsidR="005343CB" w:rsidRDefault="009C18BB" w:rsidP="009C18BB">
      <w:pPr>
        <w:pStyle w:val="NoSpacing"/>
      </w:pPr>
      <w:r w:rsidRPr="009C18BB">
        <w:t>7.</w:t>
      </w:r>
      <w:r>
        <w:t xml:space="preserve">    </w:t>
      </w:r>
      <w:r w:rsidR="00853539" w:rsidRPr="009C18BB">
        <w:rPr>
          <w:u w:val="single"/>
        </w:rPr>
        <w:t>Budget Planning</w:t>
      </w:r>
      <w:r w:rsidR="005343CB">
        <w:t xml:space="preserve">: </w:t>
      </w:r>
    </w:p>
    <w:p w14:paraId="176EBB13" w14:textId="77777777" w:rsidR="00A146A4" w:rsidRDefault="00A146A4" w:rsidP="00A146A4">
      <w:pPr>
        <w:pStyle w:val="NoSpacing"/>
        <w:ind w:left="720"/>
      </w:pPr>
      <w:r>
        <w:t xml:space="preserve">a.    </w:t>
      </w:r>
      <w:r w:rsidR="005343CB">
        <w:t>CAD item</w:t>
      </w:r>
      <w:r w:rsidR="00F57E36">
        <w:t xml:space="preserve"> – mon</w:t>
      </w:r>
      <w:r w:rsidR="005343CB">
        <w:t>itor classes that have waitlists, process to open those, and funding for</w:t>
      </w:r>
      <w:r>
        <w:t xml:space="preserve">     </w:t>
      </w:r>
    </w:p>
    <w:p w14:paraId="1ABBAA83" w14:textId="1EA32C76" w:rsidR="00853539" w:rsidRDefault="00A146A4" w:rsidP="00A146A4">
      <w:pPr>
        <w:pStyle w:val="NoSpacing"/>
        <w:ind w:left="720"/>
      </w:pPr>
      <w:r>
        <w:t xml:space="preserve">       </w:t>
      </w:r>
      <w:r w:rsidR="005343CB">
        <w:t>potential additional classes. Process for hiring lecturers for additional classes will be</w:t>
      </w:r>
      <w:r>
        <w:br/>
        <w:t xml:space="preserve">       </w:t>
      </w:r>
      <w:r w:rsidR="005343CB">
        <w:t xml:space="preserve">considered. Currently there is no excessive demand for HA courses. </w:t>
      </w:r>
    </w:p>
    <w:p w14:paraId="08242979" w14:textId="606DF116" w:rsidR="00A146A4" w:rsidRDefault="00A146A4" w:rsidP="00A146A4">
      <w:pPr>
        <w:pStyle w:val="NoSpacing"/>
        <w:ind w:left="720"/>
      </w:pPr>
      <w:r>
        <w:t xml:space="preserve">b.    </w:t>
      </w:r>
      <w:r w:rsidR="005343CB">
        <w:t>CAD item</w:t>
      </w:r>
      <w:r w:rsidR="006A2846">
        <w:t xml:space="preserve"> – more </w:t>
      </w:r>
      <w:r w:rsidR="005343CB">
        <w:t>attention will be given to academic budget specialists for each college and</w:t>
      </w:r>
    </w:p>
    <w:p w14:paraId="7FDD28C6" w14:textId="67CBD863" w:rsidR="005343CB" w:rsidRDefault="00A146A4" w:rsidP="00A146A4">
      <w:pPr>
        <w:pStyle w:val="NoSpacing"/>
        <w:ind w:left="720"/>
      </w:pPr>
      <w:r>
        <w:t xml:space="preserve">       </w:t>
      </w:r>
      <w:r w:rsidR="005343CB">
        <w:t>professional development opportunities will be provided.</w:t>
      </w:r>
    </w:p>
    <w:p w14:paraId="360B0935" w14:textId="49477DA7" w:rsidR="00853539" w:rsidRPr="00853539" w:rsidRDefault="009C18BB" w:rsidP="009C18BB">
      <w:pPr>
        <w:pStyle w:val="NoSpacing"/>
      </w:pPr>
      <w:r>
        <w:lastRenderedPageBreak/>
        <w:t xml:space="preserve">8.    </w:t>
      </w:r>
      <w:r w:rsidR="00853539" w:rsidRPr="009C18BB">
        <w:rPr>
          <w:u w:val="single"/>
        </w:rPr>
        <w:t>Committee and Task Force Reports</w:t>
      </w:r>
      <w:r w:rsidR="00F34818" w:rsidRPr="009C18BB">
        <w:rPr>
          <w:u w:val="single"/>
        </w:rPr>
        <w:t xml:space="preserve"> – handouts</w:t>
      </w:r>
      <w:r w:rsidR="00F57E36">
        <w:t>:</w:t>
      </w:r>
    </w:p>
    <w:p w14:paraId="48F6CB14" w14:textId="043827C3" w:rsidR="00913908" w:rsidRDefault="002B7B99" w:rsidP="00827C8B">
      <w:pPr>
        <w:pStyle w:val="NoSpacing"/>
        <w:numPr>
          <w:ilvl w:val="0"/>
          <w:numId w:val="7"/>
        </w:numPr>
      </w:pPr>
      <w:r>
        <w:t>CHP Faculty Excellence Awards</w:t>
      </w:r>
      <w:r w:rsidR="005343CB">
        <w:t xml:space="preserve">: </w:t>
      </w:r>
      <w:r w:rsidR="00F57E36">
        <w:t xml:space="preserve"> </w:t>
      </w:r>
      <w:r w:rsidR="005343CB">
        <w:t>Lori Stiritz, Committee Chair, reported Digital Measures may be incorporated next year to make the process easier for nominees</w:t>
      </w:r>
      <w:r w:rsidR="00913908">
        <w:t xml:space="preserve"> (avoid uploading documentation). Names of award winners will be formally announced at Fall Gathering in August.</w:t>
      </w:r>
    </w:p>
    <w:p w14:paraId="47F809A5" w14:textId="795A08B4" w:rsidR="00853539" w:rsidRDefault="00F34818" w:rsidP="00827C8B">
      <w:pPr>
        <w:pStyle w:val="NoSpacing"/>
        <w:numPr>
          <w:ilvl w:val="0"/>
          <w:numId w:val="7"/>
        </w:numPr>
      </w:pPr>
      <w:r>
        <w:t>Faculty Development &amp; Research</w:t>
      </w:r>
      <w:r w:rsidR="00913908">
        <w:t xml:space="preserve">: </w:t>
      </w:r>
      <w:r w:rsidR="00F57E36">
        <w:t xml:space="preserve"> </w:t>
      </w:r>
      <w:r w:rsidR="00913908">
        <w:t xml:space="preserve">Dean reported that Provost noticed that over the past year, CHP’s grant submissions have increased by 33%; funding totaled $1.2 million; increase of publications from previous years. </w:t>
      </w:r>
    </w:p>
    <w:p w14:paraId="569D4B63" w14:textId="4F34DA90" w:rsidR="00F34818" w:rsidRPr="00F34818" w:rsidRDefault="00F34818" w:rsidP="00827C8B">
      <w:pPr>
        <w:pStyle w:val="NoSpacing"/>
        <w:numPr>
          <w:ilvl w:val="0"/>
          <w:numId w:val="7"/>
        </w:numPr>
      </w:pPr>
      <w:r>
        <w:t>WELLCHP’s</w:t>
      </w:r>
      <w:r w:rsidR="00913908">
        <w:t>: Theme for 2021 is “Wellness Activities to Vitalize Everyone!”; new initiative is “Catch the W.A.V.E.”</w:t>
      </w:r>
    </w:p>
    <w:p w14:paraId="60B622A5" w14:textId="77777777" w:rsidR="00F34818" w:rsidRPr="00FB521B" w:rsidRDefault="00F34818" w:rsidP="00853539">
      <w:pPr>
        <w:pStyle w:val="NoSpacing"/>
        <w:ind w:left="1440"/>
        <w:rPr>
          <w:b/>
          <w:bCs/>
        </w:rPr>
      </w:pPr>
    </w:p>
    <w:p w14:paraId="63355690" w14:textId="09F602A5" w:rsidR="00FB521B" w:rsidRDefault="00FB521B" w:rsidP="00827C8B">
      <w:pPr>
        <w:pStyle w:val="NoSpacing"/>
        <w:rPr>
          <w:b/>
          <w:bCs/>
        </w:rPr>
      </w:pPr>
      <w:r w:rsidRPr="00FB521B">
        <w:rPr>
          <w:b/>
          <w:bCs/>
        </w:rPr>
        <w:t>Off Agenda</w:t>
      </w:r>
    </w:p>
    <w:p w14:paraId="6A616A8D" w14:textId="4F4FA8D5" w:rsidR="00913908" w:rsidRDefault="00AD50A3" w:rsidP="00827C8B">
      <w:pPr>
        <w:pStyle w:val="NoSpacing"/>
        <w:numPr>
          <w:ilvl w:val="0"/>
          <w:numId w:val="8"/>
        </w:numPr>
        <w:ind w:left="360"/>
      </w:pPr>
      <w:r>
        <w:t xml:space="preserve">Faculty Senate </w:t>
      </w:r>
      <w:r w:rsidR="00E56015">
        <w:t xml:space="preserve">has appointed Dr. Danette Myers from HIM </w:t>
      </w:r>
      <w:r>
        <w:t xml:space="preserve">to finish Dr. </w:t>
      </w:r>
      <w:proofErr w:type="spellStart"/>
      <w:r>
        <w:t>Bezner’s</w:t>
      </w:r>
      <w:proofErr w:type="spellEnd"/>
      <w:r>
        <w:t xml:space="preserve"> term as Faculty Senator</w:t>
      </w:r>
      <w:r w:rsidR="00E56015">
        <w:t xml:space="preserve">. Her appointment is </w:t>
      </w:r>
      <w:r>
        <w:t xml:space="preserve">effective June 16, </w:t>
      </w:r>
      <w:r w:rsidR="00E56015">
        <w:t xml:space="preserve">at </w:t>
      </w:r>
      <w:r>
        <w:t>5:00 p.m.</w:t>
      </w:r>
    </w:p>
    <w:p w14:paraId="7D86A304" w14:textId="2CEE6A82" w:rsidR="00AD50A3" w:rsidRDefault="00AD50A3" w:rsidP="00827C8B">
      <w:pPr>
        <w:pStyle w:val="NoSpacing"/>
        <w:numPr>
          <w:ilvl w:val="0"/>
          <w:numId w:val="8"/>
        </w:numPr>
        <w:ind w:left="360"/>
      </w:pPr>
      <w:r>
        <w:t xml:space="preserve">PT will begin search to fill Dr. </w:t>
      </w:r>
      <w:proofErr w:type="spellStart"/>
      <w:r>
        <w:t>Bezner’s</w:t>
      </w:r>
      <w:proofErr w:type="spellEnd"/>
      <w:r>
        <w:t xml:space="preserve"> vacant faculty position.</w:t>
      </w:r>
    </w:p>
    <w:p w14:paraId="2275439E" w14:textId="1C143731" w:rsidR="00AD50A3" w:rsidRDefault="00C04BA0" w:rsidP="00827C8B">
      <w:pPr>
        <w:pStyle w:val="NoSpacing"/>
        <w:numPr>
          <w:ilvl w:val="0"/>
          <w:numId w:val="8"/>
        </w:numPr>
        <w:ind w:left="360"/>
      </w:pPr>
      <w:r>
        <w:t>RTT accreditation self-study is due July 1. No site visit date has been set.</w:t>
      </w:r>
    </w:p>
    <w:p w14:paraId="008CB72E" w14:textId="44690D03" w:rsidR="003F70D1" w:rsidRDefault="003F70D1" w:rsidP="00827C8B">
      <w:pPr>
        <w:pStyle w:val="NoSpacing"/>
        <w:numPr>
          <w:ilvl w:val="0"/>
          <w:numId w:val="8"/>
        </w:numPr>
        <w:ind w:left="360"/>
      </w:pPr>
      <w:r>
        <w:t xml:space="preserve">Dr. Brooks reported Student Learning Outcomes (SLOs) are going through final audit. This should be complete by end of June. </w:t>
      </w:r>
    </w:p>
    <w:p w14:paraId="4E960574" w14:textId="1819F18B" w:rsidR="00C04BA0" w:rsidRPr="00913908" w:rsidRDefault="003F70D1" w:rsidP="00827C8B">
      <w:pPr>
        <w:pStyle w:val="NoSpacing"/>
        <w:numPr>
          <w:ilvl w:val="0"/>
          <w:numId w:val="8"/>
        </w:numPr>
        <w:ind w:left="360"/>
      </w:pPr>
      <w:r>
        <w:t>Dr. Brooks encouraged chairs to participate in Council of Chairs presentations. Both will be conducted via Zoom.</w:t>
      </w:r>
    </w:p>
    <w:p w14:paraId="3E481B36" w14:textId="6F48C27A" w:rsidR="00FB521B" w:rsidRDefault="00FB521B" w:rsidP="00827C8B">
      <w:pPr>
        <w:pStyle w:val="NoSpacing"/>
      </w:pPr>
    </w:p>
    <w:p w14:paraId="5559B6AF" w14:textId="77777777" w:rsidR="00FB521B" w:rsidRDefault="00FB521B" w:rsidP="00FB521B">
      <w:pPr>
        <w:pStyle w:val="NoSpacing"/>
        <w:jc w:val="center"/>
      </w:pPr>
    </w:p>
    <w:sectPr w:rsidR="00FB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51E"/>
    <w:multiLevelType w:val="hybridMultilevel"/>
    <w:tmpl w:val="7ECCD814"/>
    <w:lvl w:ilvl="0" w:tplc="9BDE2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506F"/>
    <w:multiLevelType w:val="hybridMultilevel"/>
    <w:tmpl w:val="3804551A"/>
    <w:lvl w:ilvl="0" w:tplc="82CC3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474937"/>
    <w:multiLevelType w:val="hybridMultilevel"/>
    <w:tmpl w:val="CE9AA24E"/>
    <w:lvl w:ilvl="0" w:tplc="F134F2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71769D"/>
    <w:multiLevelType w:val="hybridMultilevel"/>
    <w:tmpl w:val="7590A70E"/>
    <w:lvl w:ilvl="0" w:tplc="3A76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13B33"/>
    <w:multiLevelType w:val="hybridMultilevel"/>
    <w:tmpl w:val="9A7CF28E"/>
    <w:lvl w:ilvl="0" w:tplc="88AE2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D97052"/>
    <w:multiLevelType w:val="hybridMultilevel"/>
    <w:tmpl w:val="1BD8B646"/>
    <w:lvl w:ilvl="0" w:tplc="00587C1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2A7481"/>
    <w:multiLevelType w:val="hybridMultilevel"/>
    <w:tmpl w:val="2096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B3DAF"/>
    <w:multiLevelType w:val="hybridMultilevel"/>
    <w:tmpl w:val="7F766D60"/>
    <w:lvl w:ilvl="0" w:tplc="AC501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1B"/>
    <w:rsid w:val="00014668"/>
    <w:rsid w:val="002B7B99"/>
    <w:rsid w:val="002E3D51"/>
    <w:rsid w:val="00302CAF"/>
    <w:rsid w:val="003F70D1"/>
    <w:rsid w:val="00435AF5"/>
    <w:rsid w:val="00485142"/>
    <w:rsid w:val="004D0496"/>
    <w:rsid w:val="005343CB"/>
    <w:rsid w:val="00557908"/>
    <w:rsid w:val="00582778"/>
    <w:rsid w:val="00582A05"/>
    <w:rsid w:val="00622537"/>
    <w:rsid w:val="006A2846"/>
    <w:rsid w:val="00780B51"/>
    <w:rsid w:val="007B4FBF"/>
    <w:rsid w:val="007D78AA"/>
    <w:rsid w:val="00827C8B"/>
    <w:rsid w:val="00853539"/>
    <w:rsid w:val="00854B4C"/>
    <w:rsid w:val="008C4D93"/>
    <w:rsid w:val="00913908"/>
    <w:rsid w:val="009C18BB"/>
    <w:rsid w:val="00A146A4"/>
    <w:rsid w:val="00AD50A3"/>
    <w:rsid w:val="00AE1E5E"/>
    <w:rsid w:val="00B174BC"/>
    <w:rsid w:val="00C04BA0"/>
    <w:rsid w:val="00C06BA6"/>
    <w:rsid w:val="00C64033"/>
    <w:rsid w:val="00C82469"/>
    <w:rsid w:val="00D314B4"/>
    <w:rsid w:val="00E148C7"/>
    <w:rsid w:val="00E40174"/>
    <w:rsid w:val="00E56015"/>
    <w:rsid w:val="00F34818"/>
    <w:rsid w:val="00F57E36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6671"/>
  <w15:chartTrackingRefBased/>
  <w15:docId w15:val="{87FB027E-25BE-4459-A828-EEA73CF2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2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5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8AA-7693-457B-AA1B-6A9795DF0044}"/>
</file>

<file path=customXml/itemProps2.xml><?xml version="1.0" encoding="utf-8"?>
<ds:datastoreItem xmlns:ds="http://schemas.openxmlformats.org/officeDocument/2006/customXml" ds:itemID="{377D647C-95A0-440C-A6E1-0EE7CBCDE4C7}"/>
</file>

<file path=customXml/itemProps3.xml><?xml version="1.0" encoding="utf-8"?>
<ds:datastoreItem xmlns:ds="http://schemas.openxmlformats.org/officeDocument/2006/customXml" ds:itemID="{F9AA4093-B758-4F19-A25C-97E97F98A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631</Words>
  <Characters>3753</Characters>
  <Application>Microsoft Office Word</Application>
  <DocSecurity>0</DocSecurity>
  <Lines>536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9</cp:revision>
  <cp:lastPrinted>2021-06-17T15:15:00Z</cp:lastPrinted>
  <dcterms:created xsi:type="dcterms:W3CDTF">2021-06-17T15:02:00Z</dcterms:created>
  <dcterms:modified xsi:type="dcterms:W3CDTF">2021-06-17T15:45:00Z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