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756C" w14:textId="24F86D8A" w:rsidR="00AD7AFF" w:rsidRPr="00EC2EAF" w:rsidRDefault="00EC2EAF" w:rsidP="00EC2EAF">
      <w:pPr>
        <w:pStyle w:val="NoSpacing"/>
        <w:jc w:val="center"/>
        <w:rPr>
          <w:b/>
          <w:bCs/>
        </w:rPr>
      </w:pPr>
      <w:r w:rsidRPr="00EC2EAF">
        <w:rPr>
          <w:b/>
          <w:bCs/>
        </w:rPr>
        <w:t>College of Health Professions</w:t>
      </w:r>
    </w:p>
    <w:p w14:paraId="269DD07C" w14:textId="3D420A03" w:rsidR="00126158" w:rsidRDefault="00EC2EAF" w:rsidP="00076812">
      <w:pPr>
        <w:pStyle w:val="NoSpacing"/>
        <w:jc w:val="center"/>
        <w:rPr>
          <w:b/>
          <w:bCs/>
        </w:rPr>
      </w:pPr>
      <w:r w:rsidRPr="00EC2EAF">
        <w:rPr>
          <w:b/>
          <w:bCs/>
        </w:rPr>
        <w:t xml:space="preserve">College Council </w:t>
      </w:r>
      <w:r w:rsidR="00672A32">
        <w:rPr>
          <w:b/>
          <w:bCs/>
        </w:rPr>
        <w:t>Summary &amp; Actions</w:t>
      </w:r>
      <w:r w:rsidR="00076812">
        <w:rPr>
          <w:b/>
          <w:bCs/>
        </w:rPr>
        <w:t xml:space="preserve"> </w:t>
      </w:r>
    </w:p>
    <w:p w14:paraId="03C47C9A" w14:textId="3920BB5C" w:rsidR="00EC2EAF" w:rsidRDefault="00EC2EAF" w:rsidP="00EC2EAF">
      <w:pPr>
        <w:pStyle w:val="NoSpacing"/>
        <w:jc w:val="center"/>
        <w:rPr>
          <w:b/>
          <w:bCs/>
        </w:rPr>
      </w:pPr>
      <w:r w:rsidRPr="00EC2EAF">
        <w:rPr>
          <w:b/>
          <w:bCs/>
        </w:rPr>
        <w:t>November 10, 2021</w:t>
      </w:r>
    </w:p>
    <w:p w14:paraId="323755B0" w14:textId="3B88013B" w:rsidR="00076812" w:rsidRDefault="00076812" w:rsidP="00EC2EAF">
      <w:pPr>
        <w:pStyle w:val="NoSpacing"/>
        <w:jc w:val="center"/>
        <w:rPr>
          <w:b/>
          <w:bCs/>
        </w:rPr>
      </w:pPr>
    </w:p>
    <w:p w14:paraId="6BA408CD" w14:textId="77777777" w:rsidR="00076812" w:rsidRPr="00EC2EAF" w:rsidRDefault="00076812" w:rsidP="00EC2EAF">
      <w:pPr>
        <w:pStyle w:val="NoSpacing"/>
        <w:jc w:val="center"/>
        <w:rPr>
          <w:b/>
          <w:bCs/>
        </w:rPr>
      </w:pPr>
    </w:p>
    <w:p w14:paraId="3C45C372" w14:textId="409EABC9" w:rsidR="00126158" w:rsidRDefault="00126158" w:rsidP="00126158">
      <w:pPr>
        <w:pStyle w:val="NoSpacing"/>
      </w:pPr>
      <w:r w:rsidRPr="002374CD">
        <w:rPr>
          <w:b/>
          <w:bCs/>
        </w:rPr>
        <w:t>Guest 1:30</w:t>
      </w:r>
      <w:r w:rsidR="00620A9C">
        <w:rPr>
          <w:b/>
          <w:bCs/>
        </w:rPr>
        <w:t xml:space="preserve"> p.m. </w:t>
      </w:r>
      <w:r w:rsidRPr="002374CD">
        <w:rPr>
          <w:b/>
          <w:bCs/>
        </w:rPr>
        <w:t>-2:00</w:t>
      </w:r>
      <w:r w:rsidR="00620A9C">
        <w:rPr>
          <w:b/>
          <w:bCs/>
        </w:rPr>
        <w:t xml:space="preserve"> p.m.</w:t>
      </w:r>
      <w:r w:rsidRPr="002374CD">
        <w:rPr>
          <w:b/>
          <w:bCs/>
        </w:rPr>
        <w:t xml:space="preserve">:  </w:t>
      </w:r>
      <w:r>
        <w:t xml:space="preserve">CDIS </w:t>
      </w:r>
      <w:r w:rsidRPr="001E4BB7">
        <w:t xml:space="preserve">Department Chair Candidate, Dr. </w:t>
      </w:r>
      <w:r>
        <w:t>Farzan Irani</w:t>
      </w:r>
    </w:p>
    <w:p w14:paraId="2E8D3C1E" w14:textId="745B1F40" w:rsidR="006C6748" w:rsidRDefault="00F83BF1" w:rsidP="00126158">
      <w:pPr>
        <w:pStyle w:val="NoSpacing"/>
      </w:pPr>
      <w:r>
        <w:tab/>
        <w:t xml:space="preserve">Dr. Brooks </w:t>
      </w:r>
      <w:r w:rsidR="005D73D0">
        <w:t xml:space="preserve">introduced Dr. Irani to the Council. </w:t>
      </w:r>
      <w:r w:rsidR="0036646A">
        <w:t xml:space="preserve">Dr. Irani answered questions from the Council. </w:t>
      </w:r>
    </w:p>
    <w:p w14:paraId="66CAD787" w14:textId="5C92E5A2" w:rsidR="00820776" w:rsidRPr="002374CD" w:rsidRDefault="00820776" w:rsidP="00126158">
      <w:pPr>
        <w:pStyle w:val="NoSpacing"/>
        <w:rPr>
          <w:b/>
          <w:bCs/>
        </w:rPr>
      </w:pPr>
      <w:r>
        <w:t xml:space="preserve">Dean Welborn </w:t>
      </w:r>
      <w:r w:rsidR="001D53D2">
        <w:t>gave Dr. Irani an opportunity to ask questions of the Council.</w:t>
      </w:r>
    </w:p>
    <w:p w14:paraId="258D287E" w14:textId="335721D2" w:rsidR="00EC2EAF" w:rsidRPr="00EC2EAF" w:rsidRDefault="00EC2EAF" w:rsidP="00EC2EAF">
      <w:pPr>
        <w:pStyle w:val="NoSpacing"/>
        <w:jc w:val="center"/>
        <w:rPr>
          <w:b/>
          <w:bCs/>
        </w:rPr>
      </w:pPr>
    </w:p>
    <w:p w14:paraId="30B94A09" w14:textId="2B3ADC01" w:rsidR="00EC2EAF" w:rsidRPr="00EC2EAF" w:rsidRDefault="00EC2EAF" w:rsidP="00672A32">
      <w:pPr>
        <w:pStyle w:val="NoSpacing"/>
        <w:rPr>
          <w:b/>
          <w:bCs/>
        </w:rPr>
      </w:pPr>
      <w:r w:rsidRPr="00EC2EAF">
        <w:rPr>
          <w:b/>
          <w:bCs/>
        </w:rPr>
        <w:t>Annou</w:t>
      </w:r>
      <w:r w:rsidR="00126158">
        <w:rPr>
          <w:b/>
          <w:bCs/>
        </w:rPr>
        <w:t>n</w:t>
      </w:r>
      <w:r w:rsidRPr="00EC2EAF">
        <w:rPr>
          <w:b/>
          <w:bCs/>
        </w:rPr>
        <w:t>cements/Information</w:t>
      </w:r>
    </w:p>
    <w:p w14:paraId="0272808E" w14:textId="387D5208" w:rsidR="00EC2EAF" w:rsidRPr="004768B1" w:rsidRDefault="00EC2EAF" w:rsidP="00672A32">
      <w:pPr>
        <w:pStyle w:val="NoSpacing"/>
        <w:numPr>
          <w:ilvl w:val="0"/>
          <w:numId w:val="2"/>
        </w:numPr>
        <w:ind w:left="360"/>
      </w:pPr>
      <w:r w:rsidRPr="004768B1">
        <w:t>Bobcat Day, November 20, San Marcos Campus</w:t>
      </w:r>
    </w:p>
    <w:p w14:paraId="3AC0DBEA" w14:textId="09B98E1B" w:rsidR="00EC2EAF" w:rsidRPr="004768B1" w:rsidRDefault="00EC2EAF" w:rsidP="00672A32">
      <w:pPr>
        <w:pStyle w:val="NoSpacing"/>
        <w:numPr>
          <w:ilvl w:val="0"/>
          <w:numId w:val="2"/>
        </w:numPr>
        <w:ind w:left="360"/>
      </w:pPr>
      <w:r w:rsidRPr="004768B1">
        <w:t>Reading Day, December 3</w:t>
      </w:r>
      <w:r w:rsidR="004D4848">
        <w:t>, n</w:t>
      </w:r>
      <w:r w:rsidR="00CF2318">
        <w:t>o IPE event is planned for faculty on Reading Day</w:t>
      </w:r>
    </w:p>
    <w:p w14:paraId="46A81FA5" w14:textId="4A22256C" w:rsidR="00EC2EAF" w:rsidRPr="004768B1" w:rsidRDefault="00EC2EAF" w:rsidP="00672A32">
      <w:pPr>
        <w:pStyle w:val="NoSpacing"/>
        <w:numPr>
          <w:ilvl w:val="0"/>
          <w:numId w:val="2"/>
        </w:numPr>
        <w:ind w:left="360"/>
      </w:pPr>
      <w:r w:rsidRPr="004768B1">
        <w:t>Fall Commencement, December 10, 6 p.m., San Marcos Campus</w:t>
      </w:r>
    </w:p>
    <w:p w14:paraId="1B026DCA" w14:textId="2E8D54FC" w:rsidR="00EC2EAF" w:rsidRDefault="00EC2EAF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College Review Group, January 12, 2022, 1:30 p.m.</w:t>
      </w:r>
      <w:r w:rsidR="1D3059C8">
        <w:t xml:space="preserve">:  Will be conducted via </w:t>
      </w:r>
      <w:r w:rsidR="00A566F2">
        <w:t>T</w:t>
      </w:r>
      <w:r w:rsidR="000D593B">
        <w:t>eams</w:t>
      </w:r>
      <w:r w:rsidR="4913CCCE">
        <w:t>.</w:t>
      </w:r>
    </w:p>
    <w:p w14:paraId="63D65CB6" w14:textId="77777777" w:rsidR="001A2ACB" w:rsidRDefault="00525541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Council on Funded Research</w:t>
      </w:r>
      <w:r w:rsidR="005461A3">
        <w:t xml:space="preserve">:  </w:t>
      </w:r>
    </w:p>
    <w:p w14:paraId="0D39CBC8" w14:textId="689F4F6F" w:rsidR="00525541" w:rsidRDefault="00397AA7" w:rsidP="00672A32">
      <w:pPr>
        <w:pStyle w:val="NoSpacing"/>
        <w:numPr>
          <w:ilvl w:val="0"/>
          <w:numId w:val="6"/>
        </w:numPr>
        <w:ind w:left="720"/>
      </w:pPr>
      <w:r>
        <w:t xml:space="preserve">Gap analysis will be conducted to check the status of Texas State as a </w:t>
      </w:r>
      <w:r w:rsidR="00D14223">
        <w:t xml:space="preserve">national </w:t>
      </w:r>
      <w:r>
        <w:t>research university</w:t>
      </w:r>
      <w:r w:rsidR="00D14223">
        <w:t>.</w:t>
      </w:r>
    </w:p>
    <w:p w14:paraId="57408B40" w14:textId="4B1BB6A5" w:rsidR="00D7270E" w:rsidRDefault="00D7270E" w:rsidP="00672A32">
      <w:pPr>
        <w:pStyle w:val="NoSpacing"/>
        <w:numPr>
          <w:ilvl w:val="0"/>
          <w:numId w:val="6"/>
        </w:numPr>
        <w:ind w:left="720"/>
      </w:pPr>
      <w:r>
        <w:t>ORSP is changing their deadline to receive grant applications from 3 days to 5 days</w:t>
      </w:r>
      <w:r w:rsidR="007D7A29">
        <w:t xml:space="preserve"> before grant submission deadline to allow them more time to review</w:t>
      </w:r>
      <w:r>
        <w:t>.</w:t>
      </w:r>
    </w:p>
    <w:p w14:paraId="12B9E484" w14:textId="4E1A23D2" w:rsidR="00525541" w:rsidRDefault="00A96170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Outside Employment Factors and Foreign Engagement</w:t>
      </w:r>
      <w:r w:rsidR="00852B89">
        <w:t xml:space="preserve">:  Chairs and deans need to add comments when </w:t>
      </w:r>
      <w:r w:rsidR="002651BE">
        <w:t>submitting an</w:t>
      </w:r>
      <w:r w:rsidR="00852B89">
        <w:t xml:space="preserve"> outside employment form for faculty.</w:t>
      </w:r>
    </w:p>
    <w:p w14:paraId="2ADC9A87" w14:textId="4913FFFC" w:rsidR="00A96170" w:rsidRDefault="00FF7771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Diversity, Equity, Inclusion and Accessibility (DEIA) Communication Network Repr</w:t>
      </w:r>
      <w:r w:rsidR="00D941F2" w:rsidRPr="00672A32">
        <w:rPr>
          <w:u w:val="single"/>
        </w:rPr>
        <w:t>esentative</w:t>
      </w:r>
      <w:r w:rsidR="001D7F15">
        <w:t xml:space="preserve">:  </w:t>
      </w:r>
      <w:r w:rsidR="00041876">
        <w:t>Dr. Virginia Tufano was appointed as the college representative.</w:t>
      </w:r>
    </w:p>
    <w:p w14:paraId="6D6A0D69" w14:textId="0B8FA76D" w:rsidR="00D941F2" w:rsidRDefault="00D941F2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Phi Beta Kappa Application Updates</w:t>
      </w:r>
      <w:r w:rsidR="00565CA7">
        <w:t xml:space="preserve">:  </w:t>
      </w:r>
      <w:r w:rsidR="00612FA2">
        <w:t xml:space="preserve">Dr. Galloway continues to work on Texas State </w:t>
      </w:r>
      <w:r w:rsidR="008F15CE">
        <w:t>becoming a chapter.</w:t>
      </w:r>
    </w:p>
    <w:p w14:paraId="680032F6" w14:textId="6B8DE284" w:rsidR="00D941F2" w:rsidRPr="004768B1" w:rsidRDefault="00D941F2" w:rsidP="00672A32">
      <w:pPr>
        <w:pStyle w:val="NoSpacing"/>
        <w:numPr>
          <w:ilvl w:val="0"/>
          <w:numId w:val="2"/>
        </w:numPr>
        <w:ind w:left="360"/>
      </w:pPr>
      <w:r w:rsidRPr="00672A32">
        <w:rPr>
          <w:u w:val="single"/>
        </w:rPr>
        <w:t>Undergraduate and Graduate Admissions</w:t>
      </w:r>
      <w:r w:rsidR="00612FA2">
        <w:t xml:space="preserve">:  </w:t>
      </w:r>
      <w:r w:rsidR="00FE7F5E">
        <w:t xml:space="preserve">Focus is </w:t>
      </w:r>
      <w:r w:rsidR="00612FA2">
        <w:t xml:space="preserve">on </w:t>
      </w:r>
      <w:r w:rsidR="00093AFF">
        <w:t>transfer students from community colleges.</w:t>
      </w:r>
    </w:p>
    <w:p w14:paraId="5136F558" w14:textId="656E1266" w:rsidR="00EC2EAF" w:rsidRDefault="00EC2EAF" w:rsidP="00672A32">
      <w:pPr>
        <w:pStyle w:val="NoSpacing"/>
        <w:numPr>
          <w:ilvl w:val="0"/>
          <w:numId w:val="2"/>
        </w:numPr>
        <w:ind w:left="360"/>
      </w:pPr>
      <w:r w:rsidRPr="004768B1">
        <w:t>Other</w:t>
      </w:r>
    </w:p>
    <w:p w14:paraId="4AC4B942" w14:textId="427C6FE9" w:rsidR="00093AFF" w:rsidRPr="004768B1" w:rsidRDefault="00093AFF" w:rsidP="00672A32">
      <w:pPr>
        <w:pStyle w:val="NoSpacing"/>
        <w:numPr>
          <w:ilvl w:val="0"/>
          <w:numId w:val="7"/>
        </w:numPr>
        <w:ind w:left="720"/>
      </w:pPr>
      <w:r>
        <w:t xml:space="preserve">Congratulations to Dr. Rohde on his </w:t>
      </w:r>
      <w:r w:rsidR="00265BC5">
        <w:t xml:space="preserve">Health Sciences Seminar presentation </w:t>
      </w:r>
      <w:r w:rsidR="00FE7F5E">
        <w:t xml:space="preserve">on the Round Rock Campus. </w:t>
      </w:r>
    </w:p>
    <w:p w14:paraId="6F199043" w14:textId="77777777" w:rsidR="00EC2EAF" w:rsidRPr="00EC2EAF" w:rsidRDefault="00EC2EAF" w:rsidP="00EC2EAF">
      <w:pPr>
        <w:pStyle w:val="NoSpacing"/>
        <w:rPr>
          <w:b/>
          <w:bCs/>
        </w:rPr>
      </w:pPr>
    </w:p>
    <w:p w14:paraId="18273F25" w14:textId="55AADF19" w:rsidR="00EC2EAF" w:rsidRDefault="00672A32" w:rsidP="00672A32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297A729E" w14:textId="22925B6D" w:rsidR="00EC2EAF" w:rsidRPr="004768B1" w:rsidRDefault="00EC2EAF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 xml:space="preserve">Step Up </w:t>
      </w:r>
      <w:r w:rsidR="00126158" w:rsidRPr="00672A32">
        <w:rPr>
          <w:u w:val="single"/>
        </w:rPr>
        <w:t>f</w:t>
      </w:r>
      <w:r w:rsidRPr="00672A32">
        <w:rPr>
          <w:u w:val="single"/>
        </w:rPr>
        <w:t>o</w:t>
      </w:r>
      <w:r w:rsidR="00126158" w:rsidRPr="00672A32">
        <w:rPr>
          <w:u w:val="single"/>
        </w:rPr>
        <w:t>r</w:t>
      </w:r>
      <w:r w:rsidRPr="00672A32">
        <w:rPr>
          <w:u w:val="single"/>
        </w:rPr>
        <w:t xml:space="preserve"> State</w:t>
      </w:r>
      <w:r w:rsidR="005B3E9B">
        <w:t xml:space="preserve">:  </w:t>
      </w:r>
      <w:r w:rsidR="0FD44A1B">
        <w:t>Final official donation amounts have not been released.</w:t>
      </w:r>
    </w:p>
    <w:p w14:paraId="5C08F33B" w14:textId="3BD45FBE" w:rsidR="00EC2EAF" w:rsidRPr="004768B1" w:rsidRDefault="00EC2EAF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Common Experience Theme</w:t>
      </w:r>
      <w:r w:rsidR="005B3E9B">
        <w:t>:  RTA</w:t>
      </w:r>
    </w:p>
    <w:p w14:paraId="4ACA2CCA" w14:textId="5E99E72B" w:rsidR="00EC2EAF" w:rsidRPr="004768B1" w:rsidRDefault="00EC2EAF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CHP Advising at RR</w:t>
      </w:r>
      <w:r w:rsidR="005B3E9B">
        <w:t>:  RTA</w:t>
      </w:r>
    </w:p>
    <w:p w14:paraId="776295DD" w14:textId="7F0223B5" w:rsidR="00596E7E" w:rsidRDefault="00EC2EAF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CDIS Chair Search</w:t>
      </w:r>
      <w:r w:rsidR="00C50430">
        <w:t xml:space="preserve">:  Dr. Welborn informed Council of the </w:t>
      </w:r>
      <w:r w:rsidR="005F6003">
        <w:t>a</w:t>
      </w:r>
      <w:r w:rsidR="00C50430">
        <w:t>pplicants being interviewed</w:t>
      </w:r>
      <w:r w:rsidR="2283DB25">
        <w:t xml:space="preserve"> which include</w:t>
      </w:r>
      <w:r w:rsidR="00C50430">
        <w:t xml:space="preserve"> Dr. Farzan Irani</w:t>
      </w:r>
      <w:r w:rsidR="00920FFD">
        <w:t xml:space="preserve">, </w:t>
      </w:r>
      <w:r w:rsidR="00C50430">
        <w:t xml:space="preserve">Dr. Celeste Domsch and </w:t>
      </w:r>
      <w:r w:rsidR="00380F82">
        <w:t xml:space="preserve">Dr. </w:t>
      </w:r>
      <w:r w:rsidR="001A51A8">
        <w:t>Allison Plumb</w:t>
      </w:r>
      <w:r w:rsidR="00C50430">
        <w:t>.</w:t>
      </w:r>
    </w:p>
    <w:p w14:paraId="30F487B8" w14:textId="58AB69E0" w:rsidR="00596E7E" w:rsidRDefault="00596E7E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COVID-19 Updates</w:t>
      </w:r>
      <w:r w:rsidR="00C50430">
        <w:t xml:space="preserve">:  </w:t>
      </w:r>
      <w:r w:rsidR="00C83A8E">
        <w:t>Positivity rate is declining.</w:t>
      </w:r>
    </w:p>
    <w:p w14:paraId="69242EEF" w14:textId="77777777" w:rsidR="00672A32" w:rsidRDefault="00596E7E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Spring 2022 Classes</w:t>
      </w:r>
      <w:r w:rsidR="005F6003">
        <w:t>:  No update.</w:t>
      </w:r>
    </w:p>
    <w:p w14:paraId="697DA15B" w14:textId="77777777" w:rsidR="00672A32" w:rsidRDefault="00EC2EAF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 xml:space="preserve">Personnel Committee Guidelines </w:t>
      </w:r>
      <w:r w:rsidR="004768B1" w:rsidRPr="00672A32">
        <w:rPr>
          <w:u w:val="single"/>
        </w:rPr>
        <w:t>–</w:t>
      </w:r>
      <w:r w:rsidRPr="00672A32">
        <w:rPr>
          <w:u w:val="single"/>
        </w:rPr>
        <w:t xml:space="preserve"> </w:t>
      </w:r>
      <w:r w:rsidR="00260E20" w:rsidRPr="00672A32">
        <w:rPr>
          <w:u w:val="single"/>
        </w:rPr>
        <w:t>h</w:t>
      </w:r>
      <w:r w:rsidRPr="00672A32">
        <w:rPr>
          <w:u w:val="single"/>
        </w:rPr>
        <w:t>andout</w:t>
      </w:r>
      <w:r w:rsidR="005F6003">
        <w:t xml:space="preserve">:  </w:t>
      </w:r>
      <w:r w:rsidR="00A77672">
        <w:t xml:space="preserve">Information was reviewed. </w:t>
      </w:r>
    </w:p>
    <w:p w14:paraId="7A0596C9" w14:textId="4BB13CFD" w:rsidR="004768B1" w:rsidRPr="004768B1" w:rsidRDefault="004768B1" w:rsidP="00672A32">
      <w:pPr>
        <w:pStyle w:val="NoSpacing"/>
        <w:numPr>
          <w:ilvl w:val="0"/>
          <w:numId w:val="3"/>
        </w:numPr>
        <w:ind w:left="360"/>
      </w:pPr>
      <w:r w:rsidRPr="00672A32">
        <w:rPr>
          <w:u w:val="single"/>
        </w:rPr>
        <w:t>Non-Tenure Line Expenditures FY 2018-2021 (Fall</w:t>
      </w:r>
      <w:r w:rsidR="00B35860" w:rsidRPr="00672A32">
        <w:rPr>
          <w:u w:val="single"/>
        </w:rPr>
        <w:t>/</w:t>
      </w:r>
      <w:r w:rsidRPr="00672A32">
        <w:rPr>
          <w:u w:val="single"/>
        </w:rPr>
        <w:t>Spring)</w:t>
      </w:r>
      <w:r w:rsidR="008830A3" w:rsidRPr="00672A32">
        <w:rPr>
          <w:u w:val="single"/>
        </w:rPr>
        <w:t xml:space="preserve"> </w:t>
      </w:r>
      <w:r w:rsidR="00A77672" w:rsidRPr="00672A32">
        <w:rPr>
          <w:u w:val="single"/>
        </w:rPr>
        <w:t>–</w:t>
      </w:r>
      <w:r w:rsidR="008830A3" w:rsidRPr="00672A32">
        <w:rPr>
          <w:u w:val="single"/>
        </w:rPr>
        <w:t xml:space="preserve"> </w:t>
      </w:r>
      <w:r w:rsidR="00260E20" w:rsidRPr="00672A32">
        <w:rPr>
          <w:u w:val="single"/>
        </w:rPr>
        <w:t>h</w:t>
      </w:r>
      <w:r w:rsidR="008830A3" w:rsidRPr="00672A32">
        <w:rPr>
          <w:u w:val="single"/>
        </w:rPr>
        <w:t>andout</w:t>
      </w:r>
      <w:r w:rsidR="00A77672">
        <w:t xml:space="preserve">:  </w:t>
      </w:r>
      <w:r w:rsidR="00A117A8">
        <w:t xml:space="preserve">Information was reviewed. </w:t>
      </w:r>
    </w:p>
    <w:p w14:paraId="09F00540" w14:textId="77777777" w:rsidR="004768B1" w:rsidRPr="00EC2EAF" w:rsidRDefault="004768B1" w:rsidP="004768B1">
      <w:pPr>
        <w:pStyle w:val="NoSpacing"/>
        <w:ind w:left="1440"/>
        <w:rPr>
          <w:b/>
          <w:bCs/>
        </w:rPr>
      </w:pPr>
    </w:p>
    <w:p w14:paraId="4259FCAA" w14:textId="4252EAF2" w:rsidR="00EC2EAF" w:rsidRDefault="00EC2EAF" w:rsidP="00672A32">
      <w:pPr>
        <w:pStyle w:val="NoSpacing"/>
        <w:rPr>
          <w:b/>
          <w:bCs/>
        </w:rPr>
      </w:pPr>
      <w:r w:rsidRPr="00EC2EAF">
        <w:rPr>
          <w:b/>
          <w:bCs/>
        </w:rPr>
        <w:t>Off Agenda</w:t>
      </w:r>
    </w:p>
    <w:p w14:paraId="020C241A" w14:textId="475CFEFC" w:rsidR="001B4CE9" w:rsidRDefault="001B4CE9" w:rsidP="001B4CE9">
      <w:pPr>
        <w:pStyle w:val="NoSpacing"/>
        <w:numPr>
          <w:ilvl w:val="0"/>
          <w:numId w:val="5"/>
        </w:numPr>
      </w:pPr>
      <w:r>
        <w:t xml:space="preserve">No </w:t>
      </w:r>
      <w:r w:rsidR="00E051F0">
        <w:t xml:space="preserve">College Council for the next two weeks. </w:t>
      </w:r>
      <w:r w:rsidR="006054B4">
        <w:t xml:space="preserve">Next meeting is </w:t>
      </w:r>
      <w:r w:rsidR="014D5E48">
        <w:t>in person</w:t>
      </w:r>
      <w:r w:rsidR="009A1FA4">
        <w:t xml:space="preserve"> on the RRC on December 1</w:t>
      </w:r>
      <w:r w:rsidR="00ED2276">
        <w:t>.</w:t>
      </w:r>
    </w:p>
    <w:p w14:paraId="37ED2A98" w14:textId="5A5A5E66" w:rsidR="0063177E" w:rsidRDefault="00E60A06" w:rsidP="001B4CE9">
      <w:pPr>
        <w:pStyle w:val="NoSpacing"/>
        <w:numPr>
          <w:ilvl w:val="0"/>
          <w:numId w:val="5"/>
        </w:numPr>
      </w:pPr>
      <w:r>
        <w:t>Ms. Jimmie Campbell, Admin</w:t>
      </w:r>
      <w:r w:rsidR="00FB1E97">
        <w:t xml:space="preserve">istrative </w:t>
      </w:r>
      <w:r>
        <w:t>Ass</w:t>
      </w:r>
      <w:r w:rsidR="00FB1E97">
        <w:t>istant</w:t>
      </w:r>
      <w:r>
        <w:t xml:space="preserve"> in the Dean’s Office</w:t>
      </w:r>
      <w:r w:rsidR="004678E9">
        <w:t>, has resigned effective Nov</w:t>
      </w:r>
      <w:r w:rsidR="00FB1E97">
        <w:t>ember</w:t>
      </w:r>
      <w:r w:rsidR="004678E9">
        <w:t xml:space="preserve"> 19.</w:t>
      </w:r>
    </w:p>
    <w:p w14:paraId="7E4677D1" w14:textId="5B0E20BD" w:rsidR="00A91D82" w:rsidRDefault="0073466E" w:rsidP="005D48A5">
      <w:pPr>
        <w:pStyle w:val="NoSpacing"/>
        <w:numPr>
          <w:ilvl w:val="0"/>
          <w:numId w:val="5"/>
        </w:numPr>
      </w:pPr>
      <w:r>
        <w:t>Faculty Senate</w:t>
      </w:r>
      <w:r w:rsidR="00D25F22">
        <w:t xml:space="preserve"> (FS)</w:t>
      </w:r>
      <w:r>
        <w:t xml:space="preserve"> met with Council of Deans</w:t>
      </w:r>
      <w:r w:rsidR="00825DAA">
        <w:t xml:space="preserve"> and Chairs. Discussion focused on Deans</w:t>
      </w:r>
      <w:r w:rsidR="00A923C9">
        <w:t>’</w:t>
      </w:r>
      <w:r w:rsidR="00825DAA">
        <w:t xml:space="preserve"> concerns regarding prop</w:t>
      </w:r>
      <w:r w:rsidR="00AA2CA7">
        <w:t xml:space="preserve">osed </w:t>
      </w:r>
      <w:r w:rsidR="006C1142">
        <w:t>Personnel Committee guidelines</w:t>
      </w:r>
      <w:r w:rsidR="00825DAA">
        <w:t>.</w:t>
      </w:r>
      <w:r w:rsidR="00AA2CA7">
        <w:t xml:space="preserve"> These are guidelines </w:t>
      </w:r>
      <w:r w:rsidR="005616EF">
        <w:t>to be used when creating a policy.</w:t>
      </w:r>
      <w:r w:rsidR="00D25F22">
        <w:t xml:space="preserve"> </w:t>
      </w:r>
      <w:r w:rsidR="002F5870">
        <w:t>Budge</w:t>
      </w:r>
      <w:r w:rsidR="00D25F22">
        <w:t>t</w:t>
      </w:r>
      <w:r w:rsidR="002F5870">
        <w:t xml:space="preserve"> cuts and summer salaries </w:t>
      </w:r>
      <w:r w:rsidR="00D25F22">
        <w:t>w</w:t>
      </w:r>
      <w:r w:rsidR="0C29BB77">
        <w:t>ere</w:t>
      </w:r>
      <w:r w:rsidR="00D25F22">
        <w:t xml:space="preserve"> also part of the discussion. </w:t>
      </w:r>
      <w:r w:rsidR="00CF422C">
        <w:t xml:space="preserve">FS also met with the </w:t>
      </w:r>
      <w:r w:rsidR="00A91D82">
        <w:t>Academics Adv</w:t>
      </w:r>
      <w:r w:rsidR="008C2907">
        <w:t>i</w:t>
      </w:r>
      <w:r w:rsidR="00A91D82">
        <w:t>s</w:t>
      </w:r>
      <w:r w:rsidR="008C2907">
        <w:t>o</w:t>
      </w:r>
      <w:r w:rsidR="00A91D82">
        <w:t>ry Council</w:t>
      </w:r>
      <w:r w:rsidR="00CF422C">
        <w:t xml:space="preserve"> and </w:t>
      </w:r>
      <w:r w:rsidR="009F7E75">
        <w:t xml:space="preserve">addressed their concerns on </w:t>
      </w:r>
      <w:r w:rsidR="00A91D82">
        <w:t>campus safety</w:t>
      </w:r>
      <w:r w:rsidR="009F7E75">
        <w:t xml:space="preserve">. It was </w:t>
      </w:r>
      <w:r w:rsidR="00A91D82">
        <w:t xml:space="preserve">recommended that Mr. Algoe attend next meeting to address the </w:t>
      </w:r>
      <w:r w:rsidR="008C2907">
        <w:t>trust issues with UPD</w:t>
      </w:r>
      <w:r w:rsidR="009F7E75">
        <w:t xml:space="preserve"> notifying the campus </w:t>
      </w:r>
      <w:r w:rsidR="001C1483">
        <w:t xml:space="preserve">of emergency situations on campus in a timely manner. </w:t>
      </w:r>
    </w:p>
    <w:p w14:paraId="0AC56F99" w14:textId="09A82C0E" w:rsidR="0095374E" w:rsidRDefault="00BB413B" w:rsidP="001B4CE9">
      <w:pPr>
        <w:pStyle w:val="NoSpacing"/>
        <w:numPr>
          <w:ilvl w:val="0"/>
          <w:numId w:val="5"/>
        </w:numPr>
      </w:pPr>
      <w:r>
        <w:t xml:space="preserve">President’s </w:t>
      </w:r>
      <w:r w:rsidR="0095374E">
        <w:t>Holiday Open House</w:t>
      </w:r>
      <w:r w:rsidR="0046242F">
        <w:t xml:space="preserve"> on the RRC</w:t>
      </w:r>
      <w:r w:rsidR="0095374E">
        <w:t xml:space="preserve">, </w:t>
      </w:r>
      <w:r>
        <w:t>Dec</w:t>
      </w:r>
      <w:r w:rsidR="00FB1E97">
        <w:t>ember</w:t>
      </w:r>
      <w:r>
        <w:t xml:space="preserve"> 1, 1-2 p.m., Avery Bldg</w:t>
      </w:r>
      <w:r w:rsidR="129051DB">
        <w:t>.</w:t>
      </w:r>
      <w:r>
        <w:t>, 4</w:t>
      </w:r>
      <w:r w:rsidRPr="02D55984">
        <w:rPr>
          <w:vertAlign w:val="superscript"/>
        </w:rPr>
        <w:t>th</w:t>
      </w:r>
      <w:r>
        <w:t xml:space="preserve"> Floor</w:t>
      </w:r>
      <w:r w:rsidR="00757064">
        <w:t>. Faculty and staff were invited via an email.</w:t>
      </w:r>
      <w:r w:rsidR="00742877">
        <w:t xml:space="preserve"> Dean encouraged attendance. </w:t>
      </w:r>
    </w:p>
    <w:p w14:paraId="4F3C7EC3" w14:textId="49D17946" w:rsidR="002F1701" w:rsidRDefault="097385DA" w:rsidP="001B4CE9">
      <w:pPr>
        <w:pStyle w:val="NoSpacing"/>
        <w:numPr>
          <w:ilvl w:val="0"/>
          <w:numId w:val="5"/>
        </w:numPr>
      </w:pPr>
      <w:r>
        <w:t xml:space="preserve">Dr. Ari reported that </w:t>
      </w:r>
      <w:r w:rsidR="008E7722">
        <w:t>Dr. Larry Fulton</w:t>
      </w:r>
      <w:r w:rsidR="00D72379">
        <w:t xml:space="preserve"> and </w:t>
      </w:r>
      <w:r w:rsidR="70A87C9C">
        <w:t xml:space="preserve">Dr. Barbara </w:t>
      </w:r>
      <w:r w:rsidR="00D72379">
        <w:t xml:space="preserve">Hewitt </w:t>
      </w:r>
      <w:r w:rsidR="04DDFA38">
        <w:t>collaborated with other colleges and Sam Houston on a grant sub</w:t>
      </w:r>
      <w:r w:rsidR="5135370C">
        <w:t xml:space="preserve">mission to </w:t>
      </w:r>
      <w:r w:rsidR="00D72379">
        <w:t>T</w:t>
      </w:r>
      <w:r w:rsidR="008E7722">
        <w:t>HECB</w:t>
      </w:r>
      <w:r w:rsidR="008D3DBF">
        <w:t xml:space="preserve"> </w:t>
      </w:r>
      <w:r w:rsidR="75AE3E8B">
        <w:t>in the amount of</w:t>
      </w:r>
      <w:r w:rsidR="008D3DBF">
        <w:t xml:space="preserve"> </w:t>
      </w:r>
      <w:r w:rsidR="00FB1E97">
        <w:t>$</w:t>
      </w:r>
      <w:r w:rsidR="008D3DBF">
        <w:t>1.5 million</w:t>
      </w:r>
      <w:r w:rsidR="3C79EE6B">
        <w:t xml:space="preserve">. </w:t>
      </w:r>
      <w:r w:rsidR="4FB8237E">
        <w:t xml:space="preserve">Dr. Ari </w:t>
      </w:r>
      <w:r w:rsidR="3F78A0CE">
        <w:t>sent</w:t>
      </w:r>
      <w:r w:rsidR="4FB8237E">
        <w:t xml:space="preserve"> out a </w:t>
      </w:r>
      <w:r w:rsidR="00D72379">
        <w:t xml:space="preserve">questionnaire for </w:t>
      </w:r>
      <w:r w:rsidR="4D6979B8">
        <w:t xml:space="preserve">a </w:t>
      </w:r>
      <w:r w:rsidR="00D72379">
        <w:t>new initiation</w:t>
      </w:r>
      <w:r w:rsidR="10D9B24C">
        <w:t xml:space="preserve">, </w:t>
      </w:r>
      <w:r w:rsidR="00D72379">
        <w:t>CHP Wom</w:t>
      </w:r>
      <w:r w:rsidR="00CE390D">
        <w:t>e</w:t>
      </w:r>
      <w:r w:rsidR="00D72379">
        <w:t>n in Research</w:t>
      </w:r>
      <w:r w:rsidR="4209D390">
        <w:t>.</w:t>
      </w:r>
      <w:r w:rsidR="00CE390D">
        <w:t xml:space="preserve"> </w:t>
      </w:r>
      <w:r w:rsidR="00FB1E97">
        <w:t>Thirteen</w:t>
      </w:r>
      <w:r w:rsidR="00D13676">
        <w:t xml:space="preserve"> (13)</w:t>
      </w:r>
      <w:r w:rsidR="00CE390D">
        <w:t xml:space="preserve"> faculty responded with interest</w:t>
      </w:r>
      <w:r w:rsidR="00FB1E97">
        <w:t>;</w:t>
      </w:r>
      <w:r w:rsidR="007E2F16">
        <w:t xml:space="preserve"> they will meet once a month.</w:t>
      </w:r>
      <w:r w:rsidR="00B17202">
        <w:t xml:space="preserve"> </w:t>
      </w:r>
      <w:r w:rsidR="004DB234">
        <w:t>This initiative is to highlight and support women conducting research.</w:t>
      </w:r>
    </w:p>
    <w:p w14:paraId="66C9868D" w14:textId="066A96B6" w:rsidR="008E7722" w:rsidRPr="001B4CE9" w:rsidRDefault="002F1701" w:rsidP="001B4CE9">
      <w:pPr>
        <w:pStyle w:val="NoSpacing"/>
        <w:numPr>
          <w:ilvl w:val="0"/>
          <w:numId w:val="5"/>
        </w:numPr>
      </w:pPr>
      <w:r>
        <w:t xml:space="preserve">Dr. Larry </w:t>
      </w:r>
      <w:r w:rsidR="00B17202">
        <w:t>Fulton</w:t>
      </w:r>
      <w:r>
        <w:t xml:space="preserve"> has been selected as a </w:t>
      </w:r>
      <w:r w:rsidR="00FB1E97">
        <w:t>TEDx</w:t>
      </w:r>
      <w:r w:rsidR="00B17202">
        <w:t xml:space="preserve"> </w:t>
      </w:r>
      <w:r w:rsidR="0448D706">
        <w:t xml:space="preserve">2022 </w:t>
      </w:r>
      <w:r w:rsidR="00FB1E97">
        <w:t>p</w:t>
      </w:r>
      <w:r w:rsidR="00B17202">
        <w:t>resenter</w:t>
      </w:r>
      <w:r w:rsidR="00180504">
        <w:t xml:space="preserve"> at Texas State.</w:t>
      </w:r>
    </w:p>
    <w:sectPr w:rsidR="008E7722" w:rsidRPr="001B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6940"/>
    <w:multiLevelType w:val="hybridMultilevel"/>
    <w:tmpl w:val="08CE478C"/>
    <w:lvl w:ilvl="0" w:tplc="C3C02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836F72"/>
    <w:multiLevelType w:val="hybridMultilevel"/>
    <w:tmpl w:val="3FFAA7EA"/>
    <w:lvl w:ilvl="0" w:tplc="4078B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9D6CC6"/>
    <w:multiLevelType w:val="hybridMultilevel"/>
    <w:tmpl w:val="682AA45A"/>
    <w:lvl w:ilvl="0" w:tplc="068EA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60B42"/>
    <w:multiLevelType w:val="hybridMultilevel"/>
    <w:tmpl w:val="E21E4E0E"/>
    <w:lvl w:ilvl="0" w:tplc="B204CD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183BCA"/>
    <w:multiLevelType w:val="hybridMultilevel"/>
    <w:tmpl w:val="B18CC5D2"/>
    <w:lvl w:ilvl="0" w:tplc="98B00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65E2"/>
    <w:multiLevelType w:val="hybridMultilevel"/>
    <w:tmpl w:val="E446FD6A"/>
    <w:lvl w:ilvl="0" w:tplc="C060C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37102B"/>
    <w:multiLevelType w:val="hybridMultilevel"/>
    <w:tmpl w:val="CABE901E"/>
    <w:lvl w:ilvl="0" w:tplc="442A7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AF"/>
    <w:rsid w:val="00041876"/>
    <w:rsid w:val="00063C43"/>
    <w:rsid w:val="00076812"/>
    <w:rsid w:val="00093AFF"/>
    <w:rsid w:val="000B1547"/>
    <w:rsid w:val="000D593B"/>
    <w:rsid w:val="00126158"/>
    <w:rsid w:val="00180504"/>
    <w:rsid w:val="001A2ACB"/>
    <w:rsid w:val="001A51A8"/>
    <w:rsid w:val="001B4CE9"/>
    <w:rsid w:val="001C1483"/>
    <w:rsid w:val="001D53D2"/>
    <w:rsid w:val="001D7F15"/>
    <w:rsid w:val="001E06E2"/>
    <w:rsid w:val="00260E20"/>
    <w:rsid w:val="002651BE"/>
    <w:rsid w:val="00265BC5"/>
    <w:rsid w:val="002B537E"/>
    <w:rsid w:val="002C5A7F"/>
    <w:rsid w:val="002E3D51"/>
    <w:rsid w:val="002F1701"/>
    <w:rsid w:val="002F5870"/>
    <w:rsid w:val="00313D1D"/>
    <w:rsid w:val="0036646A"/>
    <w:rsid w:val="00380F82"/>
    <w:rsid w:val="00384A9F"/>
    <w:rsid w:val="00397AA7"/>
    <w:rsid w:val="0046242F"/>
    <w:rsid w:val="004678E9"/>
    <w:rsid w:val="004768B1"/>
    <w:rsid w:val="004D4848"/>
    <w:rsid w:val="004DB234"/>
    <w:rsid w:val="004E5A06"/>
    <w:rsid w:val="004F2A3F"/>
    <w:rsid w:val="00525541"/>
    <w:rsid w:val="005461A3"/>
    <w:rsid w:val="005616EF"/>
    <w:rsid w:val="00565CA7"/>
    <w:rsid w:val="00596E7E"/>
    <w:rsid w:val="005B3E9B"/>
    <w:rsid w:val="005D48A5"/>
    <w:rsid w:val="005D73D0"/>
    <w:rsid w:val="005F6003"/>
    <w:rsid w:val="006054B4"/>
    <w:rsid w:val="00612FA2"/>
    <w:rsid w:val="00620A9C"/>
    <w:rsid w:val="0063177E"/>
    <w:rsid w:val="00671654"/>
    <w:rsid w:val="00672A32"/>
    <w:rsid w:val="0067667E"/>
    <w:rsid w:val="006C1142"/>
    <w:rsid w:val="006C6748"/>
    <w:rsid w:val="006F5469"/>
    <w:rsid w:val="00712C93"/>
    <w:rsid w:val="0073466E"/>
    <w:rsid w:val="00742877"/>
    <w:rsid w:val="00757064"/>
    <w:rsid w:val="007D7A29"/>
    <w:rsid w:val="007E2F16"/>
    <w:rsid w:val="00820776"/>
    <w:rsid w:val="0082175C"/>
    <w:rsid w:val="00825DAA"/>
    <w:rsid w:val="00852B89"/>
    <w:rsid w:val="008830A3"/>
    <w:rsid w:val="008C2907"/>
    <w:rsid w:val="008C4D93"/>
    <w:rsid w:val="008D3DBF"/>
    <w:rsid w:val="008E7722"/>
    <w:rsid w:val="008F15CE"/>
    <w:rsid w:val="008F6DBD"/>
    <w:rsid w:val="00920FFD"/>
    <w:rsid w:val="0095374E"/>
    <w:rsid w:val="009A1FA4"/>
    <w:rsid w:val="009F7E75"/>
    <w:rsid w:val="00A117A8"/>
    <w:rsid w:val="00A566F2"/>
    <w:rsid w:val="00A77672"/>
    <w:rsid w:val="00A91D82"/>
    <w:rsid w:val="00A923C9"/>
    <w:rsid w:val="00A96170"/>
    <w:rsid w:val="00AA2CA7"/>
    <w:rsid w:val="00B17202"/>
    <w:rsid w:val="00B35860"/>
    <w:rsid w:val="00BB413B"/>
    <w:rsid w:val="00C50430"/>
    <w:rsid w:val="00C83A8E"/>
    <w:rsid w:val="00CB102E"/>
    <w:rsid w:val="00CE390D"/>
    <w:rsid w:val="00CF2318"/>
    <w:rsid w:val="00CF307D"/>
    <w:rsid w:val="00CF422C"/>
    <w:rsid w:val="00D13676"/>
    <w:rsid w:val="00D14223"/>
    <w:rsid w:val="00D25F22"/>
    <w:rsid w:val="00D72379"/>
    <w:rsid w:val="00D7270E"/>
    <w:rsid w:val="00D941F2"/>
    <w:rsid w:val="00E051F0"/>
    <w:rsid w:val="00E60A06"/>
    <w:rsid w:val="00EC2EAF"/>
    <w:rsid w:val="00ED2276"/>
    <w:rsid w:val="00F83BF1"/>
    <w:rsid w:val="00FB1E97"/>
    <w:rsid w:val="00FB441B"/>
    <w:rsid w:val="00FE7F5E"/>
    <w:rsid w:val="00FF7771"/>
    <w:rsid w:val="014D5E48"/>
    <w:rsid w:val="02D55984"/>
    <w:rsid w:val="0448D706"/>
    <w:rsid w:val="04DDFA38"/>
    <w:rsid w:val="097385DA"/>
    <w:rsid w:val="0C29BB77"/>
    <w:rsid w:val="0C9D21A2"/>
    <w:rsid w:val="0DC2436C"/>
    <w:rsid w:val="0FD44A1B"/>
    <w:rsid w:val="10D9B24C"/>
    <w:rsid w:val="129051DB"/>
    <w:rsid w:val="1D3059C8"/>
    <w:rsid w:val="2283DB25"/>
    <w:rsid w:val="2698CC84"/>
    <w:rsid w:val="3C79EE6B"/>
    <w:rsid w:val="3F78A0CE"/>
    <w:rsid w:val="4209D390"/>
    <w:rsid w:val="4913CCCE"/>
    <w:rsid w:val="4B6E2207"/>
    <w:rsid w:val="4D6979B8"/>
    <w:rsid w:val="4EA5C2C9"/>
    <w:rsid w:val="4FB8237E"/>
    <w:rsid w:val="5135370C"/>
    <w:rsid w:val="597ED78C"/>
    <w:rsid w:val="6CD4899E"/>
    <w:rsid w:val="6EB695CE"/>
    <w:rsid w:val="70A87C9C"/>
    <w:rsid w:val="75AE3E8B"/>
    <w:rsid w:val="77BFA45E"/>
    <w:rsid w:val="7AF74520"/>
    <w:rsid w:val="7E2EE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D8FD"/>
  <w15:chartTrackingRefBased/>
  <w15:docId w15:val="{42EF9F10-A3AC-46FC-84DD-BD4E6BC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EA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261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0C0A7-C614-49B1-8972-F58F41759695}"/>
</file>

<file path=customXml/itemProps2.xml><?xml version="1.0" encoding="utf-8"?>
<ds:datastoreItem xmlns:ds="http://schemas.openxmlformats.org/officeDocument/2006/customXml" ds:itemID="{B1E9472D-43A1-468F-A611-C527283037A1}"/>
</file>

<file path=customXml/itemProps3.xml><?xml version="1.0" encoding="utf-8"?>
<ds:datastoreItem xmlns:ds="http://schemas.openxmlformats.org/officeDocument/2006/customXml" ds:itemID="{CD5DC04C-0D12-4B31-891B-9CB98B3EE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2021-11-15T20:23:00Z</cp:lastPrinted>
  <dcterms:created xsi:type="dcterms:W3CDTF">2021-11-15T22:09:00Z</dcterms:created>
  <dcterms:modified xsi:type="dcterms:W3CDTF">2021-11-15T22:09:00Z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