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31BF" w14:textId="6D564E65" w:rsidR="00AD7AFF" w:rsidRPr="00B1510E" w:rsidRDefault="00B1510E" w:rsidP="00B1510E">
      <w:pPr>
        <w:pStyle w:val="NoSpacing"/>
        <w:jc w:val="center"/>
        <w:rPr>
          <w:b/>
          <w:bCs/>
        </w:rPr>
      </w:pPr>
      <w:r w:rsidRPr="00B1510E">
        <w:rPr>
          <w:b/>
          <w:bCs/>
        </w:rPr>
        <w:t>College of Health Professions</w:t>
      </w:r>
    </w:p>
    <w:p w14:paraId="230A639E" w14:textId="7AFC95AC" w:rsidR="00B1510E" w:rsidRPr="00B1510E" w:rsidRDefault="00B1510E" w:rsidP="00B1510E">
      <w:pPr>
        <w:pStyle w:val="NoSpacing"/>
        <w:jc w:val="center"/>
        <w:rPr>
          <w:b/>
          <w:bCs/>
        </w:rPr>
      </w:pPr>
      <w:r w:rsidRPr="00B1510E">
        <w:rPr>
          <w:b/>
          <w:bCs/>
        </w:rPr>
        <w:t xml:space="preserve">College Council </w:t>
      </w:r>
      <w:r w:rsidR="00964B83">
        <w:rPr>
          <w:b/>
          <w:bCs/>
        </w:rPr>
        <w:t>Summary &amp; Actions</w:t>
      </w:r>
    </w:p>
    <w:p w14:paraId="1207CC43" w14:textId="11D16BFD" w:rsidR="00B1510E" w:rsidRDefault="00B1510E" w:rsidP="00B1510E">
      <w:pPr>
        <w:pStyle w:val="NoSpacing"/>
        <w:jc w:val="center"/>
        <w:rPr>
          <w:b/>
          <w:bCs/>
        </w:rPr>
      </w:pPr>
      <w:r w:rsidRPr="00B1510E">
        <w:rPr>
          <w:b/>
          <w:bCs/>
        </w:rPr>
        <w:t>March 24, 2021</w:t>
      </w:r>
    </w:p>
    <w:p w14:paraId="2A2888AD" w14:textId="70101E6D" w:rsidR="007A4243" w:rsidRDefault="007A4243" w:rsidP="00B1510E">
      <w:pPr>
        <w:pStyle w:val="NoSpacing"/>
        <w:jc w:val="center"/>
        <w:rPr>
          <w:b/>
          <w:bCs/>
        </w:rPr>
      </w:pPr>
    </w:p>
    <w:p w14:paraId="356C23AD" w14:textId="10A162DE" w:rsidR="007A4243" w:rsidRDefault="007A4243" w:rsidP="00B1510E">
      <w:pPr>
        <w:pStyle w:val="NoSpacing"/>
        <w:jc w:val="center"/>
        <w:rPr>
          <w:b/>
          <w:bCs/>
        </w:rPr>
      </w:pPr>
    </w:p>
    <w:p w14:paraId="497B148B" w14:textId="26B9C73C" w:rsidR="00B1510E" w:rsidRPr="00D24360" w:rsidRDefault="00B1510E" w:rsidP="00F57CC8">
      <w:pPr>
        <w:pStyle w:val="NoSpacing"/>
        <w:rPr>
          <w:rFonts w:cstheme="minorHAnsi"/>
          <w:b/>
          <w:bCs/>
        </w:rPr>
      </w:pPr>
      <w:r w:rsidRPr="00D24360">
        <w:rPr>
          <w:rFonts w:cstheme="minorHAnsi"/>
          <w:b/>
          <w:bCs/>
        </w:rPr>
        <w:t>Announcements/Information</w:t>
      </w:r>
    </w:p>
    <w:p w14:paraId="401D0AE2" w14:textId="242F1C98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SACSCOC, March 29-April 1</w:t>
      </w:r>
    </w:p>
    <w:p w14:paraId="3E68B143" w14:textId="4FCF4656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Health Scholars Showcase, April 12-16</w:t>
      </w:r>
    </w:p>
    <w:p w14:paraId="5DCA41DC" w14:textId="6A21C9DC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CHP’s Faculty/Students Research Forum, April 14-16</w:t>
      </w:r>
    </w:p>
    <w:p w14:paraId="2D49DEEE" w14:textId="2C7B7C1B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Graduate College’s Awards Day, April 16, 1</w:t>
      </w:r>
      <w:r w:rsidR="000E400C" w:rsidRPr="00D24360">
        <w:rPr>
          <w:rFonts w:cstheme="minorHAnsi"/>
        </w:rPr>
        <w:t>0 a.m.</w:t>
      </w:r>
    </w:p>
    <w:p w14:paraId="1F3F8039" w14:textId="1CF8F9C5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CHP’s Student Awards Day, Friday, April 23, 2-3 p.m.</w:t>
      </w:r>
    </w:p>
    <w:p w14:paraId="09FA57E7" w14:textId="2A2F9A17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Alpha Eta Honor Society Induction, RRC-Avery, Thursday, April 29, 6-8 p.m.</w:t>
      </w:r>
    </w:p>
    <w:p w14:paraId="4560B5EA" w14:textId="387DA180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Spring Commencement, CHP, Thursday, May 13, 6 p.m.</w:t>
      </w:r>
      <w:r w:rsidR="007C6437" w:rsidRPr="00D24360">
        <w:rPr>
          <w:rFonts w:cstheme="minorHAnsi"/>
        </w:rPr>
        <w:t xml:space="preserve">:  Reminder </w:t>
      </w:r>
      <w:r w:rsidR="0009703A" w:rsidRPr="00D24360">
        <w:rPr>
          <w:rFonts w:cstheme="minorHAnsi"/>
        </w:rPr>
        <w:t xml:space="preserve">– at minimum, </w:t>
      </w:r>
      <w:r w:rsidR="007C6437" w:rsidRPr="00D24360">
        <w:rPr>
          <w:rFonts w:cstheme="minorHAnsi"/>
        </w:rPr>
        <w:t>faculty need to attend</w:t>
      </w:r>
      <w:r w:rsidR="0009703A" w:rsidRPr="00D24360">
        <w:rPr>
          <w:rFonts w:cstheme="minorHAnsi"/>
        </w:rPr>
        <w:t xml:space="preserve"> one long semester commencement.</w:t>
      </w:r>
    </w:p>
    <w:p w14:paraId="475A314A" w14:textId="36CD373D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Family Campaign Update</w:t>
      </w:r>
      <w:r w:rsidR="007C6437" w:rsidRPr="00D24360">
        <w:rPr>
          <w:rFonts w:cstheme="minorHAnsi"/>
        </w:rPr>
        <w:t>:  Reminder to please participate.</w:t>
      </w:r>
    </w:p>
    <w:p w14:paraId="7AC5510C" w14:textId="4891BF66" w:rsidR="000E400C" w:rsidRPr="00D24360" w:rsidRDefault="000E400C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</w:rPr>
        <w:t>Undergraduate and Graduate Admissions</w:t>
      </w:r>
      <w:r w:rsidR="007C6437" w:rsidRPr="00D24360">
        <w:rPr>
          <w:rFonts w:cstheme="minorHAnsi"/>
        </w:rPr>
        <w:t xml:space="preserve">:  </w:t>
      </w:r>
      <w:r w:rsidR="00544E9E" w:rsidRPr="00D24360">
        <w:rPr>
          <w:rFonts w:cstheme="minorHAnsi"/>
        </w:rPr>
        <w:t>Undergraduate a</w:t>
      </w:r>
      <w:r w:rsidR="007C6437" w:rsidRPr="00D24360">
        <w:rPr>
          <w:rFonts w:cstheme="minorHAnsi"/>
        </w:rPr>
        <w:t>pplication numbers are down 6-7% over last year.</w:t>
      </w:r>
      <w:r w:rsidR="0009703A" w:rsidRPr="00D24360">
        <w:rPr>
          <w:rFonts w:cstheme="minorHAnsi"/>
        </w:rPr>
        <w:t xml:space="preserve"> Graduate application numbers indicate an increase over last year.</w:t>
      </w:r>
    </w:p>
    <w:p w14:paraId="656792A8" w14:textId="38872AAB" w:rsidR="00392E1A" w:rsidRPr="00D24360" w:rsidRDefault="00392E1A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Department of Geography Name Change Proposal</w:t>
      </w:r>
      <w:r w:rsidR="00544E9E" w:rsidRPr="00D24360">
        <w:rPr>
          <w:rFonts w:cstheme="minorHAnsi"/>
        </w:rPr>
        <w:t>:  Deans approved the request to change the name to</w:t>
      </w:r>
      <w:r w:rsidR="0009703A" w:rsidRPr="00D24360">
        <w:rPr>
          <w:rFonts w:cstheme="minorHAnsi"/>
        </w:rPr>
        <w:t xml:space="preserve"> Dep</w:t>
      </w:r>
      <w:r w:rsidR="00715E0A" w:rsidRPr="00D24360">
        <w:rPr>
          <w:rFonts w:cstheme="minorHAnsi"/>
        </w:rPr>
        <w:t>artment</w:t>
      </w:r>
      <w:r w:rsidR="0009703A" w:rsidRPr="00D24360">
        <w:rPr>
          <w:rFonts w:cstheme="minorHAnsi"/>
        </w:rPr>
        <w:t xml:space="preserve"> of Geography and Environmental Studies.</w:t>
      </w:r>
      <w:r w:rsidR="00544E9E" w:rsidRPr="00D24360">
        <w:rPr>
          <w:rFonts w:cstheme="minorHAnsi"/>
        </w:rPr>
        <w:t xml:space="preserve"> </w:t>
      </w:r>
    </w:p>
    <w:p w14:paraId="689AE242" w14:textId="0BDF4A00" w:rsidR="00392E1A" w:rsidRPr="00D24360" w:rsidRDefault="00392E1A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Biology 1330 and 1331 DFW Rates</w:t>
      </w:r>
      <w:r w:rsidR="00544E9E" w:rsidRPr="00D24360">
        <w:rPr>
          <w:rFonts w:cstheme="minorHAnsi"/>
        </w:rPr>
        <w:t>:  Discussion was held on the number of D</w:t>
      </w:r>
      <w:r w:rsidR="0009703A" w:rsidRPr="00D24360">
        <w:rPr>
          <w:rFonts w:cstheme="minorHAnsi"/>
        </w:rPr>
        <w:t xml:space="preserve">, </w:t>
      </w:r>
      <w:r w:rsidR="00544E9E" w:rsidRPr="00D24360">
        <w:rPr>
          <w:rFonts w:cstheme="minorHAnsi"/>
        </w:rPr>
        <w:t>F</w:t>
      </w:r>
      <w:r w:rsidR="0009703A" w:rsidRPr="00D24360">
        <w:rPr>
          <w:rFonts w:cstheme="minorHAnsi"/>
        </w:rPr>
        <w:t xml:space="preserve">, and </w:t>
      </w:r>
      <w:r w:rsidR="00544E9E" w:rsidRPr="00D24360">
        <w:rPr>
          <w:rFonts w:cstheme="minorHAnsi"/>
        </w:rPr>
        <w:t xml:space="preserve">W </w:t>
      </w:r>
      <w:r w:rsidR="0009703A" w:rsidRPr="00D24360">
        <w:rPr>
          <w:rFonts w:cstheme="minorHAnsi"/>
        </w:rPr>
        <w:t xml:space="preserve">grade </w:t>
      </w:r>
      <w:r w:rsidR="00544E9E" w:rsidRPr="00D24360">
        <w:rPr>
          <w:rFonts w:cstheme="minorHAnsi"/>
        </w:rPr>
        <w:t>rates with these courses. This is not an issue for CHP students.</w:t>
      </w:r>
    </w:p>
    <w:p w14:paraId="689AD1E2" w14:textId="6D13C280" w:rsidR="00392E1A" w:rsidRPr="00D24360" w:rsidRDefault="00392E1A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Online Proctoring and Student Concerns</w:t>
      </w:r>
      <w:r w:rsidR="00544E9E" w:rsidRPr="00D24360">
        <w:rPr>
          <w:rFonts w:cstheme="minorHAnsi"/>
        </w:rPr>
        <w:t>:  The university is reviewing two vendors for online proctoring (</w:t>
      </w:r>
      <w:proofErr w:type="spellStart"/>
      <w:r w:rsidR="00544E9E" w:rsidRPr="00D24360">
        <w:rPr>
          <w:rFonts w:cstheme="minorHAnsi"/>
        </w:rPr>
        <w:t>Examity</w:t>
      </w:r>
      <w:proofErr w:type="spellEnd"/>
      <w:r w:rsidR="00544E9E" w:rsidRPr="00D24360">
        <w:rPr>
          <w:rFonts w:cstheme="minorHAnsi"/>
        </w:rPr>
        <w:t xml:space="preserve"> and </w:t>
      </w:r>
      <w:proofErr w:type="spellStart"/>
      <w:r w:rsidR="00544E9E" w:rsidRPr="00D24360">
        <w:rPr>
          <w:rFonts w:cstheme="minorHAnsi"/>
        </w:rPr>
        <w:t>Proctori</w:t>
      </w:r>
      <w:r w:rsidR="006B2A70" w:rsidRPr="00D24360">
        <w:rPr>
          <w:rFonts w:cstheme="minorHAnsi"/>
        </w:rPr>
        <w:t>o</w:t>
      </w:r>
      <w:proofErr w:type="spellEnd"/>
      <w:r w:rsidR="00544E9E" w:rsidRPr="00D24360">
        <w:rPr>
          <w:rFonts w:cstheme="minorHAnsi"/>
        </w:rPr>
        <w:t xml:space="preserve">). </w:t>
      </w:r>
    </w:p>
    <w:p w14:paraId="17EAB316" w14:textId="317A4D53" w:rsidR="00392E1A" w:rsidRPr="00D24360" w:rsidRDefault="00392E1A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February 2021 Board of Regents Meeting Follow-up</w:t>
      </w:r>
      <w:r w:rsidR="00544E9E" w:rsidRPr="00D24360">
        <w:rPr>
          <w:rFonts w:cstheme="minorHAnsi"/>
        </w:rPr>
        <w:t xml:space="preserve">:  The BOR approved the addition of 1 year </w:t>
      </w:r>
      <w:r w:rsidR="006B2A70" w:rsidRPr="00D24360">
        <w:rPr>
          <w:rFonts w:cstheme="minorHAnsi"/>
        </w:rPr>
        <w:t xml:space="preserve">to the tenure clock tolling. </w:t>
      </w:r>
    </w:p>
    <w:p w14:paraId="71A8BE31" w14:textId="7BB4587B" w:rsidR="00B1510E" w:rsidRPr="00D24360" w:rsidRDefault="00B1510E" w:rsidP="00757560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D24360">
        <w:rPr>
          <w:rFonts w:cstheme="minorHAnsi"/>
          <w:u w:val="single"/>
        </w:rPr>
        <w:t>Other</w:t>
      </w:r>
      <w:r w:rsidR="00544E9E" w:rsidRPr="00D24360">
        <w:rPr>
          <w:rFonts w:cstheme="minorHAnsi"/>
        </w:rPr>
        <w:t xml:space="preserve">:  </w:t>
      </w:r>
    </w:p>
    <w:p w14:paraId="50B373B3" w14:textId="0531E369" w:rsidR="00544E9E" w:rsidRPr="00D24360" w:rsidRDefault="00544E9E" w:rsidP="00757560">
      <w:pPr>
        <w:pStyle w:val="NoSpacing"/>
        <w:numPr>
          <w:ilvl w:val="0"/>
          <w:numId w:val="7"/>
        </w:numPr>
        <w:ind w:left="720"/>
        <w:rPr>
          <w:rFonts w:cstheme="minorHAnsi"/>
        </w:rPr>
      </w:pPr>
      <w:r w:rsidRPr="00D24360">
        <w:rPr>
          <w:rFonts w:cstheme="minorHAnsi"/>
        </w:rPr>
        <w:t>Bike racks have been installed on the Round Rock Campus.</w:t>
      </w:r>
    </w:p>
    <w:p w14:paraId="2E6B8FA1" w14:textId="77777777" w:rsidR="00B1510E" w:rsidRPr="00D24360" w:rsidRDefault="00B1510E" w:rsidP="00B1510E">
      <w:pPr>
        <w:pStyle w:val="NoSpacing"/>
        <w:rPr>
          <w:rFonts w:cstheme="minorHAnsi"/>
        </w:rPr>
      </w:pPr>
    </w:p>
    <w:p w14:paraId="4CF3E954" w14:textId="1F31DA74" w:rsidR="00B1510E" w:rsidRPr="00D24360" w:rsidRDefault="00757560" w:rsidP="00F57CC8">
      <w:pPr>
        <w:pStyle w:val="NoSpacing"/>
        <w:rPr>
          <w:rFonts w:cstheme="minorHAnsi"/>
          <w:b/>
          <w:bCs/>
        </w:rPr>
      </w:pPr>
      <w:r w:rsidRPr="00D24360">
        <w:rPr>
          <w:rFonts w:cstheme="minorHAnsi"/>
          <w:b/>
          <w:bCs/>
        </w:rPr>
        <w:t>General Discussion</w:t>
      </w:r>
    </w:p>
    <w:p w14:paraId="078B89AD" w14:textId="38483D4E" w:rsidR="00392E1A" w:rsidRPr="00D24360" w:rsidRDefault="00392E1A" w:rsidP="00392E1A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t>COVID-19 Updates</w:t>
      </w:r>
      <w:r w:rsidR="00544E9E" w:rsidRPr="00D24360">
        <w:rPr>
          <w:rFonts w:cstheme="minorHAnsi"/>
        </w:rPr>
        <w:t>:  A second round of vaccines has been scheduled on the San Marcos campus</w:t>
      </w:r>
      <w:r w:rsidR="006B2A70" w:rsidRPr="00D24360">
        <w:rPr>
          <w:rFonts w:cstheme="minorHAnsi"/>
        </w:rPr>
        <w:t>. Invitation for registration was distributed this afternoon.</w:t>
      </w:r>
    </w:p>
    <w:p w14:paraId="7FDE6A5E" w14:textId="7B6AD61C" w:rsidR="00B1510E" w:rsidRPr="00D24360" w:rsidRDefault="00392E1A" w:rsidP="00296BC3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t xml:space="preserve">Spring, </w:t>
      </w:r>
      <w:r w:rsidR="000E400C" w:rsidRPr="00D24360">
        <w:rPr>
          <w:rFonts w:cstheme="minorHAnsi"/>
          <w:u w:val="single"/>
        </w:rPr>
        <w:t>Summer</w:t>
      </w:r>
      <w:r w:rsidRPr="00D24360">
        <w:rPr>
          <w:rFonts w:cstheme="minorHAnsi"/>
          <w:u w:val="single"/>
        </w:rPr>
        <w:t xml:space="preserve">, </w:t>
      </w:r>
      <w:r w:rsidR="000E400C" w:rsidRPr="00D24360">
        <w:rPr>
          <w:rFonts w:cstheme="minorHAnsi"/>
          <w:u w:val="single"/>
        </w:rPr>
        <w:t>and Fall</w:t>
      </w:r>
      <w:r w:rsidRPr="00D24360">
        <w:rPr>
          <w:rFonts w:cstheme="minorHAnsi"/>
          <w:u w:val="single"/>
        </w:rPr>
        <w:t xml:space="preserve"> 2021</w:t>
      </w:r>
      <w:r w:rsidR="000E400C" w:rsidRPr="00D24360">
        <w:rPr>
          <w:rFonts w:cstheme="minorHAnsi"/>
          <w:u w:val="single"/>
        </w:rPr>
        <w:t xml:space="preserve"> Classes</w:t>
      </w:r>
      <w:r w:rsidR="00544E9E" w:rsidRPr="00D24360">
        <w:rPr>
          <w:rFonts w:cstheme="minorHAnsi"/>
        </w:rPr>
        <w:t xml:space="preserve">:  June 1 is the targeted date </w:t>
      </w:r>
      <w:r w:rsidR="00AA35F5" w:rsidRPr="00D24360">
        <w:rPr>
          <w:rFonts w:cstheme="minorHAnsi"/>
        </w:rPr>
        <w:t xml:space="preserve">for faculty and staff </w:t>
      </w:r>
      <w:r w:rsidR="00544E9E" w:rsidRPr="00D24360">
        <w:rPr>
          <w:rFonts w:cstheme="minorHAnsi"/>
        </w:rPr>
        <w:t>to return</w:t>
      </w:r>
      <w:r w:rsidR="006B2A70" w:rsidRPr="00D24360">
        <w:rPr>
          <w:rFonts w:cstheme="minorHAnsi"/>
        </w:rPr>
        <w:t xml:space="preserve"> </w:t>
      </w:r>
      <w:r w:rsidR="00544E9E" w:rsidRPr="00D24360">
        <w:rPr>
          <w:rFonts w:cstheme="minorHAnsi"/>
        </w:rPr>
        <w:t>to work in the office</w:t>
      </w:r>
      <w:r w:rsidR="00AA35F5" w:rsidRPr="00D24360">
        <w:rPr>
          <w:rFonts w:cstheme="minorHAnsi"/>
        </w:rPr>
        <w:t xml:space="preserve">. Plan is to be completely open for </w:t>
      </w:r>
      <w:r w:rsidR="00715E0A" w:rsidRPr="00D24360">
        <w:rPr>
          <w:rFonts w:cstheme="minorHAnsi"/>
        </w:rPr>
        <w:t>F</w:t>
      </w:r>
      <w:r w:rsidR="00AA35F5" w:rsidRPr="00D24360">
        <w:rPr>
          <w:rFonts w:cstheme="minorHAnsi"/>
        </w:rPr>
        <w:t>all 2021 semester.</w:t>
      </w:r>
    </w:p>
    <w:p w14:paraId="5B8447FB" w14:textId="77777777" w:rsidR="007B6C59" w:rsidRPr="00D24360" w:rsidRDefault="00392E1A" w:rsidP="007B6C59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lastRenderedPageBreak/>
        <w:t>Budget Planning</w:t>
      </w:r>
      <w:r w:rsidR="00AA35F5" w:rsidRPr="00D24360">
        <w:rPr>
          <w:rFonts w:cstheme="minorHAnsi"/>
        </w:rPr>
        <w:t>:  Summer budgets have been approved as submitted for teaching and administrative summer assignments. All staff who process summer PCRs must attend the training being provided in April</w:t>
      </w:r>
      <w:r w:rsidR="006B2A70" w:rsidRPr="00D24360">
        <w:rPr>
          <w:rFonts w:cstheme="minorHAnsi"/>
        </w:rPr>
        <w:t xml:space="preserve"> by Faculty and Academic Resources.</w:t>
      </w:r>
    </w:p>
    <w:p w14:paraId="12CD6A2A" w14:textId="77777777" w:rsidR="007B6C59" w:rsidRPr="00D24360" w:rsidRDefault="00296BC3" w:rsidP="007B6C59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t>HIM Chair Search</w:t>
      </w:r>
      <w:r w:rsidR="00AA35F5" w:rsidRPr="00D24360">
        <w:rPr>
          <w:rFonts w:cstheme="minorHAnsi"/>
        </w:rPr>
        <w:t xml:space="preserve">:  The process has </w:t>
      </w:r>
      <w:r w:rsidR="00364C8C" w:rsidRPr="00D24360">
        <w:rPr>
          <w:rFonts w:cstheme="minorHAnsi"/>
        </w:rPr>
        <w:t xml:space="preserve">been </w:t>
      </w:r>
      <w:r w:rsidR="00AA35F5" w:rsidRPr="00D24360">
        <w:rPr>
          <w:rFonts w:cstheme="minorHAnsi"/>
        </w:rPr>
        <w:t>started and the job should be</w:t>
      </w:r>
      <w:r w:rsidR="004F236E" w:rsidRPr="00D24360">
        <w:rPr>
          <w:rFonts w:cstheme="minorHAnsi"/>
        </w:rPr>
        <w:t xml:space="preserve"> posted by early next week</w:t>
      </w:r>
      <w:r w:rsidR="00AA35F5" w:rsidRPr="00D24360">
        <w:rPr>
          <w:rFonts w:cstheme="minorHAnsi"/>
        </w:rPr>
        <w:t>.</w:t>
      </w:r>
    </w:p>
    <w:p w14:paraId="64E831F8" w14:textId="77777777" w:rsidR="007B6C59" w:rsidRPr="00D24360" w:rsidRDefault="00392E1A" w:rsidP="007B6C59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t>Three-Percent Bonus</w:t>
      </w:r>
      <w:r w:rsidR="00AA35F5" w:rsidRPr="00D24360">
        <w:rPr>
          <w:rFonts w:cstheme="minorHAnsi"/>
        </w:rPr>
        <w:t>:  Faculty and staff are getting a 3% bonus</w:t>
      </w:r>
      <w:r w:rsidR="00364C8C" w:rsidRPr="00D24360">
        <w:rPr>
          <w:rFonts w:cstheme="minorHAnsi"/>
        </w:rPr>
        <w:t>. This will be</w:t>
      </w:r>
      <w:r w:rsidR="00AA35F5" w:rsidRPr="00D24360">
        <w:rPr>
          <w:rFonts w:cstheme="minorHAnsi"/>
        </w:rPr>
        <w:t xml:space="preserve"> based </w:t>
      </w:r>
      <w:r w:rsidR="006B2A70" w:rsidRPr="00D24360">
        <w:rPr>
          <w:rFonts w:cstheme="minorHAnsi"/>
        </w:rPr>
        <w:t xml:space="preserve">on them </w:t>
      </w:r>
      <w:r w:rsidR="00AA35F5" w:rsidRPr="00D24360">
        <w:rPr>
          <w:rFonts w:cstheme="minorHAnsi"/>
        </w:rPr>
        <w:t xml:space="preserve">meeting evaluation requirements. </w:t>
      </w:r>
    </w:p>
    <w:p w14:paraId="2BBD8405" w14:textId="77777777" w:rsidR="007B6C59" w:rsidRPr="00D24360" w:rsidRDefault="00392E1A" w:rsidP="007B6C59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t>Facilities Post-Pandemic Planning</w:t>
      </w:r>
      <w:r w:rsidR="00AA35F5" w:rsidRPr="00D24360">
        <w:rPr>
          <w:rFonts w:cstheme="minorHAnsi"/>
        </w:rPr>
        <w:t>:  Information will be distributed to Council for review.</w:t>
      </w:r>
    </w:p>
    <w:p w14:paraId="4CEC497E" w14:textId="1BDA961C" w:rsidR="00473F33" w:rsidRPr="00D24360" w:rsidRDefault="00473F33" w:rsidP="007B6C59">
      <w:pPr>
        <w:pStyle w:val="NoSpacing"/>
        <w:numPr>
          <w:ilvl w:val="0"/>
          <w:numId w:val="6"/>
        </w:numPr>
        <w:rPr>
          <w:rFonts w:cstheme="minorHAnsi"/>
        </w:rPr>
      </w:pPr>
      <w:r w:rsidRPr="00D24360">
        <w:rPr>
          <w:rFonts w:cstheme="minorHAnsi"/>
          <w:u w:val="single"/>
        </w:rPr>
        <w:t>Teaching Faculty Appointments – handout</w:t>
      </w:r>
      <w:r w:rsidR="00AA35F5" w:rsidRPr="00D24360">
        <w:rPr>
          <w:rFonts w:cstheme="minorHAnsi"/>
        </w:rPr>
        <w:t xml:space="preserve">:  Dr. Sanders is the college representative on committee </w:t>
      </w:r>
      <w:r w:rsidR="00D266F1" w:rsidRPr="00D24360">
        <w:rPr>
          <w:rFonts w:cstheme="minorHAnsi"/>
        </w:rPr>
        <w:t xml:space="preserve">working on </w:t>
      </w:r>
      <w:r w:rsidR="00AA35F5" w:rsidRPr="00D24360">
        <w:rPr>
          <w:rFonts w:cstheme="minorHAnsi"/>
        </w:rPr>
        <w:t>new policy</w:t>
      </w:r>
      <w:r w:rsidR="00D266F1" w:rsidRPr="00D24360">
        <w:rPr>
          <w:rFonts w:cstheme="minorHAnsi"/>
        </w:rPr>
        <w:t xml:space="preserve"> to address a Teaching faculty appointment. This would be in addition to the Clinical and Practice appointments. Dr. Sanders asked for feedback from the Council on the draft policy by next week.</w:t>
      </w:r>
    </w:p>
    <w:p w14:paraId="2DC608FA" w14:textId="180D7D0F" w:rsidR="007B6C59" w:rsidRDefault="007B6C59" w:rsidP="00296BC3">
      <w:pPr>
        <w:pStyle w:val="NoSpacing"/>
        <w:ind w:left="1440"/>
        <w:rPr>
          <w:rFonts w:cstheme="minorHAnsi"/>
        </w:rPr>
      </w:pPr>
    </w:p>
    <w:p w14:paraId="5883582D" w14:textId="41DAAB3C" w:rsidR="00706E59" w:rsidRDefault="00706E59" w:rsidP="00296BC3">
      <w:pPr>
        <w:pStyle w:val="NoSpacing"/>
        <w:ind w:left="1440"/>
        <w:rPr>
          <w:rFonts w:cstheme="minorHAnsi"/>
        </w:rPr>
      </w:pPr>
    </w:p>
    <w:p w14:paraId="7CE8046B" w14:textId="6BFE8517" w:rsidR="00706E59" w:rsidRDefault="00706E59" w:rsidP="00296BC3">
      <w:pPr>
        <w:pStyle w:val="NoSpacing"/>
        <w:ind w:left="1440"/>
        <w:rPr>
          <w:rFonts w:cstheme="minorHAnsi"/>
        </w:rPr>
      </w:pPr>
    </w:p>
    <w:p w14:paraId="1E44A5E3" w14:textId="77777777" w:rsidR="00706E59" w:rsidRPr="00D24360" w:rsidRDefault="00706E59" w:rsidP="00296BC3">
      <w:pPr>
        <w:pStyle w:val="NoSpacing"/>
        <w:ind w:left="1440"/>
        <w:rPr>
          <w:rFonts w:cstheme="minorHAnsi"/>
        </w:rPr>
      </w:pPr>
    </w:p>
    <w:p w14:paraId="37558B8F" w14:textId="6ABB0A5F" w:rsidR="00B1510E" w:rsidRPr="00D24360" w:rsidRDefault="00B1510E" w:rsidP="00F57CC8">
      <w:pPr>
        <w:pStyle w:val="NoSpacing"/>
        <w:rPr>
          <w:rFonts w:cstheme="minorHAnsi"/>
          <w:b/>
          <w:bCs/>
        </w:rPr>
      </w:pPr>
      <w:r w:rsidRPr="00D24360">
        <w:rPr>
          <w:rFonts w:cstheme="minorHAnsi"/>
          <w:b/>
          <w:bCs/>
        </w:rPr>
        <w:t>Off Agenda</w:t>
      </w:r>
    </w:p>
    <w:p w14:paraId="2489D07B" w14:textId="339746BE" w:rsidR="00D266F1" w:rsidRPr="00D24360" w:rsidRDefault="00D266F1" w:rsidP="00D266F1">
      <w:pPr>
        <w:pStyle w:val="NoSpacing"/>
        <w:numPr>
          <w:ilvl w:val="0"/>
          <w:numId w:val="8"/>
        </w:numPr>
        <w:rPr>
          <w:rFonts w:cstheme="minorHAnsi"/>
        </w:rPr>
      </w:pPr>
      <w:r w:rsidRPr="00D24360">
        <w:rPr>
          <w:rFonts w:cstheme="minorHAnsi"/>
        </w:rPr>
        <w:t>No College Council next week, March 31.</w:t>
      </w:r>
    </w:p>
    <w:p w14:paraId="63CF1723" w14:textId="5E58BD73" w:rsidR="00D266F1" w:rsidRPr="00D24360" w:rsidRDefault="00D266F1" w:rsidP="00D266F1">
      <w:pPr>
        <w:pStyle w:val="NoSpacing"/>
        <w:numPr>
          <w:ilvl w:val="0"/>
          <w:numId w:val="8"/>
        </w:numPr>
        <w:rPr>
          <w:rFonts w:cstheme="minorHAnsi"/>
        </w:rPr>
      </w:pPr>
      <w:r w:rsidRPr="00D24360">
        <w:rPr>
          <w:rFonts w:cstheme="minorHAnsi"/>
          <w:u w:val="single"/>
        </w:rPr>
        <w:t>FedEx, UPS</w:t>
      </w:r>
      <w:r w:rsidRPr="00D24360">
        <w:rPr>
          <w:rFonts w:cstheme="minorHAnsi"/>
        </w:rPr>
        <w:t xml:space="preserve">:  AVP office is working on the issue of FedEx and UPS leaving packages outside buildings. Once the Service Building </w:t>
      </w:r>
      <w:r w:rsidR="000A35ED" w:rsidRPr="00D24360">
        <w:rPr>
          <w:rFonts w:cstheme="minorHAnsi"/>
        </w:rPr>
        <w:t>is open, there will be a mailroom where all packages will be delivered.</w:t>
      </w:r>
    </w:p>
    <w:p w14:paraId="0D68CD02" w14:textId="5D0161F2" w:rsidR="000A35ED" w:rsidRPr="00D24360" w:rsidRDefault="000A35ED" w:rsidP="00D266F1">
      <w:pPr>
        <w:pStyle w:val="NoSpacing"/>
        <w:numPr>
          <w:ilvl w:val="0"/>
          <w:numId w:val="8"/>
        </w:numPr>
        <w:rPr>
          <w:rFonts w:cstheme="minorHAnsi"/>
        </w:rPr>
      </w:pPr>
      <w:r w:rsidRPr="00D24360">
        <w:rPr>
          <w:rFonts w:cstheme="minorHAnsi"/>
          <w:u w:val="single"/>
        </w:rPr>
        <w:t>Travel</w:t>
      </w:r>
      <w:r w:rsidRPr="00D24360">
        <w:rPr>
          <w:rFonts w:cstheme="minorHAnsi"/>
        </w:rPr>
        <w:t>:  Any travel being conducted needs to be approved by the Provost</w:t>
      </w:r>
      <w:r w:rsidR="004F236E" w:rsidRPr="00D24360">
        <w:rPr>
          <w:rFonts w:cstheme="minorHAnsi"/>
        </w:rPr>
        <w:t>,</w:t>
      </w:r>
      <w:r w:rsidRPr="00D24360">
        <w:rPr>
          <w:rFonts w:cstheme="minorHAnsi"/>
        </w:rPr>
        <w:t xml:space="preserve"> th</w:t>
      </w:r>
      <w:r w:rsidR="004F236E" w:rsidRPr="00D24360">
        <w:rPr>
          <w:rFonts w:cstheme="minorHAnsi"/>
        </w:rPr>
        <w:t>i</w:t>
      </w:r>
      <w:r w:rsidRPr="00D24360">
        <w:rPr>
          <w:rFonts w:cstheme="minorHAnsi"/>
        </w:rPr>
        <w:t xml:space="preserve">s includes faculty traveling to clinical sites. </w:t>
      </w:r>
    </w:p>
    <w:p w14:paraId="191760C0" w14:textId="04B37876" w:rsidR="00D30F37" w:rsidRPr="00D24360" w:rsidRDefault="00D30F37" w:rsidP="00D266F1">
      <w:pPr>
        <w:pStyle w:val="NoSpacing"/>
        <w:numPr>
          <w:ilvl w:val="0"/>
          <w:numId w:val="8"/>
        </w:numPr>
        <w:rPr>
          <w:rFonts w:cstheme="minorHAnsi"/>
        </w:rPr>
      </w:pPr>
      <w:r w:rsidRPr="00D24360">
        <w:rPr>
          <w:rFonts w:cstheme="minorHAnsi"/>
        </w:rPr>
        <w:t xml:space="preserve">Congratulations to Dr. Rohde on being </w:t>
      </w:r>
      <w:r w:rsidR="006B2A70" w:rsidRPr="00D24360">
        <w:rPr>
          <w:rFonts w:cstheme="minorHAnsi"/>
        </w:rPr>
        <w:t xml:space="preserve">honored with the title of University </w:t>
      </w:r>
      <w:r w:rsidRPr="00D24360">
        <w:rPr>
          <w:rFonts w:cstheme="minorHAnsi"/>
        </w:rPr>
        <w:t xml:space="preserve">Distinguished </w:t>
      </w:r>
      <w:r w:rsidR="006B2A70" w:rsidRPr="00D24360">
        <w:rPr>
          <w:rFonts w:cstheme="minorHAnsi"/>
        </w:rPr>
        <w:t>Professor</w:t>
      </w:r>
      <w:r w:rsidRPr="00D24360">
        <w:rPr>
          <w:rFonts w:cstheme="minorHAnsi"/>
        </w:rPr>
        <w:t xml:space="preserve">. </w:t>
      </w:r>
    </w:p>
    <w:p w14:paraId="103168BB" w14:textId="13D8E07C" w:rsidR="00AB7651" w:rsidRPr="00D24360" w:rsidRDefault="00AB7651" w:rsidP="00D266F1">
      <w:pPr>
        <w:pStyle w:val="NoSpacing"/>
        <w:numPr>
          <w:ilvl w:val="0"/>
          <w:numId w:val="8"/>
        </w:numPr>
        <w:rPr>
          <w:rFonts w:cstheme="minorHAnsi"/>
        </w:rPr>
      </w:pPr>
      <w:r w:rsidRPr="00D24360">
        <w:rPr>
          <w:rFonts w:cstheme="minorHAnsi"/>
        </w:rPr>
        <w:t>Copyright auditor met with Faculty Senate and discussed faculty creating their writings during Texas State time and computers owned by the university. When the faculty leave</w:t>
      </w:r>
      <w:r w:rsidR="0076494B" w:rsidRPr="00D24360">
        <w:rPr>
          <w:rFonts w:cstheme="minorHAnsi"/>
        </w:rPr>
        <w:t>,</w:t>
      </w:r>
      <w:r w:rsidRPr="00D24360">
        <w:rPr>
          <w:rFonts w:cstheme="minorHAnsi"/>
        </w:rPr>
        <w:t xml:space="preserve"> the university retains the right to these materials, but the faculty can also take with them. </w:t>
      </w:r>
    </w:p>
    <w:p w14:paraId="3910F129" w14:textId="73FEF5A0" w:rsidR="00AB7651" w:rsidRPr="00D24360" w:rsidRDefault="00AB7651" w:rsidP="00D266F1">
      <w:pPr>
        <w:pStyle w:val="NoSpacing"/>
        <w:numPr>
          <w:ilvl w:val="0"/>
          <w:numId w:val="8"/>
        </w:numPr>
        <w:rPr>
          <w:rFonts w:cstheme="minorHAnsi"/>
        </w:rPr>
      </w:pPr>
      <w:r w:rsidRPr="00D24360">
        <w:rPr>
          <w:rFonts w:cstheme="minorHAnsi"/>
        </w:rPr>
        <w:t xml:space="preserve">Research Coordinator, Ms. Rosaura Aguirre, started on March 22 and </w:t>
      </w:r>
      <w:proofErr w:type="gramStart"/>
      <w:r w:rsidRPr="00D24360">
        <w:rPr>
          <w:rFonts w:cstheme="minorHAnsi"/>
        </w:rPr>
        <w:t>is located in</w:t>
      </w:r>
      <w:proofErr w:type="gramEnd"/>
      <w:r w:rsidRPr="00D24360">
        <w:rPr>
          <w:rFonts w:cstheme="minorHAnsi"/>
        </w:rPr>
        <w:t xml:space="preserve"> the Avery Building</w:t>
      </w:r>
      <w:r w:rsidR="00987DF3" w:rsidRPr="00D24360">
        <w:rPr>
          <w:rFonts w:cstheme="minorHAnsi"/>
        </w:rPr>
        <w:t xml:space="preserve"> 401, phone number 6-4420.</w:t>
      </w:r>
    </w:p>
    <w:sectPr w:rsidR="00AB7651" w:rsidRPr="00D2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2B2"/>
    <w:multiLevelType w:val="hybridMultilevel"/>
    <w:tmpl w:val="E21847A8"/>
    <w:lvl w:ilvl="0" w:tplc="74F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4A8"/>
    <w:multiLevelType w:val="hybridMultilevel"/>
    <w:tmpl w:val="2896861E"/>
    <w:lvl w:ilvl="0" w:tplc="0126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971EC"/>
    <w:multiLevelType w:val="hybridMultilevel"/>
    <w:tmpl w:val="78609A22"/>
    <w:lvl w:ilvl="0" w:tplc="4A96C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64233"/>
    <w:multiLevelType w:val="hybridMultilevel"/>
    <w:tmpl w:val="6EAAE818"/>
    <w:lvl w:ilvl="0" w:tplc="6164C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CA14F5"/>
    <w:multiLevelType w:val="hybridMultilevel"/>
    <w:tmpl w:val="8430A062"/>
    <w:lvl w:ilvl="0" w:tplc="27AA1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E3218C"/>
    <w:multiLevelType w:val="hybridMultilevel"/>
    <w:tmpl w:val="4B080154"/>
    <w:lvl w:ilvl="0" w:tplc="B48CF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AD6367"/>
    <w:multiLevelType w:val="hybridMultilevel"/>
    <w:tmpl w:val="C45EE37C"/>
    <w:lvl w:ilvl="0" w:tplc="E4E0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D14D2"/>
    <w:multiLevelType w:val="hybridMultilevel"/>
    <w:tmpl w:val="347ABC7A"/>
    <w:lvl w:ilvl="0" w:tplc="627ED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0E"/>
    <w:rsid w:val="0009703A"/>
    <w:rsid w:val="000A35ED"/>
    <w:rsid w:val="000E400C"/>
    <w:rsid w:val="00296BC3"/>
    <w:rsid w:val="002D12FD"/>
    <w:rsid w:val="002E3D51"/>
    <w:rsid w:val="00364C8C"/>
    <w:rsid w:val="00392E1A"/>
    <w:rsid w:val="00473F33"/>
    <w:rsid w:val="004F236E"/>
    <w:rsid w:val="00544E9E"/>
    <w:rsid w:val="006B2A70"/>
    <w:rsid w:val="00706E59"/>
    <w:rsid w:val="00715E0A"/>
    <w:rsid w:val="00757560"/>
    <w:rsid w:val="0076494B"/>
    <w:rsid w:val="007A4243"/>
    <w:rsid w:val="007B6C59"/>
    <w:rsid w:val="007C5770"/>
    <w:rsid w:val="007C6437"/>
    <w:rsid w:val="008C069D"/>
    <w:rsid w:val="008C4D93"/>
    <w:rsid w:val="00964B83"/>
    <w:rsid w:val="009653D5"/>
    <w:rsid w:val="009813C2"/>
    <w:rsid w:val="00987DF3"/>
    <w:rsid w:val="00995646"/>
    <w:rsid w:val="00995A0B"/>
    <w:rsid w:val="00AA35F5"/>
    <w:rsid w:val="00AB7651"/>
    <w:rsid w:val="00B1510E"/>
    <w:rsid w:val="00BB0F75"/>
    <w:rsid w:val="00D24360"/>
    <w:rsid w:val="00D266F1"/>
    <w:rsid w:val="00D30F37"/>
    <w:rsid w:val="00F57CC8"/>
    <w:rsid w:val="00F70266"/>
    <w:rsid w:val="00FA16E0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52C"/>
  <w15:chartTrackingRefBased/>
  <w15:docId w15:val="{7C96A30A-DC45-4ADC-A6F3-C61CF24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51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6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DABD1-5DF2-4732-8390-3CA63D15D00E}"/>
</file>

<file path=customXml/itemProps2.xml><?xml version="1.0" encoding="utf-8"?>
<ds:datastoreItem xmlns:ds="http://schemas.openxmlformats.org/officeDocument/2006/customXml" ds:itemID="{95345630-0DEC-47BE-B884-3731C4B5573F}"/>
</file>

<file path=customXml/itemProps3.xml><?xml version="1.0" encoding="utf-8"?>
<ds:datastoreItem xmlns:ds="http://schemas.openxmlformats.org/officeDocument/2006/customXml" ds:itemID="{918E5C9A-73E9-4FE8-AB42-395E675A8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8</cp:revision>
  <cp:lastPrinted>2021-03-30T13:43:00Z</cp:lastPrinted>
  <dcterms:created xsi:type="dcterms:W3CDTF">2021-03-30T15:28:00Z</dcterms:created>
  <dcterms:modified xsi:type="dcterms:W3CDTF">2021-03-30T15:37:00Z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