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441A4" w14:textId="77777777" w:rsidR="00464680" w:rsidRDefault="00627562" w:rsidP="00B8177E">
      <w:pPr>
        <w:pStyle w:val="BodyText"/>
        <w:ind w:left="0"/>
        <w:jc w:val="center"/>
      </w:pPr>
      <w:r>
        <w:rPr>
          <w:noProof/>
        </w:rPr>
        <w:drawing>
          <wp:inline distT="0" distB="0" distL="0" distR="0" wp14:anchorId="72C15B62" wp14:editId="7EDBBFB3">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50462B8E" w14:textId="2F01C1DA" w:rsidR="00B8177E" w:rsidRDefault="00627562" w:rsidP="00B8177E">
      <w:pPr>
        <w:pStyle w:val="Title"/>
        <w:spacing w:before="0"/>
        <w:ind w:right="0"/>
        <w:rPr>
          <w:color w:val="231F20"/>
        </w:rPr>
      </w:pPr>
      <w:r>
        <w:rPr>
          <w:color w:val="231F20"/>
        </w:rPr>
        <w:t>Transfer</w:t>
      </w:r>
      <w:r>
        <w:rPr>
          <w:color w:val="231F20"/>
          <w:spacing w:val="-13"/>
        </w:rPr>
        <w:t xml:space="preserve"> </w:t>
      </w:r>
      <w:r>
        <w:rPr>
          <w:color w:val="231F20"/>
        </w:rPr>
        <w:t>Planning</w:t>
      </w:r>
      <w:r>
        <w:rPr>
          <w:color w:val="231F20"/>
          <w:spacing w:val="-13"/>
        </w:rPr>
        <w:t xml:space="preserve"> </w:t>
      </w:r>
      <w:r>
        <w:rPr>
          <w:color w:val="231F20"/>
        </w:rPr>
        <w:t>Guide</w:t>
      </w:r>
      <w:r>
        <w:rPr>
          <w:color w:val="231F20"/>
          <w:spacing w:val="-13"/>
        </w:rPr>
        <w:t xml:space="preserve"> </w:t>
      </w:r>
      <w:r>
        <w:rPr>
          <w:color w:val="231F20"/>
        </w:rPr>
        <w:t>2024-2025</w:t>
      </w:r>
    </w:p>
    <w:p w14:paraId="2F772937" w14:textId="2735A6A1" w:rsidR="00464680" w:rsidRDefault="00627562" w:rsidP="00B8177E">
      <w:pPr>
        <w:pStyle w:val="Title"/>
        <w:spacing w:before="0"/>
        <w:ind w:right="0"/>
      </w:pPr>
      <w:r>
        <w:rPr>
          <w:color w:val="231F20"/>
        </w:rPr>
        <w:t xml:space="preserve">Major in Healthcare </w:t>
      </w:r>
      <w:r>
        <w:rPr>
          <w:color w:val="231F20"/>
          <w:spacing w:val="-2"/>
        </w:rPr>
        <w:t>Administration</w:t>
      </w:r>
    </w:p>
    <w:p w14:paraId="0974E765" w14:textId="77777777" w:rsidR="00464680" w:rsidRDefault="00627562" w:rsidP="00B8177E">
      <w:pPr>
        <w:pStyle w:val="Title"/>
        <w:spacing w:before="0"/>
        <w:ind w:right="0"/>
      </w:pPr>
      <w:r>
        <w:rPr>
          <w:color w:val="231F20"/>
        </w:rPr>
        <w:t xml:space="preserve">Bachelor of Healthcare Administration </w:t>
      </w:r>
      <w:r>
        <w:rPr>
          <w:color w:val="231F20"/>
          <w:spacing w:val="-2"/>
        </w:rPr>
        <w:t>(B.H.A.)</w:t>
      </w:r>
    </w:p>
    <w:p w14:paraId="7AA9F2B1" w14:textId="77777777" w:rsidR="00B8177E" w:rsidRDefault="00B8177E" w:rsidP="00B8177E">
      <w:pPr>
        <w:pStyle w:val="BodyText"/>
        <w:ind w:left="0"/>
        <w:rPr>
          <w:color w:val="231F20"/>
        </w:rPr>
      </w:pPr>
    </w:p>
    <w:p w14:paraId="64DDBAF2" w14:textId="6439060C" w:rsidR="00464680" w:rsidRDefault="00627562" w:rsidP="00B8177E">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464680">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39F26768" w14:textId="77777777" w:rsidR="00B8177E" w:rsidRDefault="00B8177E" w:rsidP="00B8177E">
      <w:pPr>
        <w:pStyle w:val="BodyText"/>
        <w:ind w:left="0"/>
        <w:rPr>
          <w:color w:val="231F20"/>
        </w:rPr>
      </w:pPr>
    </w:p>
    <w:p w14:paraId="2959CB07" w14:textId="6FF58B6A" w:rsidR="00464680" w:rsidRDefault="00627562" w:rsidP="00B8177E">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464680">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78FAF255" w14:textId="77777777" w:rsidR="00B8177E" w:rsidRDefault="00B8177E" w:rsidP="00B8177E">
      <w:pPr>
        <w:rPr>
          <w:b/>
          <w:color w:val="231F20"/>
          <w:sz w:val="20"/>
        </w:rPr>
      </w:pPr>
    </w:p>
    <w:p w14:paraId="74CEA1B5" w14:textId="2375CB0A" w:rsidR="00464680" w:rsidRDefault="00627562" w:rsidP="00B8177E">
      <w:pPr>
        <w:rPr>
          <w:b/>
          <w:color w:val="231F20"/>
          <w:spacing w:val="-2"/>
          <w:sz w:val="20"/>
        </w:rPr>
      </w:pPr>
      <w:r>
        <w:rPr>
          <w:b/>
          <w:color w:val="231F20"/>
          <w:sz w:val="20"/>
        </w:rPr>
        <w:t xml:space="preserve">RECOMMENDED CORE CURRICULUM </w:t>
      </w:r>
      <w:r>
        <w:rPr>
          <w:b/>
          <w:color w:val="231F20"/>
          <w:spacing w:val="-2"/>
          <w:sz w:val="20"/>
        </w:rPr>
        <w:t>CHOICES</w:t>
      </w:r>
    </w:p>
    <w:p w14:paraId="14C90FB8" w14:textId="3CB98258" w:rsidR="00B8177E" w:rsidRDefault="00B8177E" w:rsidP="00B8177E">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The r</w:t>
      </w:r>
      <w:r w:rsidRPr="00795A7F">
        <w:rPr>
          <w:sz w:val="20"/>
          <w:szCs w:val="20"/>
        </w:rPr>
        <w:t>ecommendations in this section satisfy core requirements with courses normally prescribed by this degree plan at Texas State.</w:t>
      </w:r>
    </w:p>
    <w:p w14:paraId="11528E9C" w14:textId="77777777" w:rsidR="00B8177E" w:rsidRDefault="00B8177E" w:rsidP="00B8177E">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464680" w14:paraId="5850F284" w14:textId="77777777" w:rsidTr="0051748C">
        <w:trPr>
          <w:trHeight w:val="350"/>
        </w:trPr>
        <w:tc>
          <w:tcPr>
            <w:tcW w:w="1666" w:type="pct"/>
          </w:tcPr>
          <w:p w14:paraId="361E989C" w14:textId="77777777" w:rsidR="00464680" w:rsidRDefault="00627562" w:rsidP="00B8177E">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4ED17C40" w14:textId="77777777" w:rsidR="00464680" w:rsidRDefault="00627562" w:rsidP="00B8177E">
            <w:pPr>
              <w:pStyle w:val="TableParagraph"/>
              <w:spacing w:before="0"/>
              <w:rPr>
                <w:b/>
                <w:sz w:val="20"/>
              </w:rPr>
            </w:pPr>
            <w:r>
              <w:rPr>
                <w:b/>
                <w:color w:val="231F20"/>
                <w:spacing w:val="-4"/>
                <w:sz w:val="20"/>
              </w:rPr>
              <w:t>TCCN</w:t>
            </w:r>
          </w:p>
        </w:tc>
        <w:tc>
          <w:tcPr>
            <w:tcW w:w="1667" w:type="pct"/>
          </w:tcPr>
          <w:p w14:paraId="55988C73" w14:textId="77777777" w:rsidR="00464680" w:rsidRDefault="00627562" w:rsidP="00B8177E">
            <w:pPr>
              <w:pStyle w:val="TableParagraph"/>
              <w:spacing w:before="0"/>
              <w:rPr>
                <w:b/>
                <w:sz w:val="20"/>
              </w:rPr>
            </w:pPr>
            <w:r>
              <w:rPr>
                <w:b/>
                <w:color w:val="231F20"/>
                <w:sz w:val="20"/>
              </w:rPr>
              <w:t xml:space="preserve">TEXAS </w:t>
            </w:r>
            <w:r>
              <w:rPr>
                <w:b/>
                <w:color w:val="231F20"/>
                <w:spacing w:val="-2"/>
                <w:sz w:val="20"/>
              </w:rPr>
              <w:t>STATE</w:t>
            </w:r>
          </w:p>
        </w:tc>
      </w:tr>
      <w:tr w:rsidR="00464680" w14:paraId="6DEA3B1E" w14:textId="77777777" w:rsidTr="0051748C">
        <w:trPr>
          <w:trHeight w:val="350"/>
        </w:trPr>
        <w:tc>
          <w:tcPr>
            <w:tcW w:w="1666" w:type="pct"/>
          </w:tcPr>
          <w:p w14:paraId="34748A85" w14:textId="77777777" w:rsidR="00464680" w:rsidRDefault="00627562" w:rsidP="00B8177E">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75F2DE9D" w14:textId="77777777" w:rsidR="00464680" w:rsidRDefault="00627562" w:rsidP="00B8177E">
            <w:pPr>
              <w:pStyle w:val="TableParagraph"/>
              <w:spacing w:before="0"/>
              <w:rPr>
                <w:sz w:val="20"/>
              </w:rPr>
            </w:pPr>
            <w:r>
              <w:rPr>
                <w:color w:val="231F20"/>
                <w:sz w:val="20"/>
              </w:rPr>
              <w:t xml:space="preserve">Any two 010 </w:t>
            </w:r>
            <w:r>
              <w:rPr>
                <w:color w:val="231F20"/>
                <w:spacing w:val="-2"/>
                <w:sz w:val="20"/>
              </w:rPr>
              <w:t>courses</w:t>
            </w:r>
          </w:p>
        </w:tc>
        <w:tc>
          <w:tcPr>
            <w:tcW w:w="1667" w:type="pct"/>
          </w:tcPr>
          <w:p w14:paraId="01532620" w14:textId="77777777" w:rsidR="00464680" w:rsidRDefault="00627562" w:rsidP="00B8177E">
            <w:pPr>
              <w:pStyle w:val="TableParagraph"/>
              <w:spacing w:before="0"/>
              <w:rPr>
                <w:sz w:val="20"/>
              </w:rPr>
            </w:pPr>
            <w:r>
              <w:rPr>
                <w:color w:val="231F20"/>
                <w:sz w:val="20"/>
              </w:rPr>
              <w:t xml:space="preserve">Any two 010 </w:t>
            </w:r>
            <w:r>
              <w:rPr>
                <w:color w:val="231F20"/>
                <w:spacing w:val="-2"/>
                <w:sz w:val="20"/>
              </w:rPr>
              <w:t>courses</w:t>
            </w:r>
          </w:p>
        </w:tc>
      </w:tr>
      <w:tr w:rsidR="00413E57" w14:paraId="61748187" w14:textId="77777777" w:rsidTr="0051748C">
        <w:trPr>
          <w:trHeight w:val="350"/>
        </w:trPr>
        <w:tc>
          <w:tcPr>
            <w:tcW w:w="1666" w:type="pct"/>
          </w:tcPr>
          <w:p w14:paraId="4DEACF28" w14:textId="77777777" w:rsidR="00413E57" w:rsidRDefault="00413E57" w:rsidP="00413E57">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441A0E11" w14:textId="779355C4" w:rsidR="00413E57" w:rsidRDefault="00413E57" w:rsidP="00413E57">
            <w:pPr>
              <w:pStyle w:val="TableParagraph"/>
              <w:spacing w:before="0"/>
              <w:rPr>
                <w:sz w:val="20"/>
              </w:rPr>
            </w:pPr>
            <w:r w:rsidRPr="0D9E9CC9">
              <w:rPr>
                <w:color w:val="231F20"/>
                <w:sz w:val="20"/>
                <w:szCs w:val="20"/>
              </w:rPr>
              <w:t>MATH 1314, 1324, 1325, 2412, or 2413</w:t>
            </w:r>
          </w:p>
        </w:tc>
        <w:tc>
          <w:tcPr>
            <w:tcW w:w="1667" w:type="pct"/>
          </w:tcPr>
          <w:p w14:paraId="369A8887" w14:textId="555D5AB9" w:rsidR="00413E57" w:rsidRDefault="00413E57" w:rsidP="00413E57">
            <w:pPr>
              <w:pStyle w:val="TableParagraph"/>
              <w:spacing w:before="0"/>
              <w:rPr>
                <w:sz w:val="20"/>
              </w:rPr>
            </w:pPr>
            <w:r w:rsidRPr="0D9E9CC9">
              <w:rPr>
                <w:color w:val="231F20"/>
                <w:sz w:val="20"/>
                <w:szCs w:val="20"/>
              </w:rPr>
              <w:t>MATH 1315, 1319, 1319, 2417, or 2471</w:t>
            </w:r>
          </w:p>
        </w:tc>
      </w:tr>
      <w:tr w:rsidR="00464680" w14:paraId="66E15A15" w14:textId="77777777" w:rsidTr="0051748C">
        <w:trPr>
          <w:trHeight w:val="350"/>
        </w:trPr>
        <w:tc>
          <w:tcPr>
            <w:tcW w:w="1666" w:type="pct"/>
          </w:tcPr>
          <w:p w14:paraId="4D99F3C1" w14:textId="77777777" w:rsidR="00464680" w:rsidRDefault="00627562" w:rsidP="00B8177E">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2629198B" w14:textId="77777777" w:rsidR="00464680" w:rsidRDefault="00627562" w:rsidP="00B8177E">
            <w:pPr>
              <w:pStyle w:val="TableParagraph"/>
              <w:spacing w:before="0"/>
              <w:rPr>
                <w:sz w:val="20"/>
              </w:rPr>
            </w:pPr>
            <w:r>
              <w:rPr>
                <w:color w:val="231F20"/>
                <w:sz w:val="20"/>
              </w:rPr>
              <w:t xml:space="preserve">Any two 030 </w:t>
            </w:r>
            <w:r>
              <w:rPr>
                <w:color w:val="231F20"/>
                <w:spacing w:val="-2"/>
                <w:sz w:val="20"/>
              </w:rPr>
              <w:t>courses</w:t>
            </w:r>
          </w:p>
        </w:tc>
        <w:tc>
          <w:tcPr>
            <w:tcW w:w="1667" w:type="pct"/>
          </w:tcPr>
          <w:p w14:paraId="11C5A897" w14:textId="77777777" w:rsidR="00464680" w:rsidRDefault="00627562" w:rsidP="00B8177E">
            <w:pPr>
              <w:pStyle w:val="TableParagraph"/>
              <w:spacing w:before="0"/>
              <w:rPr>
                <w:sz w:val="20"/>
              </w:rPr>
            </w:pPr>
            <w:r>
              <w:rPr>
                <w:color w:val="231F20"/>
                <w:sz w:val="20"/>
              </w:rPr>
              <w:t xml:space="preserve">Any two 030 </w:t>
            </w:r>
            <w:r>
              <w:rPr>
                <w:color w:val="231F20"/>
                <w:spacing w:val="-2"/>
                <w:sz w:val="20"/>
              </w:rPr>
              <w:t>courses</w:t>
            </w:r>
          </w:p>
        </w:tc>
      </w:tr>
      <w:tr w:rsidR="00464680" w14:paraId="30C085E5" w14:textId="77777777" w:rsidTr="0051748C">
        <w:trPr>
          <w:trHeight w:val="350"/>
        </w:trPr>
        <w:tc>
          <w:tcPr>
            <w:tcW w:w="1666" w:type="pct"/>
          </w:tcPr>
          <w:p w14:paraId="6E49BE6E" w14:textId="77777777" w:rsidR="00464680" w:rsidRDefault="00627562" w:rsidP="00B8177E">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1E1B63E5" w14:textId="77777777" w:rsidR="00464680" w:rsidRDefault="00627562" w:rsidP="00B8177E">
            <w:pPr>
              <w:pStyle w:val="TableParagraph"/>
              <w:spacing w:before="0"/>
              <w:rPr>
                <w:sz w:val="20"/>
              </w:rPr>
            </w:pPr>
            <w:r>
              <w:rPr>
                <w:color w:val="231F20"/>
                <w:sz w:val="20"/>
              </w:rPr>
              <w:t xml:space="preserve">Any 040 </w:t>
            </w:r>
            <w:r>
              <w:rPr>
                <w:color w:val="231F20"/>
                <w:spacing w:val="-2"/>
                <w:sz w:val="20"/>
              </w:rPr>
              <w:t>course</w:t>
            </w:r>
          </w:p>
        </w:tc>
        <w:tc>
          <w:tcPr>
            <w:tcW w:w="1667" w:type="pct"/>
          </w:tcPr>
          <w:p w14:paraId="1BD40B41" w14:textId="77777777" w:rsidR="00464680" w:rsidRDefault="00627562" w:rsidP="00B8177E">
            <w:pPr>
              <w:pStyle w:val="TableParagraph"/>
              <w:spacing w:before="0"/>
              <w:rPr>
                <w:sz w:val="20"/>
              </w:rPr>
            </w:pPr>
            <w:r>
              <w:rPr>
                <w:color w:val="231F20"/>
                <w:sz w:val="20"/>
              </w:rPr>
              <w:t xml:space="preserve">Any 040 </w:t>
            </w:r>
            <w:r>
              <w:rPr>
                <w:color w:val="231F20"/>
                <w:spacing w:val="-2"/>
                <w:sz w:val="20"/>
              </w:rPr>
              <w:t>course</w:t>
            </w:r>
          </w:p>
        </w:tc>
      </w:tr>
      <w:tr w:rsidR="00464680" w14:paraId="19BDE2DB" w14:textId="77777777" w:rsidTr="0051748C">
        <w:trPr>
          <w:trHeight w:val="350"/>
        </w:trPr>
        <w:tc>
          <w:tcPr>
            <w:tcW w:w="1666" w:type="pct"/>
          </w:tcPr>
          <w:p w14:paraId="64DD6E64" w14:textId="77777777" w:rsidR="00464680" w:rsidRDefault="00627562" w:rsidP="00B8177E">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1DE0E81E" w14:textId="77777777" w:rsidR="00464680" w:rsidRDefault="00627562" w:rsidP="00B8177E">
            <w:pPr>
              <w:pStyle w:val="TableParagraph"/>
              <w:spacing w:before="0"/>
              <w:rPr>
                <w:sz w:val="20"/>
              </w:rPr>
            </w:pPr>
            <w:r>
              <w:rPr>
                <w:color w:val="231F20"/>
                <w:sz w:val="20"/>
              </w:rPr>
              <w:t xml:space="preserve">Any 050 </w:t>
            </w:r>
            <w:r>
              <w:rPr>
                <w:color w:val="231F20"/>
                <w:spacing w:val="-2"/>
                <w:sz w:val="20"/>
              </w:rPr>
              <w:t>course</w:t>
            </w:r>
          </w:p>
        </w:tc>
        <w:tc>
          <w:tcPr>
            <w:tcW w:w="1667" w:type="pct"/>
          </w:tcPr>
          <w:p w14:paraId="58358F0E" w14:textId="77777777" w:rsidR="00464680" w:rsidRDefault="00627562" w:rsidP="00B8177E">
            <w:pPr>
              <w:pStyle w:val="TableParagraph"/>
              <w:spacing w:before="0"/>
              <w:rPr>
                <w:sz w:val="20"/>
              </w:rPr>
            </w:pPr>
            <w:r>
              <w:rPr>
                <w:color w:val="231F20"/>
                <w:sz w:val="20"/>
              </w:rPr>
              <w:t xml:space="preserve">Any 050 </w:t>
            </w:r>
            <w:r>
              <w:rPr>
                <w:color w:val="231F20"/>
                <w:spacing w:val="-2"/>
                <w:sz w:val="20"/>
              </w:rPr>
              <w:t>course</w:t>
            </w:r>
          </w:p>
        </w:tc>
      </w:tr>
      <w:tr w:rsidR="00464680" w14:paraId="683CE20E" w14:textId="77777777" w:rsidTr="0051748C">
        <w:trPr>
          <w:trHeight w:val="350"/>
        </w:trPr>
        <w:tc>
          <w:tcPr>
            <w:tcW w:w="1666" w:type="pct"/>
          </w:tcPr>
          <w:p w14:paraId="24B4AC13" w14:textId="77777777" w:rsidR="00464680" w:rsidRDefault="00627562" w:rsidP="00B8177E">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423A1770" w14:textId="77777777" w:rsidR="00464680" w:rsidRDefault="00627562" w:rsidP="00B8177E">
            <w:pPr>
              <w:pStyle w:val="TableParagraph"/>
              <w:spacing w:before="0"/>
              <w:rPr>
                <w:sz w:val="20"/>
              </w:rPr>
            </w:pPr>
            <w:r>
              <w:rPr>
                <w:color w:val="231F20"/>
                <w:sz w:val="20"/>
              </w:rPr>
              <w:t xml:space="preserve">Any two 060 </w:t>
            </w:r>
            <w:r>
              <w:rPr>
                <w:color w:val="231F20"/>
                <w:spacing w:val="-2"/>
                <w:sz w:val="20"/>
              </w:rPr>
              <w:t>courses</w:t>
            </w:r>
          </w:p>
        </w:tc>
        <w:tc>
          <w:tcPr>
            <w:tcW w:w="1667" w:type="pct"/>
          </w:tcPr>
          <w:p w14:paraId="49A208EA" w14:textId="77777777" w:rsidR="00464680" w:rsidRDefault="00627562" w:rsidP="00B8177E">
            <w:pPr>
              <w:pStyle w:val="TableParagraph"/>
              <w:spacing w:before="0"/>
              <w:rPr>
                <w:sz w:val="20"/>
              </w:rPr>
            </w:pPr>
            <w:r>
              <w:rPr>
                <w:color w:val="231F20"/>
                <w:sz w:val="20"/>
              </w:rPr>
              <w:t xml:space="preserve">Any two 060 </w:t>
            </w:r>
            <w:r>
              <w:rPr>
                <w:color w:val="231F20"/>
                <w:spacing w:val="-2"/>
                <w:sz w:val="20"/>
              </w:rPr>
              <w:t>courses</w:t>
            </w:r>
          </w:p>
        </w:tc>
      </w:tr>
      <w:tr w:rsidR="00413E57" w14:paraId="13FC9FC5" w14:textId="77777777" w:rsidTr="0051748C">
        <w:trPr>
          <w:trHeight w:val="350"/>
        </w:trPr>
        <w:tc>
          <w:tcPr>
            <w:tcW w:w="1666" w:type="pct"/>
          </w:tcPr>
          <w:p w14:paraId="02B92641" w14:textId="77777777" w:rsidR="00413E57" w:rsidRDefault="00413E57" w:rsidP="00413E57">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13FD460F" w14:textId="50D3B571" w:rsidR="00413E57" w:rsidRDefault="042B26AF" w:rsidP="32F31C88">
            <w:pPr>
              <w:pStyle w:val="TableParagraph"/>
              <w:spacing w:before="0" w:line="259" w:lineRule="auto"/>
            </w:pPr>
            <w:r w:rsidRPr="32F31C88">
              <w:rPr>
                <w:color w:val="231F20"/>
                <w:sz w:val="20"/>
                <w:szCs w:val="20"/>
              </w:rPr>
              <w:t xml:space="preserve"> Any two 070 courses</w:t>
            </w:r>
          </w:p>
        </w:tc>
        <w:tc>
          <w:tcPr>
            <w:tcW w:w="1667" w:type="pct"/>
          </w:tcPr>
          <w:p w14:paraId="76757B00" w14:textId="53883679" w:rsidR="00413E57" w:rsidRDefault="042B26AF" w:rsidP="32F31C88">
            <w:pPr>
              <w:pStyle w:val="TableParagraph"/>
              <w:spacing w:before="0" w:line="259" w:lineRule="auto"/>
            </w:pPr>
            <w:r w:rsidRPr="32F31C88">
              <w:rPr>
                <w:color w:val="231F20"/>
                <w:sz w:val="20"/>
                <w:szCs w:val="20"/>
              </w:rPr>
              <w:t>Any two 070 courses</w:t>
            </w:r>
          </w:p>
        </w:tc>
      </w:tr>
      <w:tr w:rsidR="00413E57" w14:paraId="2A7C4658" w14:textId="77777777" w:rsidTr="0051748C">
        <w:trPr>
          <w:trHeight w:val="350"/>
        </w:trPr>
        <w:tc>
          <w:tcPr>
            <w:tcW w:w="1666" w:type="pct"/>
          </w:tcPr>
          <w:p w14:paraId="5D8A0A47" w14:textId="77777777" w:rsidR="00413E57" w:rsidRDefault="00413E57" w:rsidP="00413E57">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13B92B19" w14:textId="6FE77284" w:rsidR="00413E57" w:rsidRDefault="00413E57" w:rsidP="00413E57">
            <w:pPr>
              <w:pStyle w:val="TableParagraph"/>
              <w:spacing w:before="0"/>
              <w:rPr>
                <w:sz w:val="20"/>
              </w:rPr>
            </w:pPr>
            <w:r w:rsidRPr="0D9E9CC9">
              <w:rPr>
                <w:color w:val="231F20"/>
                <w:sz w:val="20"/>
                <w:szCs w:val="20"/>
              </w:rPr>
              <w:t>ECO 1301 or 2302</w:t>
            </w:r>
          </w:p>
        </w:tc>
        <w:tc>
          <w:tcPr>
            <w:tcW w:w="1667" w:type="pct"/>
          </w:tcPr>
          <w:p w14:paraId="41B727BD" w14:textId="1D9699D1" w:rsidR="00413E57" w:rsidRDefault="00413E57" w:rsidP="00413E57">
            <w:pPr>
              <w:pStyle w:val="TableParagraph"/>
              <w:spacing w:before="0"/>
              <w:rPr>
                <w:sz w:val="20"/>
              </w:rPr>
            </w:pPr>
            <w:r w:rsidRPr="0D9E9CC9">
              <w:rPr>
                <w:color w:val="231F20"/>
                <w:sz w:val="20"/>
                <w:szCs w:val="20"/>
              </w:rPr>
              <w:t>ECO 2301 or 2314</w:t>
            </w:r>
          </w:p>
        </w:tc>
      </w:tr>
      <w:tr w:rsidR="00464680" w14:paraId="192B96B3" w14:textId="77777777" w:rsidTr="0051748C">
        <w:trPr>
          <w:trHeight w:val="350"/>
        </w:trPr>
        <w:tc>
          <w:tcPr>
            <w:tcW w:w="1666" w:type="pct"/>
          </w:tcPr>
          <w:p w14:paraId="7CA358C9" w14:textId="77777777" w:rsidR="00464680" w:rsidRDefault="00627562" w:rsidP="00B8177E">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2192076A" w14:textId="77777777" w:rsidR="00464680" w:rsidRDefault="00627562" w:rsidP="00B8177E">
            <w:pPr>
              <w:pStyle w:val="TableParagraph"/>
              <w:spacing w:before="0"/>
              <w:rPr>
                <w:sz w:val="20"/>
              </w:rPr>
            </w:pPr>
            <w:r>
              <w:rPr>
                <w:color w:val="231F20"/>
                <w:sz w:val="20"/>
              </w:rPr>
              <w:t xml:space="preserve">Any two 090 </w:t>
            </w:r>
            <w:r>
              <w:rPr>
                <w:color w:val="231F20"/>
                <w:spacing w:val="-2"/>
                <w:sz w:val="20"/>
              </w:rPr>
              <w:t>courses</w:t>
            </w:r>
          </w:p>
        </w:tc>
        <w:tc>
          <w:tcPr>
            <w:tcW w:w="1667" w:type="pct"/>
          </w:tcPr>
          <w:p w14:paraId="7A3332AA" w14:textId="77777777" w:rsidR="00464680" w:rsidRDefault="00627562" w:rsidP="00B8177E">
            <w:pPr>
              <w:pStyle w:val="TableParagraph"/>
              <w:spacing w:before="0"/>
              <w:rPr>
                <w:sz w:val="20"/>
              </w:rPr>
            </w:pPr>
            <w:r>
              <w:rPr>
                <w:color w:val="231F20"/>
                <w:sz w:val="20"/>
              </w:rPr>
              <w:t xml:space="preserve">Any two 090 </w:t>
            </w:r>
            <w:r>
              <w:rPr>
                <w:color w:val="231F20"/>
                <w:spacing w:val="-2"/>
                <w:sz w:val="20"/>
              </w:rPr>
              <w:t>courses</w:t>
            </w:r>
          </w:p>
        </w:tc>
      </w:tr>
    </w:tbl>
    <w:p w14:paraId="282F0896" w14:textId="77777777" w:rsidR="00B8177E" w:rsidRDefault="00B8177E" w:rsidP="00B8177E">
      <w:pPr>
        <w:rPr>
          <w:b/>
          <w:color w:val="231F20"/>
          <w:sz w:val="20"/>
        </w:rPr>
      </w:pPr>
    </w:p>
    <w:p w14:paraId="38411CEE" w14:textId="064F3849" w:rsidR="00464680" w:rsidRDefault="00627562" w:rsidP="00B8177E">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464680" w14:paraId="30783C39" w14:textId="77777777" w:rsidTr="00413E57">
        <w:trPr>
          <w:trHeight w:val="350"/>
        </w:trPr>
        <w:tc>
          <w:tcPr>
            <w:tcW w:w="2500" w:type="pct"/>
          </w:tcPr>
          <w:p w14:paraId="34FFB060" w14:textId="77777777" w:rsidR="00464680" w:rsidRDefault="00627562" w:rsidP="00B8177E">
            <w:pPr>
              <w:pStyle w:val="TableParagraph"/>
              <w:spacing w:before="0"/>
              <w:ind w:left="65"/>
              <w:rPr>
                <w:b/>
                <w:sz w:val="20"/>
              </w:rPr>
            </w:pPr>
            <w:r>
              <w:rPr>
                <w:b/>
                <w:color w:val="231F20"/>
                <w:spacing w:val="-4"/>
                <w:sz w:val="20"/>
              </w:rPr>
              <w:t>TCCN</w:t>
            </w:r>
          </w:p>
        </w:tc>
        <w:tc>
          <w:tcPr>
            <w:tcW w:w="2500" w:type="pct"/>
          </w:tcPr>
          <w:p w14:paraId="501E2B84" w14:textId="77777777" w:rsidR="00464680" w:rsidRDefault="00627562" w:rsidP="00B8177E">
            <w:pPr>
              <w:pStyle w:val="TableParagraph"/>
              <w:spacing w:before="0"/>
              <w:rPr>
                <w:b/>
                <w:sz w:val="20"/>
              </w:rPr>
            </w:pPr>
            <w:r>
              <w:rPr>
                <w:b/>
                <w:color w:val="231F20"/>
                <w:sz w:val="20"/>
              </w:rPr>
              <w:t xml:space="preserve">TEXAS </w:t>
            </w:r>
            <w:r>
              <w:rPr>
                <w:b/>
                <w:color w:val="231F20"/>
                <w:spacing w:val="-2"/>
                <w:sz w:val="20"/>
              </w:rPr>
              <w:t>STATE</w:t>
            </w:r>
          </w:p>
        </w:tc>
      </w:tr>
      <w:tr w:rsidR="00464680" w14:paraId="5D46FB32" w14:textId="77777777" w:rsidTr="00413E57">
        <w:trPr>
          <w:trHeight w:val="350"/>
        </w:trPr>
        <w:tc>
          <w:tcPr>
            <w:tcW w:w="2500" w:type="pct"/>
          </w:tcPr>
          <w:p w14:paraId="0FAB254F" w14:textId="3CC86EF6" w:rsidR="00464680" w:rsidRDefault="00413E57" w:rsidP="00B8177E">
            <w:pPr>
              <w:pStyle w:val="TableParagraph"/>
              <w:spacing w:before="0"/>
              <w:ind w:left="65"/>
              <w:rPr>
                <w:sz w:val="20"/>
              </w:rPr>
            </w:pPr>
            <w:r>
              <w:rPr>
                <w:color w:val="231F20"/>
                <w:sz w:val="20"/>
              </w:rPr>
              <w:t xml:space="preserve">BCIS 1305 or COSC </w:t>
            </w:r>
            <w:r>
              <w:rPr>
                <w:color w:val="231F20"/>
                <w:spacing w:val="-4"/>
                <w:sz w:val="20"/>
              </w:rPr>
              <w:t>1301</w:t>
            </w:r>
          </w:p>
        </w:tc>
        <w:tc>
          <w:tcPr>
            <w:tcW w:w="2500" w:type="pct"/>
          </w:tcPr>
          <w:p w14:paraId="33C30FEE" w14:textId="2EF69F59" w:rsidR="00464680" w:rsidRDefault="00413E57" w:rsidP="00B8177E">
            <w:pPr>
              <w:pStyle w:val="TableParagraph"/>
              <w:spacing w:before="0"/>
              <w:rPr>
                <w:sz w:val="20"/>
              </w:rPr>
            </w:pPr>
            <w:r>
              <w:rPr>
                <w:color w:val="231F20"/>
                <w:sz w:val="20"/>
              </w:rPr>
              <w:t xml:space="preserve">ISAN 1323 or CS </w:t>
            </w:r>
            <w:r>
              <w:rPr>
                <w:color w:val="231F20"/>
                <w:spacing w:val="-4"/>
                <w:sz w:val="20"/>
              </w:rPr>
              <w:t>1308</w:t>
            </w:r>
          </w:p>
        </w:tc>
      </w:tr>
      <w:tr w:rsidR="00464680" w14:paraId="644F55FE" w14:textId="77777777" w:rsidTr="00413E57">
        <w:trPr>
          <w:trHeight w:val="349"/>
        </w:trPr>
        <w:tc>
          <w:tcPr>
            <w:tcW w:w="2500" w:type="pct"/>
          </w:tcPr>
          <w:p w14:paraId="21C259BA" w14:textId="77777777" w:rsidR="00464680" w:rsidRDefault="00627562" w:rsidP="00B8177E">
            <w:pPr>
              <w:pStyle w:val="TableParagraph"/>
              <w:spacing w:before="0"/>
              <w:ind w:left="65"/>
              <w:rPr>
                <w:sz w:val="20"/>
              </w:rPr>
            </w:pPr>
            <w:r>
              <w:rPr>
                <w:color w:val="231F20"/>
                <w:sz w:val="20"/>
              </w:rPr>
              <w:t xml:space="preserve">PSYC </w:t>
            </w:r>
            <w:r>
              <w:rPr>
                <w:color w:val="231F20"/>
                <w:spacing w:val="-4"/>
                <w:sz w:val="20"/>
              </w:rPr>
              <w:t>2317</w:t>
            </w:r>
          </w:p>
        </w:tc>
        <w:tc>
          <w:tcPr>
            <w:tcW w:w="2500" w:type="pct"/>
          </w:tcPr>
          <w:p w14:paraId="37F8F157" w14:textId="77777777" w:rsidR="00464680" w:rsidRDefault="00627562" w:rsidP="00B8177E">
            <w:pPr>
              <w:pStyle w:val="TableParagraph"/>
              <w:spacing w:before="0"/>
              <w:rPr>
                <w:sz w:val="20"/>
              </w:rPr>
            </w:pPr>
            <w:r>
              <w:rPr>
                <w:color w:val="231F20"/>
                <w:sz w:val="20"/>
              </w:rPr>
              <w:t xml:space="preserve">PSY </w:t>
            </w:r>
            <w:r>
              <w:rPr>
                <w:color w:val="231F20"/>
                <w:spacing w:val="-4"/>
                <w:sz w:val="20"/>
              </w:rPr>
              <w:t>2301</w:t>
            </w:r>
          </w:p>
        </w:tc>
      </w:tr>
    </w:tbl>
    <w:p w14:paraId="3343BFE9" w14:textId="77777777" w:rsidR="00B8177E" w:rsidRDefault="00B8177E" w:rsidP="00413E57">
      <w:pPr>
        <w:rPr>
          <w:b/>
          <w:color w:val="231F20"/>
          <w:sz w:val="20"/>
        </w:rPr>
      </w:pPr>
    </w:p>
    <w:p w14:paraId="5416BC23" w14:textId="77777777" w:rsidR="00B8177E" w:rsidRDefault="00B8177E">
      <w:pPr>
        <w:rPr>
          <w:b/>
          <w:color w:val="231F20"/>
          <w:sz w:val="20"/>
        </w:rPr>
      </w:pPr>
      <w:r>
        <w:rPr>
          <w:b/>
          <w:color w:val="231F20"/>
          <w:sz w:val="20"/>
        </w:rPr>
        <w:br w:type="page"/>
      </w:r>
    </w:p>
    <w:p w14:paraId="52E1D522" w14:textId="77777777" w:rsidR="00413E57" w:rsidRDefault="00413E57" w:rsidP="00413E57">
      <w:pPr>
        <w:rPr>
          <w:color w:val="231F20"/>
          <w:sz w:val="20"/>
          <w:szCs w:val="20"/>
        </w:rPr>
      </w:pPr>
      <w:r w:rsidRPr="0D9E9CC9">
        <w:rPr>
          <w:b/>
          <w:bCs/>
          <w:color w:val="231F20"/>
          <w:sz w:val="20"/>
          <w:szCs w:val="20"/>
        </w:rPr>
        <w:lastRenderedPageBreak/>
        <w:t xml:space="preserve">ADMISSION TO THE HEALTHCARE ADMINISTRATION PROGRAM: </w:t>
      </w:r>
    </w:p>
    <w:p w14:paraId="3CBA628D" w14:textId="68269F88" w:rsidR="00413E57" w:rsidRDefault="00413E57" w:rsidP="00413E57">
      <w:pPr>
        <w:rPr>
          <w:color w:val="231F20"/>
          <w:sz w:val="20"/>
          <w:szCs w:val="20"/>
        </w:rPr>
      </w:pPr>
      <w:r w:rsidRPr="768CE836">
        <w:rPr>
          <w:color w:val="231F20"/>
          <w:sz w:val="20"/>
          <w:szCs w:val="20"/>
        </w:rPr>
        <w:t>Any student admitted to Texas State may declare Pre-Healthcare Administration as the major. To declare Hea</w:t>
      </w:r>
      <w:r>
        <w:rPr>
          <w:color w:val="231F20"/>
          <w:sz w:val="20"/>
          <w:szCs w:val="20"/>
        </w:rPr>
        <w:t>l</w:t>
      </w:r>
      <w:r w:rsidRPr="768CE836">
        <w:rPr>
          <w:color w:val="231F20"/>
          <w:sz w:val="20"/>
          <w:szCs w:val="20"/>
        </w:rPr>
        <w:t>thcare Admin</w:t>
      </w:r>
      <w:r>
        <w:rPr>
          <w:color w:val="231F20"/>
          <w:sz w:val="20"/>
          <w:szCs w:val="20"/>
        </w:rPr>
        <w:t>i</w:t>
      </w:r>
      <w:r w:rsidRPr="768CE836">
        <w:rPr>
          <w:color w:val="231F20"/>
          <w:sz w:val="20"/>
          <w:szCs w:val="20"/>
        </w:rPr>
        <w:t>stration as the student's major and continue into junior level, first semester Healthcare Administration courses, the student must complete a change of major form with the School of Health Administration. Students can begin their junior level, first semester Healthcare Administration courses in a fall or spring semester only. A separate application to the BHA program will be required once students meet the continuation requirements below. Immunizations and background checks are also required.</w:t>
      </w:r>
    </w:p>
    <w:p w14:paraId="556395F6" w14:textId="77777777" w:rsidR="00413E57" w:rsidRDefault="00413E57" w:rsidP="00413E57">
      <w:pPr>
        <w:rPr>
          <w:color w:val="231F20"/>
          <w:sz w:val="20"/>
          <w:szCs w:val="20"/>
        </w:rPr>
      </w:pPr>
    </w:p>
    <w:p w14:paraId="687CD6EE" w14:textId="77777777" w:rsidR="00413E57" w:rsidRPr="00953DF3" w:rsidRDefault="00413E57" w:rsidP="00413E57">
      <w:pPr>
        <w:tabs>
          <w:tab w:val="num" w:pos="720"/>
        </w:tabs>
        <w:rPr>
          <w:color w:val="231F20"/>
          <w:sz w:val="20"/>
          <w:szCs w:val="20"/>
        </w:rPr>
      </w:pPr>
      <w:r w:rsidRPr="768CE836">
        <w:rPr>
          <w:color w:val="231F20"/>
          <w:sz w:val="20"/>
          <w:szCs w:val="20"/>
        </w:rPr>
        <w:t>Continuation into the Healthcare Administration major is guaranteed to students who:</w:t>
      </w:r>
    </w:p>
    <w:p w14:paraId="184E5D21" w14:textId="77777777" w:rsidR="00413E57" w:rsidRPr="00953DF3" w:rsidRDefault="00413E57" w:rsidP="00DF213B">
      <w:pPr>
        <w:numPr>
          <w:ilvl w:val="1"/>
          <w:numId w:val="2"/>
        </w:numPr>
        <w:tabs>
          <w:tab w:val="clear" w:pos="1440"/>
        </w:tabs>
        <w:ind w:left="720"/>
        <w:rPr>
          <w:color w:val="231F20"/>
          <w:sz w:val="20"/>
          <w:szCs w:val="20"/>
        </w:rPr>
      </w:pPr>
      <w:r w:rsidRPr="768CE836">
        <w:rPr>
          <w:color w:val="231F20"/>
          <w:sz w:val="20"/>
          <w:szCs w:val="20"/>
        </w:rPr>
        <w:t xml:space="preserve">2.0 Overall GPA </w:t>
      </w:r>
    </w:p>
    <w:p w14:paraId="11576759" w14:textId="77777777" w:rsidR="00413E57" w:rsidRPr="00953DF3" w:rsidRDefault="00413E57" w:rsidP="00DF213B">
      <w:pPr>
        <w:numPr>
          <w:ilvl w:val="1"/>
          <w:numId w:val="2"/>
        </w:numPr>
        <w:tabs>
          <w:tab w:val="clear" w:pos="1440"/>
        </w:tabs>
        <w:ind w:left="720"/>
        <w:rPr>
          <w:color w:val="231F20"/>
          <w:sz w:val="20"/>
          <w:szCs w:val="20"/>
        </w:rPr>
      </w:pPr>
      <w:r w:rsidRPr="768CE836">
        <w:rPr>
          <w:color w:val="231F20"/>
          <w:sz w:val="20"/>
          <w:szCs w:val="20"/>
        </w:rPr>
        <w:t>Be in good academic standing at Texas State</w:t>
      </w:r>
    </w:p>
    <w:p w14:paraId="61248930" w14:textId="77777777" w:rsidR="00413E57" w:rsidRPr="00953DF3" w:rsidRDefault="00413E57" w:rsidP="00DF213B">
      <w:pPr>
        <w:numPr>
          <w:ilvl w:val="1"/>
          <w:numId w:val="2"/>
        </w:numPr>
        <w:tabs>
          <w:tab w:val="clear" w:pos="1440"/>
        </w:tabs>
        <w:ind w:left="720"/>
        <w:rPr>
          <w:color w:val="231F20"/>
          <w:sz w:val="20"/>
          <w:szCs w:val="20"/>
        </w:rPr>
      </w:pPr>
      <w:r w:rsidRPr="768CE836">
        <w:rPr>
          <w:color w:val="231F20"/>
          <w:sz w:val="20"/>
          <w:szCs w:val="20"/>
        </w:rPr>
        <w:t>Completed all general education core curriculum.</w:t>
      </w:r>
    </w:p>
    <w:p w14:paraId="51AFD7B2" w14:textId="77777777" w:rsidR="00413E57" w:rsidRPr="00953DF3" w:rsidRDefault="00413E57" w:rsidP="00DF213B">
      <w:pPr>
        <w:numPr>
          <w:ilvl w:val="1"/>
          <w:numId w:val="2"/>
        </w:numPr>
        <w:tabs>
          <w:tab w:val="clear" w:pos="1440"/>
        </w:tabs>
        <w:ind w:left="720"/>
        <w:rPr>
          <w:color w:val="231F20"/>
          <w:sz w:val="20"/>
          <w:szCs w:val="20"/>
        </w:rPr>
      </w:pPr>
      <w:r w:rsidRPr="768CE836">
        <w:rPr>
          <w:color w:val="231F20"/>
          <w:sz w:val="20"/>
          <w:szCs w:val="20"/>
        </w:rPr>
        <w:t>Completed the following support courses with a “C” or higher: MATH 1315 or an equivalent, ECO 2301 or 2314, HP 3325 or an equivalent, and HA 3308.</w:t>
      </w:r>
    </w:p>
    <w:p w14:paraId="61F298A9" w14:textId="77777777" w:rsidR="00413E57" w:rsidRDefault="00413E57" w:rsidP="00413E57">
      <w:pPr>
        <w:tabs>
          <w:tab w:val="num" w:pos="1440"/>
        </w:tabs>
        <w:rPr>
          <w:color w:val="231F20"/>
          <w:sz w:val="20"/>
          <w:szCs w:val="20"/>
        </w:rPr>
      </w:pPr>
    </w:p>
    <w:p w14:paraId="532C809A" w14:textId="77777777" w:rsidR="00413E57" w:rsidRDefault="00413E57" w:rsidP="00413E57">
      <w:pPr>
        <w:tabs>
          <w:tab w:val="num" w:pos="1440"/>
        </w:tabs>
        <w:spacing w:line="259" w:lineRule="auto"/>
        <w:rPr>
          <w:b/>
          <w:bCs/>
          <w:color w:val="231F20"/>
          <w:sz w:val="20"/>
          <w:szCs w:val="20"/>
        </w:rPr>
      </w:pPr>
      <w:r w:rsidRPr="768CE836">
        <w:rPr>
          <w:b/>
          <w:bCs/>
          <w:color w:val="231F20"/>
          <w:sz w:val="20"/>
          <w:szCs w:val="20"/>
        </w:rPr>
        <w:t xml:space="preserve">Once a student meets the continuation requirements, they must submit an additional application to the BHA program. There are a limited number of program spaces available each semester (fall/spring). </w:t>
      </w:r>
    </w:p>
    <w:p w14:paraId="32D772CC" w14:textId="6F7AC034" w:rsidR="00413E57" w:rsidRDefault="00413E57" w:rsidP="00413E57">
      <w:pPr>
        <w:tabs>
          <w:tab w:val="num" w:pos="1440"/>
        </w:tabs>
        <w:spacing w:line="259" w:lineRule="auto"/>
        <w:rPr>
          <w:color w:val="231F20"/>
          <w:sz w:val="20"/>
          <w:szCs w:val="20"/>
        </w:rPr>
      </w:pPr>
      <w:r w:rsidRPr="768CE836">
        <w:rPr>
          <w:color w:val="231F20"/>
          <w:sz w:val="20"/>
          <w:szCs w:val="20"/>
        </w:rPr>
        <w:t>The BHA application form is due: (</w:t>
      </w:r>
      <w:r w:rsidRPr="768CE836">
        <w:rPr>
          <w:i/>
          <w:iCs/>
          <w:color w:val="231F20"/>
          <w:sz w:val="19"/>
          <w:szCs w:val="19"/>
        </w:rPr>
        <w:t>Note: If the 1st falls on a weekend or holiday, the application is due by NOON next working day)</w:t>
      </w:r>
    </w:p>
    <w:p w14:paraId="0E57E91B" w14:textId="77777777" w:rsidR="00413E57" w:rsidRDefault="00413E57" w:rsidP="00413E57">
      <w:pPr>
        <w:tabs>
          <w:tab w:val="num" w:pos="1440"/>
        </w:tabs>
        <w:spacing w:line="259" w:lineRule="auto"/>
        <w:rPr>
          <w:color w:val="231F20"/>
          <w:sz w:val="20"/>
          <w:szCs w:val="20"/>
        </w:rPr>
      </w:pPr>
      <w:r w:rsidRPr="768CE836">
        <w:rPr>
          <w:color w:val="231F20"/>
          <w:sz w:val="20"/>
          <w:szCs w:val="20"/>
        </w:rPr>
        <w:t>Application Deadline for Spring - October 1</w:t>
      </w:r>
    </w:p>
    <w:p w14:paraId="0E5BC910" w14:textId="189B0693" w:rsidR="00413E57" w:rsidRDefault="00413E57" w:rsidP="00413E57">
      <w:pPr>
        <w:tabs>
          <w:tab w:val="num" w:pos="1440"/>
        </w:tabs>
        <w:spacing w:line="259" w:lineRule="auto"/>
        <w:rPr>
          <w:color w:val="231F20"/>
          <w:sz w:val="20"/>
          <w:szCs w:val="20"/>
        </w:rPr>
      </w:pPr>
      <w:r w:rsidRPr="768CE836">
        <w:rPr>
          <w:color w:val="231F20"/>
          <w:sz w:val="20"/>
          <w:szCs w:val="20"/>
        </w:rPr>
        <w:t>Application Deadline for Fall - March 1</w:t>
      </w:r>
    </w:p>
    <w:p w14:paraId="2274B7F1" w14:textId="439EEB36" w:rsidR="00464680" w:rsidRDefault="00464680" w:rsidP="00413E57">
      <w:pPr>
        <w:rPr>
          <w:b/>
          <w:i/>
          <w:sz w:val="20"/>
        </w:rPr>
      </w:pPr>
    </w:p>
    <w:p w14:paraId="4A43662C" w14:textId="77777777" w:rsidR="0051748C" w:rsidRDefault="0051748C" w:rsidP="0051748C">
      <w:pPr>
        <w:rPr>
          <w:b/>
          <w:sz w:val="20"/>
        </w:rPr>
      </w:pPr>
      <w:r>
        <w:rPr>
          <w:b/>
          <w:color w:val="231F20"/>
          <w:sz w:val="20"/>
        </w:rPr>
        <w:t xml:space="preserve">UNIVERSITY </w:t>
      </w:r>
      <w:r>
        <w:rPr>
          <w:b/>
          <w:color w:val="231F20"/>
          <w:spacing w:val="-2"/>
          <w:sz w:val="20"/>
        </w:rPr>
        <w:t>ADMISSION:</w:t>
      </w:r>
    </w:p>
    <w:p w14:paraId="16B38DB0" w14:textId="77777777" w:rsidR="0051748C" w:rsidRPr="00010430" w:rsidRDefault="0051748C" w:rsidP="0051748C">
      <w:pPr>
        <w:pStyle w:val="ListParagraph"/>
        <w:numPr>
          <w:ilvl w:val="0"/>
          <w:numId w:val="4"/>
        </w:numPr>
        <w:ind w:right="0"/>
        <w:rPr>
          <w:sz w:val="20"/>
        </w:rPr>
      </w:pPr>
      <w:r w:rsidRPr="00010430">
        <w:rPr>
          <w:color w:val="231F20"/>
          <w:sz w:val="20"/>
        </w:rPr>
        <w:t>Submit</w:t>
      </w:r>
      <w:r w:rsidRPr="00010430">
        <w:rPr>
          <w:color w:val="231F20"/>
          <w:spacing w:val="-3"/>
          <w:sz w:val="20"/>
        </w:rPr>
        <w:t xml:space="preserve"> </w:t>
      </w:r>
      <w:r w:rsidRPr="00010430">
        <w:rPr>
          <w:color w:val="231F20"/>
          <w:sz w:val="20"/>
        </w:rPr>
        <w:t>a</w:t>
      </w:r>
      <w:r w:rsidRPr="00010430">
        <w:rPr>
          <w:color w:val="231F20"/>
          <w:spacing w:val="-3"/>
          <w:sz w:val="20"/>
        </w:rPr>
        <w:t xml:space="preserve"> </w:t>
      </w:r>
      <w:r w:rsidRPr="00010430">
        <w:rPr>
          <w:color w:val="231F20"/>
          <w:sz w:val="20"/>
        </w:rPr>
        <w:t>completed</w:t>
      </w:r>
      <w:r w:rsidRPr="00010430">
        <w:rPr>
          <w:color w:val="231F20"/>
          <w:spacing w:val="-3"/>
          <w:sz w:val="20"/>
        </w:rPr>
        <w:t xml:space="preserve"> </w:t>
      </w:r>
      <w:hyperlink r:id="rId8">
        <w:r w:rsidRPr="00010430">
          <w:rPr>
            <w:color w:val="0066CC"/>
            <w:sz w:val="20"/>
          </w:rPr>
          <w:t>application</w:t>
        </w:r>
      </w:hyperlink>
      <w:r w:rsidRPr="00010430">
        <w:rPr>
          <w:color w:val="231F20"/>
          <w:sz w:val="20"/>
        </w:rPr>
        <w:t>,</w:t>
      </w:r>
      <w:r w:rsidRPr="00010430">
        <w:rPr>
          <w:color w:val="231F20"/>
          <w:spacing w:val="-3"/>
          <w:sz w:val="20"/>
        </w:rPr>
        <w:t xml:space="preserve"> </w:t>
      </w:r>
      <w:r w:rsidRPr="00010430">
        <w:rPr>
          <w:color w:val="231F20"/>
          <w:sz w:val="20"/>
        </w:rPr>
        <w:t>all</w:t>
      </w:r>
      <w:r w:rsidRPr="00010430">
        <w:rPr>
          <w:color w:val="231F20"/>
          <w:spacing w:val="-3"/>
          <w:sz w:val="20"/>
        </w:rPr>
        <w:t xml:space="preserve"> </w:t>
      </w:r>
      <w:r w:rsidRPr="00010430">
        <w:rPr>
          <w:color w:val="231F20"/>
          <w:sz w:val="20"/>
        </w:rPr>
        <w:t>supporting</w:t>
      </w:r>
      <w:r w:rsidRPr="00010430">
        <w:rPr>
          <w:color w:val="231F20"/>
          <w:spacing w:val="-3"/>
          <w:sz w:val="20"/>
        </w:rPr>
        <w:t xml:space="preserve"> </w:t>
      </w:r>
      <w:r w:rsidRPr="00010430">
        <w:rPr>
          <w:color w:val="231F20"/>
          <w:sz w:val="20"/>
        </w:rPr>
        <w:t>documents,</w:t>
      </w:r>
      <w:r w:rsidRPr="00010430">
        <w:rPr>
          <w:color w:val="231F20"/>
          <w:spacing w:val="-3"/>
          <w:sz w:val="20"/>
        </w:rPr>
        <w:t xml:space="preserve"> </w:t>
      </w:r>
      <w:r w:rsidRPr="00010430">
        <w:rPr>
          <w:color w:val="231F20"/>
          <w:sz w:val="20"/>
        </w:rPr>
        <w:t>including</w:t>
      </w:r>
      <w:r w:rsidRPr="00010430">
        <w:rPr>
          <w:color w:val="231F20"/>
          <w:spacing w:val="-3"/>
          <w:sz w:val="20"/>
        </w:rPr>
        <w:t xml:space="preserve"> </w:t>
      </w:r>
      <w:r w:rsidRPr="00010430">
        <w:rPr>
          <w:color w:val="231F20"/>
          <w:sz w:val="20"/>
        </w:rPr>
        <w:t>an</w:t>
      </w:r>
      <w:r w:rsidRPr="00010430">
        <w:rPr>
          <w:color w:val="231F20"/>
          <w:spacing w:val="-3"/>
          <w:sz w:val="20"/>
        </w:rPr>
        <w:t xml:space="preserve"> </w:t>
      </w:r>
      <w:r w:rsidRPr="00010430">
        <w:rPr>
          <w:color w:val="231F20"/>
          <w:sz w:val="20"/>
        </w:rPr>
        <w:t>official</w:t>
      </w:r>
      <w:r w:rsidRPr="00010430">
        <w:rPr>
          <w:color w:val="231F20"/>
          <w:spacing w:val="-3"/>
          <w:sz w:val="20"/>
        </w:rPr>
        <w:t xml:space="preserve"> </w:t>
      </w:r>
      <w:r w:rsidRPr="00010430">
        <w:rPr>
          <w:color w:val="231F20"/>
          <w:sz w:val="20"/>
        </w:rPr>
        <w:t>high</w:t>
      </w:r>
      <w:r w:rsidRPr="00010430">
        <w:rPr>
          <w:color w:val="231F20"/>
          <w:spacing w:val="-3"/>
          <w:sz w:val="20"/>
        </w:rPr>
        <w:t xml:space="preserve"> </w:t>
      </w:r>
      <w:r w:rsidRPr="00010430">
        <w:rPr>
          <w:color w:val="231F20"/>
          <w:sz w:val="20"/>
        </w:rPr>
        <w:t>school</w:t>
      </w:r>
      <w:r w:rsidRPr="00010430">
        <w:rPr>
          <w:color w:val="231F20"/>
          <w:spacing w:val="-3"/>
          <w:sz w:val="20"/>
        </w:rPr>
        <w:t xml:space="preserve"> </w:t>
      </w:r>
      <w:r w:rsidRPr="00010430">
        <w:rPr>
          <w:color w:val="231F20"/>
          <w:sz w:val="20"/>
        </w:rPr>
        <w:t>transcript</w:t>
      </w:r>
      <w:r w:rsidRPr="00010430">
        <w:rPr>
          <w:color w:val="231F20"/>
          <w:spacing w:val="-3"/>
          <w:sz w:val="20"/>
        </w:rPr>
        <w:t xml:space="preserve"> </w:t>
      </w:r>
      <w:r w:rsidRPr="00010430">
        <w:rPr>
          <w:color w:val="231F20"/>
          <w:sz w:val="20"/>
        </w:rPr>
        <w:t>and</w:t>
      </w:r>
      <w:r w:rsidRPr="00010430">
        <w:rPr>
          <w:color w:val="231F20"/>
          <w:spacing w:val="-3"/>
          <w:sz w:val="20"/>
        </w:rPr>
        <w:t xml:space="preserve"> </w:t>
      </w:r>
      <w:r w:rsidRPr="00010430">
        <w:rPr>
          <w:color w:val="231F20"/>
          <w:sz w:val="20"/>
        </w:rPr>
        <w:t>transcript(s)</w:t>
      </w:r>
      <w:r w:rsidRPr="00010430">
        <w:rPr>
          <w:color w:val="231F20"/>
          <w:spacing w:val="-3"/>
          <w:sz w:val="20"/>
        </w:rPr>
        <w:t xml:space="preserve"> </w:t>
      </w:r>
      <w:r w:rsidRPr="00010430">
        <w:rPr>
          <w:color w:val="231F20"/>
          <w:sz w:val="20"/>
        </w:rPr>
        <w:t>from</w:t>
      </w:r>
      <w:r w:rsidRPr="00010430">
        <w:rPr>
          <w:color w:val="231F20"/>
          <w:spacing w:val="-3"/>
          <w:sz w:val="20"/>
        </w:rPr>
        <w:t xml:space="preserve"> </w:t>
      </w:r>
      <w:r w:rsidRPr="00010430">
        <w:rPr>
          <w:color w:val="231F20"/>
          <w:sz w:val="20"/>
        </w:rPr>
        <w:t xml:space="preserve">every institution attended and application fee, to Undergraduate Admissions by the stated </w:t>
      </w:r>
      <w:hyperlink r:id="rId9">
        <w:r w:rsidRPr="00010430">
          <w:rPr>
            <w:color w:val="0066CC"/>
            <w:sz w:val="20"/>
          </w:rPr>
          <w:t>priority date</w:t>
        </w:r>
      </w:hyperlink>
      <w:r w:rsidRPr="00010430">
        <w:rPr>
          <w:color w:val="231F20"/>
          <w:sz w:val="20"/>
        </w:rPr>
        <w:t>.</w:t>
      </w:r>
    </w:p>
    <w:p w14:paraId="014F5B67" w14:textId="77777777" w:rsidR="0051748C" w:rsidRPr="00010430" w:rsidRDefault="0051748C" w:rsidP="0051748C">
      <w:pPr>
        <w:pStyle w:val="ListParagraph"/>
        <w:numPr>
          <w:ilvl w:val="0"/>
          <w:numId w:val="4"/>
        </w:numPr>
        <w:ind w:right="0"/>
        <w:rPr>
          <w:sz w:val="20"/>
        </w:rPr>
      </w:pPr>
      <w:r w:rsidRPr="00010430">
        <w:rPr>
          <w:color w:val="231F20"/>
          <w:sz w:val="20"/>
        </w:rPr>
        <w:t xml:space="preserve">Students with </w:t>
      </w:r>
      <w:r w:rsidRPr="00010430">
        <w:rPr>
          <w:b/>
          <w:color w:val="231F20"/>
          <w:sz w:val="20"/>
        </w:rPr>
        <w:t xml:space="preserve">1-14 transferable hours </w:t>
      </w:r>
      <w:r w:rsidRPr="00010430">
        <w:rPr>
          <w:color w:val="231F20"/>
          <w:sz w:val="20"/>
        </w:rPr>
        <w:t xml:space="preserve">must have a minimum 2.0 GPA in all transferable course work and meet </w:t>
      </w:r>
      <w:hyperlink r:id="rId10">
        <w:r w:rsidRPr="00010430">
          <w:rPr>
            <w:color w:val="0066CC"/>
            <w:sz w:val="20"/>
          </w:rPr>
          <w:t>freshman admission</w:t>
        </w:r>
      </w:hyperlink>
      <w:r w:rsidRPr="00010430">
        <w:rPr>
          <w:color w:val="0066CC"/>
          <w:sz w:val="20"/>
        </w:rPr>
        <w:t xml:space="preserve"> </w:t>
      </w:r>
      <w:hyperlink r:id="rId11">
        <w:r w:rsidRPr="00010430">
          <w:rPr>
            <w:color w:val="0066CC"/>
            <w:sz w:val="20"/>
          </w:rPr>
          <w:t>standards</w:t>
        </w:r>
      </w:hyperlink>
      <w:r w:rsidRPr="00010430">
        <w:rPr>
          <w:color w:val="231F20"/>
          <w:sz w:val="20"/>
        </w:rPr>
        <w:t>.</w:t>
      </w:r>
      <w:r w:rsidRPr="00010430">
        <w:rPr>
          <w:color w:val="231F20"/>
          <w:spacing w:val="-2"/>
          <w:sz w:val="20"/>
        </w:rPr>
        <w:t xml:space="preserve"> </w:t>
      </w:r>
      <w:r w:rsidRPr="00010430">
        <w:rPr>
          <w:color w:val="231F20"/>
          <w:sz w:val="20"/>
        </w:rPr>
        <w:t>Students</w:t>
      </w:r>
      <w:r w:rsidRPr="00010430">
        <w:rPr>
          <w:color w:val="231F20"/>
          <w:spacing w:val="-2"/>
          <w:sz w:val="20"/>
        </w:rPr>
        <w:t xml:space="preserve"> </w:t>
      </w:r>
      <w:r w:rsidRPr="00010430">
        <w:rPr>
          <w:color w:val="231F20"/>
          <w:sz w:val="20"/>
        </w:rPr>
        <w:t>with</w:t>
      </w:r>
      <w:r w:rsidRPr="00010430">
        <w:rPr>
          <w:color w:val="231F20"/>
          <w:spacing w:val="-2"/>
          <w:sz w:val="20"/>
        </w:rPr>
        <w:t xml:space="preserve"> </w:t>
      </w:r>
      <w:r w:rsidRPr="00010430">
        <w:rPr>
          <w:b/>
          <w:color w:val="231F20"/>
          <w:sz w:val="20"/>
        </w:rPr>
        <w:t>15-29</w:t>
      </w:r>
      <w:r w:rsidRPr="00010430">
        <w:rPr>
          <w:b/>
          <w:color w:val="231F20"/>
          <w:spacing w:val="-2"/>
          <w:sz w:val="20"/>
        </w:rPr>
        <w:t xml:space="preserve"> </w:t>
      </w:r>
      <w:r w:rsidRPr="00010430">
        <w:rPr>
          <w:b/>
          <w:color w:val="231F20"/>
          <w:sz w:val="20"/>
        </w:rPr>
        <w:t>transferable</w:t>
      </w:r>
      <w:r w:rsidRPr="00010430">
        <w:rPr>
          <w:b/>
          <w:color w:val="231F20"/>
          <w:spacing w:val="-2"/>
          <w:sz w:val="20"/>
        </w:rPr>
        <w:t xml:space="preserve"> </w:t>
      </w:r>
      <w:r w:rsidRPr="00010430">
        <w:rPr>
          <w:b/>
          <w:color w:val="231F20"/>
          <w:sz w:val="20"/>
        </w:rPr>
        <w:t>hours</w:t>
      </w:r>
      <w:r w:rsidRPr="00010430">
        <w:rPr>
          <w:b/>
          <w:color w:val="231F20"/>
          <w:spacing w:val="-2"/>
          <w:sz w:val="20"/>
        </w:rPr>
        <w:t xml:space="preserve"> </w:t>
      </w:r>
      <w:r w:rsidRPr="00010430">
        <w:rPr>
          <w:color w:val="231F20"/>
          <w:sz w:val="20"/>
        </w:rPr>
        <w:t>must</w:t>
      </w:r>
      <w:r w:rsidRPr="00010430">
        <w:rPr>
          <w:color w:val="231F20"/>
          <w:spacing w:val="-2"/>
          <w:sz w:val="20"/>
        </w:rPr>
        <w:t xml:space="preserve"> </w:t>
      </w:r>
      <w:r w:rsidRPr="00010430">
        <w:rPr>
          <w:color w:val="231F20"/>
          <w:sz w:val="20"/>
        </w:rPr>
        <w:t>have</w:t>
      </w:r>
      <w:r w:rsidRPr="00010430">
        <w:rPr>
          <w:color w:val="231F20"/>
          <w:spacing w:val="-2"/>
          <w:sz w:val="20"/>
        </w:rPr>
        <w:t xml:space="preserve"> </w:t>
      </w:r>
      <w:r w:rsidRPr="00010430">
        <w:rPr>
          <w:color w:val="231F20"/>
          <w:sz w:val="20"/>
        </w:rPr>
        <w:t>a</w:t>
      </w:r>
      <w:r w:rsidRPr="00010430">
        <w:rPr>
          <w:color w:val="231F20"/>
          <w:spacing w:val="-2"/>
          <w:sz w:val="20"/>
        </w:rPr>
        <w:t xml:space="preserve"> </w:t>
      </w:r>
      <w:r w:rsidRPr="00010430">
        <w:rPr>
          <w:color w:val="231F20"/>
          <w:sz w:val="20"/>
        </w:rPr>
        <w:t>minimum</w:t>
      </w:r>
      <w:r w:rsidRPr="00010430">
        <w:rPr>
          <w:color w:val="231F20"/>
          <w:spacing w:val="-2"/>
          <w:sz w:val="20"/>
        </w:rPr>
        <w:t xml:space="preserve"> </w:t>
      </w:r>
      <w:r w:rsidRPr="00010430">
        <w:rPr>
          <w:color w:val="231F20"/>
          <w:sz w:val="20"/>
        </w:rPr>
        <w:t>2.5</w:t>
      </w:r>
      <w:r w:rsidRPr="00010430">
        <w:rPr>
          <w:color w:val="231F20"/>
          <w:spacing w:val="-2"/>
          <w:sz w:val="20"/>
        </w:rPr>
        <w:t xml:space="preserve"> </w:t>
      </w:r>
      <w:r w:rsidRPr="00010430">
        <w:rPr>
          <w:color w:val="231F20"/>
          <w:sz w:val="20"/>
        </w:rPr>
        <w:t>GPA</w:t>
      </w:r>
      <w:r w:rsidRPr="00010430">
        <w:rPr>
          <w:color w:val="231F20"/>
          <w:spacing w:val="-2"/>
          <w:sz w:val="20"/>
        </w:rPr>
        <w:t xml:space="preserve"> </w:t>
      </w:r>
      <w:r w:rsidRPr="00010430">
        <w:rPr>
          <w:color w:val="231F20"/>
          <w:sz w:val="20"/>
        </w:rPr>
        <w:t>in</w:t>
      </w:r>
      <w:r w:rsidRPr="00010430">
        <w:rPr>
          <w:color w:val="231F20"/>
          <w:spacing w:val="-2"/>
          <w:sz w:val="20"/>
        </w:rPr>
        <w:t xml:space="preserve"> </w:t>
      </w:r>
      <w:r w:rsidRPr="00010430">
        <w:rPr>
          <w:color w:val="231F20"/>
          <w:sz w:val="20"/>
        </w:rPr>
        <w:t>all</w:t>
      </w:r>
      <w:r w:rsidRPr="00010430">
        <w:rPr>
          <w:color w:val="231F20"/>
          <w:spacing w:val="-2"/>
          <w:sz w:val="20"/>
        </w:rPr>
        <w:t xml:space="preserve"> </w:t>
      </w:r>
      <w:r w:rsidRPr="00010430">
        <w:rPr>
          <w:color w:val="231F20"/>
          <w:sz w:val="20"/>
        </w:rPr>
        <w:t>transferable</w:t>
      </w:r>
      <w:r w:rsidRPr="00010430">
        <w:rPr>
          <w:color w:val="231F20"/>
          <w:spacing w:val="-2"/>
          <w:sz w:val="20"/>
        </w:rPr>
        <w:t xml:space="preserve"> </w:t>
      </w:r>
      <w:r w:rsidRPr="00010430">
        <w:rPr>
          <w:color w:val="231F20"/>
          <w:sz w:val="20"/>
        </w:rPr>
        <w:t>course</w:t>
      </w:r>
      <w:r w:rsidRPr="00010430">
        <w:rPr>
          <w:color w:val="231F20"/>
          <w:spacing w:val="-2"/>
          <w:sz w:val="20"/>
        </w:rPr>
        <w:t xml:space="preserve"> </w:t>
      </w:r>
      <w:r w:rsidRPr="00010430">
        <w:rPr>
          <w:color w:val="231F20"/>
          <w:sz w:val="20"/>
        </w:rPr>
        <w:t>work.</w:t>
      </w:r>
      <w:r w:rsidRPr="00010430">
        <w:rPr>
          <w:color w:val="231F20"/>
          <w:spacing w:val="-2"/>
          <w:sz w:val="20"/>
        </w:rPr>
        <w:t xml:space="preserve"> </w:t>
      </w:r>
      <w:r w:rsidRPr="372BE101">
        <w:rPr>
          <w:color w:val="231F20"/>
          <w:sz w:val="20"/>
          <w:szCs w:val="20"/>
        </w:rPr>
        <w:t>Students</w:t>
      </w:r>
      <w:r w:rsidRPr="372BE101">
        <w:rPr>
          <w:color w:val="231F20"/>
          <w:spacing w:val="-2"/>
          <w:sz w:val="20"/>
          <w:szCs w:val="20"/>
        </w:rPr>
        <w:t xml:space="preserve"> </w:t>
      </w:r>
      <w:r w:rsidRPr="372BE101">
        <w:rPr>
          <w:color w:val="231F20"/>
          <w:sz w:val="20"/>
          <w:szCs w:val="20"/>
        </w:rPr>
        <w:t>with</w:t>
      </w:r>
      <w:r w:rsidRPr="372BE101">
        <w:rPr>
          <w:color w:val="231F20"/>
          <w:spacing w:val="-2"/>
          <w:sz w:val="20"/>
          <w:szCs w:val="20"/>
        </w:rPr>
        <w:t xml:space="preserve"> </w:t>
      </w:r>
      <w:r w:rsidRPr="372BE101">
        <w:rPr>
          <w:b/>
          <w:color w:val="231F20"/>
          <w:sz w:val="20"/>
          <w:szCs w:val="20"/>
        </w:rPr>
        <w:t>30</w:t>
      </w:r>
      <w:r w:rsidRPr="372BE101">
        <w:rPr>
          <w:b/>
          <w:color w:val="231F20"/>
          <w:spacing w:val="-2"/>
          <w:sz w:val="20"/>
          <w:szCs w:val="20"/>
        </w:rPr>
        <w:t xml:space="preserve"> </w:t>
      </w:r>
      <w:r w:rsidRPr="372BE101">
        <w:rPr>
          <w:b/>
          <w:color w:val="231F20"/>
          <w:sz w:val="20"/>
          <w:szCs w:val="20"/>
        </w:rPr>
        <w:t>or more</w:t>
      </w:r>
      <w:r w:rsidRPr="372BE101">
        <w:rPr>
          <w:b/>
          <w:color w:val="231F20"/>
          <w:spacing w:val="-1"/>
          <w:sz w:val="20"/>
          <w:szCs w:val="20"/>
        </w:rPr>
        <w:t xml:space="preserve"> </w:t>
      </w:r>
      <w:r w:rsidRPr="372BE101">
        <w:rPr>
          <w:b/>
          <w:color w:val="231F20"/>
          <w:sz w:val="20"/>
          <w:szCs w:val="20"/>
        </w:rPr>
        <w:t>transferable</w:t>
      </w:r>
      <w:r w:rsidRPr="372BE101">
        <w:rPr>
          <w:b/>
          <w:color w:val="231F20"/>
          <w:spacing w:val="-1"/>
          <w:sz w:val="20"/>
          <w:szCs w:val="20"/>
        </w:rPr>
        <w:t xml:space="preserve"> </w:t>
      </w:r>
      <w:r w:rsidRPr="372BE101">
        <w:rPr>
          <w:b/>
          <w:color w:val="231F20"/>
          <w:sz w:val="20"/>
          <w:szCs w:val="20"/>
        </w:rPr>
        <w:t>hours</w:t>
      </w:r>
      <w:r w:rsidRPr="372BE101">
        <w:rPr>
          <w:b/>
          <w:color w:val="231F20"/>
          <w:spacing w:val="-1"/>
          <w:sz w:val="20"/>
          <w:szCs w:val="20"/>
        </w:rPr>
        <w:t xml:space="preserve"> </w:t>
      </w:r>
      <w:r w:rsidRPr="372BE101">
        <w:rPr>
          <w:color w:val="231F20"/>
          <w:sz w:val="20"/>
          <w:szCs w:val="20"/>
        </w:rPr>
        <w:t>must</w:t>
      </w:r>
      <w:r w:rsidRPr="372BE101">
        <w:rPr>
          <w:color w:val="231F20"/>
          <w:spacing w:val="-1"/>
          <w:sz w:val="20"/>
          <w:szCs w:val="20"/>
        </w:rPr>
        <w:t xml:space="preserve"> </w:t>
      </w:r>
      <w:r w:rsidRPr="372BE101">
        <w:rPr>
          <w:color w:val="231F20"/>
          <w:sz w:val="20"/>
          <w:szCs w:val="20"/>
        </w:rPr>
        <w:t>have</w:t>
      </w:r>
      <w:r w:rsidRPr="372BE101">
        <w:rPr>
          <w:color w:val="231F20"/>
          <w:spacing w:val="-1"/>
          <w:sz w:val="20"/>
          <w:szCs w:val="20"/>
        </w:rPr>
        <w:t xml:space="preserve"> </w:t>
      </w:r>
      <w:r w:rsidRPr="372BE101">
        <w:rPr>
          <w:color w:val="231F20"/>
          <w:sz w:val="20"/>
          <w:szCs w:val="20"/>
        </w:rPr>
        <w:t>a</w:t>
      </w:r>
      <w:r w:rsidRPr="372BE101">
        <w:rPr>
          <w:color w:val="231F20"/>
          <w:spacing w:val="-1"/>
          <w:sz w:val="20"/>
          <w:szCs w:val="20"/>
        </w:rPr>
        <w:t xml:space="preserve"> </w:t>
      </w:r>
      <w:r w:rsidRPr="372BE101">
        <w:rPr>
          <w:color w:val="231F20"/>
          <w:sz w:val="20"/>
          <w:szCs w:val="20"/>
        </w:rPr>
        <w:t>minimum</w:t>
      </w:r>
      <w:r w:rsidRPr="372BE101">
        <w:rPr>
          <w:color w:val="231F20"/>
          <w:spacing w:val="-1"/>
          <w:sz w:val="20"/>
          <w:szCs w:val="20"/>
        </w:rPr>
        <w:t xml:space="preserve"> </w:t>
      </w:r>
      <w:r w:rsidRPr="372BE101">
        <w:rPr>
          <w:color w:val="231F20"/>
          <w:sz w:val="20"/>
          <w:szCs w:val="20"/>
        </w:rPr>
        <w:t>2.25</w:t>
      </w:r>
      <w:r w:rsidRPr="372BE101">
        <w:rPr>
          <w:color w:val="231F20"/>
          <w:spacing w:val="-1"/>
          <w:sz w:val="20"/>
          <w:szCs w:val="20"/>
        </w:rPr>
        <w:t xml:space="preserve"> </w:t>
      </w:r>
      <w:r w:rsidRPr="372BE101">
        <w:rPr>
          <w:color w:val="231F20"/>
          <w:sz w:val="20"/>
          <w:szCs w:val="20"/>
        </w:rPr>
        <w:t>GPA</w:t>
      </w:r>
      <w:r w:rsidRPr="372BE101">
        <w:rPr>
          <w:color w:val="231F20"/>
          <w:spacing w:val="-1"/>
          <w:sz w:val="20"/>
          <w:szCs w:val="20"/>
        </w:rPr>
        <w:t xml:space="preserve"> </w:t>
      </w:r>
      <w:r w:rsidRPr="372BE101">
        <w:rPr>
          <w:color w:val="231F20"/>
          <w:sz w:val="20"/>
          <w:szCs w:val="20"/>
        </w:rPr>
        <w:t>in</w:t>
      </w:r>
      <w:r w:rsidRPr="372BE101">
        <w:rPr>
          <w:color w:val="231F20"/>
          <w:spacing w:val="-1"/>
          <w:sz w:val="20"/>
          <w:szCs w:val="20"/>
        </w:rPr>
        <w:t xml:space="preserve"> </w:t>
      </w:r>
      <w:r w:rsidRPr="372BE101">
        <w:rPr>
          <w:color w:val="231F20"/>
          <w:sz w:val="20"/>
          <w:szCs w:val="20"/>
        </w:rPr>
        <w:t>all</w:t>
      </w:r>
      <w:r w:rsidRPr="372BE101">
        <w:rPr>
          <w:color w:val="231F20"/>
          <w:spacing w:val="-1"/>
          <w:sz w:val="20"/>
          <w:szCs w:val="20"/>
        </w:rPr>
        <w:t xml:space="preserve"> </w:t>
      </w:r>
      <w:r w:rsidRPr="372BE101">
        <w:rPr>
          <w:color w:val="231F20"/>
          <w:sz w:val="20"/>
          <w:szCs w:val="20"/>
        </w:rPr>
        <w:t>transferable</w:t>
      </w:r>
      <w:r w:rsidRPr="372BE101">
        <w:rPr>
          <w:color w:val="231F20"/>
          <w:spacing w:val="-1"/>
          <w:sz w:val="20"/>
          <w:szCs w:val="20"/>
        </w:rPr>
        <w:t xml:space="preserve"> </w:t>
      </w:r>
      <w:r w:rsidRPr="372BE101">
        <w:rPr>
          <w:color w:val="231F20"/>
          <w:sz w:val="20"/>
          <w:szCs w:val="20"/>
        </w:rPr>
        <w:t>course</w:t>
      </w:r>
      <w:r w:rsidRPr="372BE101">
        <w:rPr>
          <w:color w:val="231F20"/>
          <w:spacing w:val="-1"/>
          <w:sz w:val="20"/>
          <w:szCs w:val="20"/>
        </w:rPr>
        <w:t xml:space="preserve"> </w:t>
      </w:r>
      <w:r w:rsidRPr="372BE101">
        <w:rPr>
          <w:color w:val="231F20"/>
          <w:sz w:val="20"/>
          <w:szCs w:val="20"/>
        </w:rPr>
        <w:t>work.</w:t>
      </w:r>
      <w:r w:rsidRPr="372BE101">
        <w:rPr>
          <w:color w:val="231F20"/>
          <w:spacing w:val="-1"/>
          <w:sz w:val="20"/>
          <w:szCs w:val="20"/>
        </w:rPr>
        <w:t xml:space="preserve"> </w:t>
      </w:r>
      <w:r w:rsidRPr="00010430">
        <w:rPr>
          <w:color w:val="231F20"/>
          <w:sz w:val="20"/>
        </w:rPr>
        <w:t>All</w:t>
      </w:r>
      <w:r w:rsidRPr="00010430">
        <w:rPr>
          <w:color w:val="231F20"/>
          <w:spacing w:val="-1"/>
          <w:sz w:val="20"/>
        </w:rPr>
        <w:t xml:space="preserve"> </w:t>
      </w:r>
      <w:r w:rsidRPr="00010430">
        <w:rPr>
          <w:color w:val="231F20"/>
          <w:sz w:val="20"/>
        </w:rPr>
        <w:t>students</w:t>
      </w:r>
      <w:r w:rsidRPr="00010430">
        <w:rPr>
          <w:color w:val="231F20"/>
          <w:spacing w:val="-1"/>
          <w:sz w:val="20"/>
        </w:rPr>
        <w:t xml:space="preserve"> </w:t>
      </w:r>
      <w:r w:rsidRPr="00010430">
        <w:rPr>
          <w:color w:val="231F20"/>
          <w:sz w:val="20"/>
        </w:rPr>
        <w:t>must</w:t>
      </w:r>
      <w:r w:rsidRPr="00010430">
        <w:rPr>
          <w:color w:val="231F20"/>
          <w:spacing w:val="-1"/>
          <w:sz w:val="20"/>
        </w:rPr>
        <w:t xml:space="preserve"> </w:t>
      </w:r>
      <w:r w:rsidRPr="00010430">
        <w:rPr>
          <w:color w:val="231F20"/>
          <w:sz w:val="20"/>
        </w:rPr>
        <w:t>be</w:t>
      </w:r>
      <w:r w:rsidRPr="00010430">
        <w:rPr>
          <w:color w:val="231F20"/>
          <w:spacing w:val="-1"/>
          <w:sz w:val="20"/>
        </w:rPr>
        <w:t xml:space="preserve"> </w:t>
      </w:r>
      <w:r w:rsidRPr="00010430">
        <w:rPr>
          <w:color w:val="231F20"/>
          <w:sz w:val="20"/>
        </w:rPr>
        <w:t>eligible</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return</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all previous institutions and be at least one full semester out of high school.</w:t>
      </w:r>
    </w:p>
    <w:p w14:paraId="5C723650" w14:textId="77777777" w:rsidR="0051748C" w:rsidRDefault="0051748C" w:rsidP="0051748C">
      <w:pPr>
        <w:pStyle w:val="BodyText"/>
        <w:ind w:left="0"/>
        <w:rPr>
          <w:color w:val="231F20"/>
        </w:rPr>
      </w:pPr>
    </w:p>
    <w:p w14:paraId="249A883C" w14:textId="77777777" w:rsidR="0051748C" w:rsidRDefault="0051748C" w:rsidP="0051748C">
      <w:pPr>
        <w:pStyle w:val="BodyText"/>
        <w:ind w:left="0"/>
      </w:pPr>
      <w:r>
        <w:rPr>
          <w:color w:val="231F20"/>
        </w:rPr>
        <w:t xml:space="preserve">Students transferring to Texas State from a community college may elect to follow the </w:t>
      </w:r>
      <w:hyperlink r:id="rId12">
        <w:r>
          <w:rPr>
            <w:color w:val="0066CC"/>
          </w:rPr>
          <w:t>Texas State Undergraduate Catalog</w:t>
        </w:r>
      </w:hyperlink>
      <w:r>
        <w:rPr>
          <w:color w:val="0066CC"/>
        </w:rPr>
        <w:t xml:space="preserve"> </w:t>
      </w:r>
      <w:r>
        <w:rPr>
          <w:color w:val="231F20"/>
        </w:rPr>
        <w:t>that was in effect 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they</w:t>
      </w:r>
      <w:r>
        <w:rPr>
          <w:color w:val="231F20"/>
          <w:spacing w:val="-2"/>
        </w:rPr>
        <w:t xml:space="preserve"> </w:t>
      </w:r>
      <w:r>
        <w:rPr>
          <w:color w:val="231F20"/>
        </w:rPr>
        <w:t>enrolled</w:t>
      </w:r>
      <w:r>
        <w:rPr>
          <w:color w:val="231F20"/>
          <w:spacing w:val="-2"/>
        </w:rPr>
        <w:t xml:space="preserve"> </w:t>
      </w:r>
      <w:r>
        <w:rPr>
          <w:color w:val="231F20"/>
        </w:rPr>
        <w:t>at</w:t>
      </w:r>
      <w:r>
        <w:rPr>
          <w:color w:val="231F20"/>
          <w:spacing w:val="-2"/>
        </w:rPr>
        <w:t xml:space="preserve"> </w:t>
      </w:r>
      <w:r>
        <w:rPr>
          <w:color w:val="231F20"/>
        </w:rPr>
        <w:t>their</w:t>
      </w:r>
      <w:r>
        <w:rPr>
          <w:color w:val="231F20"/>
          <w:spacing w:val="-2"/>
        </w:rPr>
        <w:t xml:space="preserve"> </w:t>
      </w:r>
      <w:r>
        <w:rPr>
          <w:color w:val="231F20"/>
        </w:rPr>
        <w:t>community</w:t>
      </w:r>
      <w:r>
        <w:rPr>
          <w:color w:val="231F20"/>
          <w:spacing w:val="-2"/>
        </w:rPr>
        <w:t xml:space="preserve"> </w:t>
      </w:r>
      <w:r>
        <w:rPr>
          <w:color w:val="231F20"/>
        </w:rPr>
        <w:t>college.</w:t>
      </w:r>
      <w:r>
        <w:rPr>
          <w:color w:val="231F20"/>
          <w:spacing w:val="-2"/>
        </w:rPr>
        <w:t xml:space="preserve"> </w:t>
      </w:r>
      <w:r>
        <w:rPr>
          <w:color w:val="231F20"/>
        </w:rPr>
        <w:t>Students</w:t>
      </w:r>
      <w:r>
        <w:rPr>
          <w:color w:val="231F20"/>
          <w:spacing w:val="-2"/>
        </w:rPr>
        <w:t xml:space="preserve"> </w:t>
      </w:r>
      <w:r>
        <w:rPr>
          <w:color w:val="231F20"/>
        </w:rPr>
        <w:t>may</w:t>
      </w:r>
      <w:r>
        <w:rPr>
          <w:color w:val="231F20"/>
          <w:spacing w:val="-2"/>
        </w:rPr>
        <w:t xml:space="preserve"> </w:t>
      </w:r>
      <w:r>
        <w:rPr>
          <w:color w:val="231F20"/>
        </w:rPr>
        <w:t>also,</w:t>
      </w:r>
      <w:r>
        <w:rPr>
          <w:color w:val="231F20"/>
          <w:spacing w:val="-2"/>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approval</w:t>
      </w:r>
      <w:r>
        <w:rPr>
          <w:color w:val="231F20"/>
          <w:spacing w:val="-2"/>
        </w:rPr>
        <w:t xml:space="preserve"> </w:t>
      </w:r>
      <w:r>
        <w:rPr>
          <w:color w:val="231F20"/>
        </w:rPr>
        <w:t>of</w:t>
      </w:r>
      <w:r>
        <w:rPr>
          <w:color w:val="231F20"/>
          <w:spacing w:val="-2"/>
        </w:rPr>
        <w:t xml:space="preserve"> </w:t>
      </w:r>
      <w:r>
        <w:rPr>
          <w:color w:val="231F20"/>
        </w:rPr>
        <w:t>their</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follow</w:t>
      </w:r>
      <w:r>
        <w:rPr>
          <w:color w:val="231F20"/>
          <w:spacing w:val="-2"/>
        </w:rPr>
        <w:t xml:space="preserve"> </w:t>
      </w:r>
      <w:r>
        <w:rPr>
          <w:color w:val="231F20"/>
        </w:rPr>
        <w:t>a</w:t>
      </w:r>
      <w:r>
        <w:rPr>
          <w:color w:val="231F20"/>
          <w:spacing w:val="-2"/>
        </w:rPr>
        <w:t xml:space="preserve"> </w:t>
      </w:r>
      <w:r>
        <w:rPr>
          <w:color w:val="231F20"/>
        </w:rPr>
        <w:t>subsequent</w:t>
      </w:r>
      <w:r>
        <w:rPr>
          <w:color w:val="231F20"/>
          <w:spacing w:val="-2"/>
        </w:rPr>
        <w:t xml:space="preserve"> </w:t>
      </w:r>
      <w:r>
        <w:rPr>
          <w:color w:val="231F20"/>
        </w:rPr>
        <w:t>catalog. Students are reminded to refer to their designated catalog for information related to university requirements for curriculum, graduation, probation/suspension, and other general information.</w:t>
      </w:r>
    </w:p>
    <w:p w14:paraId="57693DB0" w14:textId="77777777" w:rsidR="0051748C" w:rsidRDefault="0051748C" w:rsidP="0051748C">
      <w:pPr>
        <w:pStyle w:val="BodyText"/>
        <w:ind w:left="0"/>
        <w:jc w:val="both"/>
        <w:rPr>
          <w:color w:val="231F20"/>
        </w:rPr>
      </w:pPr>
    </w:p>
    <w:p w14:paraId="7B70653F" w14:textId="77777777" w:rsidR="0051748C" w:rsidRDefault="0051748C" w:rsidP="0051748C">
      <w:pPr>
        <w:pStyle w:val="BodyText"/>
        <w:ind w:left="0"/>
      </w:pPr>
      <w:r>
        <w:rPr>
          <w:color w:val="231F20"/>
        </w:rPr>
        <w:t>In</w:t>
      </w:r>
      <w:r>
        <w:rPr>
          <w:color w:val="231F20"/>
          <w:spacing w:val="-2"/>
        </w:rPr>
        <w:t xml:space="preserve"> </w:t>
      </w:r>
      <w:r>
        <w:rPr>
          <w:color w:val="231F20"/>
        </w:rPr>
        <w:t>accordance</w:t>
      </w:r>
      <w:r>
        <w:rPr>
          <w:color w:val="231F20"/>
          <w:spacing w:val="-2"/>
        </w:rPr>
        <w:t xml:space="preserve"> </w:t>
      </w:r>
      <w:r>
        <w:rPr>
          <w:color w:val="231F20"/>
        </w:rPr>
        <w:t>with</w:t>
      </w:r>
      <w:r>
        <w:rPr>
          <w:color w:val="231F20"/>
          <w:spacing w:val="-2"/>
        </w:rPr>
        <w:t xml:space="preserve"> </w:t>
      </w:r>
      <w:r>
        <w:rPr>
          <w:color w:val="231F20"/>
        </w:rPr>
        <w:t>rule</w:t>
      </w:r>
      <w:r>
        <w:rPr>
          <w:color w:val="231F20"/>
          <w:spacing w:val="-2"/>
        </w:rPr>
        <w:t xml:space="preserve"> </w:t>
      </w:r>
      <w:hyperlink r:id="rId13">
        <w:r>
          <w:rPr>
            <w:color w:val="0066CC"/>
          </w:rPr>
          <w:t>§4.25</w:t>
        </w:r>
        <w:r>
          <w:rPr>
            <w:color w:val="0066CC"/>
            <w:spacing w:val="-2"/>
          </w:rPr>
          <w:t xml:space="preserve"> </w:t>
        </w:r>
        <w:r>
          <w:rPr>
            <w:color w:val="0066CC"/>
          </w:rPr>
          <w:t>of</w:t>
        </w:r>
        <w:r>
          <w:rPr>
            <w:color w:val="0066CC"/>
            <w:spacing w:val="-2"/>
          </w:rPr>
          <w:t xml:space="preserve"> </w:t>
        </w:r>
        <w:r>
          <w:rPr>
            <w:color w:val="0066CC"/>
          </w:rPr>
          <w:t>the</w:t>
        </w:r>
        <w:r>
          <w:rPr>
            <w:color w:val="0066CC"/>
            <w:spacing w:val="-2"/>
          </w:rPr>
          <w:t xml:space="preserve"> </w:t>
        </w:r>
        <w:r>
          <w:rPr>
            <w:color w:val="0066CC"/>
          </w:rPr>
          <w:t>Texas</w:t>
        </w:r>
        <w:r>
          <w:rPr>
            <w:color w:val="0066CC"/>
            <w:spacing w:val="-2"/>
          </w:rPr>
          <w:t xml:space="preserve"> </w:t>
        </w:r>
        <w:r>
          <w:rPr>
            <w:color w:val="0066CC"/>
          </w:rPr>
          <w:t>Administrative</w:t>
        </w:r>
        <w:r>
          <w:rPr>
            <w:color w:val="0066CC"/>
            <w:spacing w:val="-2"/>
          </w:rPr>
          <w:t xml:space="preserve"> </w:t>
        </w:r>
        <w:r>
          <w:rPr>
            <w:color w:val="0066CC"/>
          </w:rPr>
          <w:t>code</w:t>
        </w:r>
      </w:hyperlink>
      <w:r>
        <w:rPr>
          <w:color w:val="231F20"/>
        </w:rPr>
        <w:t>,</w:t>
      </w:r>
      <w:r>
        <w:rPr>
          <w:color w:val="231F20"/>
          <w:spacing w:val="-2"/>
        </w:rPr>
        <w:t xml:space="preserve"> </w:t>
      </w:r>
      <w:r>
        <w:rPr>
          <w:color w:val="231F20"/>
        </w:rPr>
        <w:t>Texas</w:t>
      </w:r>
      <w:r>
        <w:rPr>
          <w:color w:val="231F20"/>
          <w:spacing w:val="-2"/>
        </w:rPr>
        <w:t xml:space="preserve"> </w:t>
      </w:r>
      <w:r>
        <w:rPr>
          <w:color w:val="231F20"/>
        </w:rPr>
        <w:t>State</w:t>
      </w:r>
      <w:r>
        <w:rPr>
          <w:color w:val="231F20"/>
          <w:spacing w:val="-2"/>
        </w:rPr>
        <w:t xml:space="preserve"> </w:t>
      </w:r>
      <w:r>
        <w:rPr>
          <w:color w:val="231F20"/>
        </w:rPr>
        <w:t>will</w:t>
      </w:r>
      <w:r>
        <w:rPr>
          <w:color w:val="231F20"/>
          <w:spacing w:val="-2"/>
        </w:rPr>
        <w:t xml:space="preserve"> </w:t>
      </w:r>
      <w:r>
        <w:rPr>
          <w:color w:val="231F20"/>
        </w:rPr>
        <w:t>apply</w:t>
      </w:r>
      <w:r>
        <w:rPr>
          <w:color w:val="231F20"/>
          <w:spacing w:val="-2"/>
        </w:rPr>
        <w:t xml:space="preserve"> </w:t>
      </w:r>
      <w:r>
        <w:rPr>
          <w:color w:val="231F20"/>
        </w:rPr>
        <w:t>to</w:t>
      </w:r>
      <w:r>
        <w:rPr>
          <w:color w:val="231F20"/>
          <w:spacing w:val="-2"/>
        </w:rPr>
        <w:t xml:space="preserve"> </w:t>
      </w:r>
      <w:r>
        <w:rPr>
          <w:color w:val="231F20"/>
        </w:rPr>
        <w:t>a</w:t>
      </w:r>
      <w:r>
        <w:rPr>
          <w:color w:val="231F20"/>
          <w:spacing w:val="-2"/>
        </w:rPr>
        <w:t xml:space="preserve"> </w:t>
      </w:r>
      <w:r>
        <w:rPr>
          <w:color w:val="231F20"/>
        </w:rPr>
        <w:t>degree</w:t>
      </w:r>
      <w:r>
        <w:rPr>
          <w:color w:val="231F20"/>
          <w:spacing w:val="-2"/>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72</w:t>
      </w:r>
      <w:r>
        <w:rPr>
          <w:color w:val="231F20"/>
          <w:spacing w:val="-2"/>
        </w:rPr>
        <w:t xml:space="preserve"> </w:t>
      </w:r>
      <w:r>
        <w:rPr>
          <w:color w:val="231F20"/>
        </w:rPr>
        <w:t>semester</w:t>
      </w:r>
      <w:r>
        <w:rPr>
          <w:color w:val="231F20"/>
          <w:spacing w:val="-2"/>
        </w:rPr>
        <w:t xml:space="preserve"> </w:t>
      </w:r>
      <w:r>
        <w:rPr>
          <w:color w:val="231F20"/>
        </w:rPr>
        <w:t>credit</w:t>
      </w:r>
      <w:r>
        <w:rPr>
          <w:color w:val="231F20"/>
          <w:spacing w:val="-2"/>
        </w:rPr>
        <w:t xml:space="preserve"> </w:t>
      </w:r>
      <w:r>
        <w:rPr>
          <w:color w:val="231F20"/>
        </w:rPr>
        <w:t>hours</w:t>
      </w:r>
      <w:r>
        <w:rPr>
          <w:color w:val="231F20"/>
          <w:spacing w:val="-2"/>
        </w:rPr>
        <w:t xml:space="preserve"> </w:t>
      </w:r>
      <w:r>
        <w:rPr>
          <w:color w:val="231F20"/>
        </w:rPr>
        <w:t>from</w:t>
      </w:r>
      <w:r>
        <w:rPr>
          <w:color w:val="231F20"/>
          <w:spacing w:val="-2"/>
        </w:rPr>
        <w:t xml:space="preserve"> </w:t>
      </w:r>
      <w:r>
        <w:rPr>
          <w:color w:val="231F20"/>
        </w:rPr>
        <w:t>an accredited</w:t>
      </w:r>
      <w:r>
        <w:rPr>
          <w:color w:val="231F20"/>
          <w:spacing w:val="-2"/>
        </w:rPr>
        <w:t xml:space="preserve"> </w:t>
      </w:r>
      <w:r>
        <w:rPr>
          <w:color w:val="231F20"/>
        </w:rPr>
        <w:t>junior/community</w:t>
      </w:r>
      <w:r>
        <w:rPr>
          <w:color w:val="231F20"/>
          <w:spacing w:val="-2"/>
        </w:rPr>
        <w:t xml:space="preserve"> </w:t>
      </w:r>
      <w:r>
        <w:rPr>
          <w:color w:val="231F20"/>
        </w:rPr>
        <w:t>college.</w:t>
      </w:r>
      <w:r>
        <w:rPr>
          <w:color w:val="231F20"/>
          <w:spacing w:val="-2"/>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of</w:t>
      </w:r>
      <w:r>
        <w:rPr>
          <w:color w:val="231F20"/>
          <w:spacing w:val="-2"/>
        </w:rPr>
        <w:t xml:space="preserve"> </w:t>
      </w:r>
      <w:r>
        <w:rPr>
          <w:color w:val="231F20"/>
        </w:rPr>
        <w:t>transfer,</w:t>
      </w:r>
      <w:r>
        <w:rPr>
          <w:color w:val="231F20"/>
          <w:spacing w:val="-2"/>
        </w:rPr>
        <w:t xml:space="preserve"> </w:t>
      </w:r>
      <w:r>
        <w:rPr>
          <w:color w:val="231F20"/>
        </w:rPr>
        <w:t>all transferable work attempted at a junior/community college will be recorded on the official transcript. If the number of hours transferred</w:t>
      </w:r>
      <w:r>
        <w:t xml:space="preserve"> </w:t>
      </w:r>
      <w:r>
        <w:rPr>
          <w:color w:val="231F20"/>
        </w:rPr>
        <w:t>from</w:t>
      </w:r>
      <w:r>
        <w:rPr>
          <w:color w:val="231F20"/>
          <w:spacing w:val="-2"/>
        </w:rPr>
        <w:t xml:space="preserve"> </w:t>
      </w:r>
      <w:r>
        <w:rPr>
          <w:color w:val="231F20"/>
        </w:rPr>
        <w:t>a</w:t>
      </w:r>
      <w:r>
        <w:rPr>
          <w:color w:val="231F20"/>
          <w:spacing w:val="-2"/>
        </w:rPr>
        <w:t xml:space="preserve"> </w:t>
      </w:r>
      <w:r>
        <w:rPr>
          <w:color w:val="231F20"/>
        </w:rPr>
        <w:t>junior</w:t>
      </w:r>
      <w:r>
        <w:rPr>
          <w:color w:val="231F20"/>
          <w:spacing w:val="-2"/>
        </w:rPr>
        <w:t xml:space="preserve"> </w:t>
      </w:r>
      <w:r>
        <w:rPr>
          <w:color w:val="231F20"/>
        </w:rPr>
        <w:t>college</w:t>
      </w:r>
      <w:r>
        <w:rPr>
          <w:color w:val="231F20"/>
          <w:spacing w:val="-2"/>
        </w:rPr>
        <w:t xml:space="preserve"> </w:t>
      </w:r>
      <w:r>
        <w:rPr>
          <w:color w:val="231F20"/>
        </w:rPr>
        <w:t>exceeds</w:t>
      </w:r>
      <w:r>
        <w:rPr>
          <w:color w:val="231F20"/>
          <w:spacing w:val="-2"/>
        </w:rPr>
        <w:t xml:space="preserve"> </w:t>
      </w:r>
      <w:r>
        <w:rPr>
          <w:color w:val="231F20"/>
        </w:rPr>
        <w:t>72,</w:t>
      </w:r>
      <w:r>
        <w:rPr>
          <w:color w:val="231F20"/>
          <w:spacing w:val="-2"/>
        </w:rPr>
        <w:t xml:space="preserve"> </w:t>
      </w:r>
      <w:r>
        <w:rPr>
          <w:color w:val="231F20"/>
        </w:rPr>
        <w:t>the</w:t>
      </w:r>
      <w:r>
        <w:rPr>
          <w:color w:val="231F20"/>
          <w:spacing w:val="-2"/>
        </w:rPr>
        <w:t xml:space="preserve"> </w:t>
      </w:r>
      <w:r>
        <w:rPr>
          <w:color w:val="231F20"/>
        </w:rPr>
        <w:t>student’s</w:t>
      </w:r>
      <w:r>
        <w:rPr>
          <w:color w:val="231F20"/>
          <w:spacing w:val="-2"/>
        </w:rPr>
        <w:t xml:space="preserve"> </w:t>
      </w:r>
      <w:r>
        <w:rPr>
          <w:color w:val="231F20"/>
        </w:rPr>
        <w:t>chair</w:t>
      </w:r>
      <w:r>
        <w:rPr>
          <w:color w:val="231F20"/>
          <w:spacing w:val="-2"/>
        </w:rPr>
        <w:t xml:space="preserve"> </w:t>
      </w:r>
      <w:r>
        <w:rPr>
          <w:color w:val="231F20"/>
        </w:rPr>
        <w:t>or</w:t>
      </w:r>
      <w:r>
        <w:rPr>
          <w:color w:val="231F20"/>
          <w:spacing w:val="-2"/>
        </w:rPr>
        <w:t xml:space="preserve"> </w:t>
      </w:r>
      <w:r>
        <w:rPr>
          <w:color w:val="231F20"/>
        </w:rPr>
        <w:t>director</w:t>
      </w:r>
      <w:r>
        <w:rPr>
          <w:color w:val="231F20"/>
          <w:spacing w:val="-2"/>
        </w:rPr>
        <w:t xml:space="preserve"> </w:t>
      </w:r>
      <w:r>
        <w:rPr>
          <w:color w:val="231F20"/>
        </w:rPr>
        <w:t>will</w:t>
      </w:r>
      <w:r>
        <w:rPr>
          <w:color w:val="231F20"/>
          <w:spacing w:val="-2"/>
        </w:rPr>
        <w:t xml:space="preserve"> </w:t>
      </w:r>
      <w:r>
        <w:rPr>
          <w:color w:val="231F20"/>
        </w:rPr>
        <w:t>recommend</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how</w:t>
      </w:r>
      <w:r>
        <w:rPr>
          <w:color w:val="231F20"/>
          <w:spacing w:val="-2"/>
        </w:rPr>
        <w:t xml:space="preserve"> </w:t>
      </w:r>
      <w:r>
        <w:rPr>
          <w:color w:val="231F20"/>
        </w:rPr>
        <w:t>the</w:t>
      </w:r>
      <w:r>
        <w:rPr>
          <w:color w:val="231F20"/>
          <w:spacing w:val="-2"/>
        </w:rPr>
        <w:t xml:space="preserve"> </w:t>
      </w:r>
      <w:r>
        <w:rPr>
          <w:color w:val="231F20"/>
        </w:rPr>
        <w:t>student</w:t>
      </w:r>
      <w:r>
        <w:rPr>
          <w:color w:val="231F20"/>
          <w:spacing w:val="-2"/>
        </w:rPr>
        <w:t xml:space="preserve"> </w:t>
      </w:r>
      <w:r>
        <w:rPr>
          <w:color w:val="231F20"/>
        </w:rPr>
        <w:t>will</w:t>
      </w:r>
      <w:r>
        <w:rPr>
          <w:color w:val="231F20"/>
          <w:spacing w:val="-2"/>
        </w:rPr>
        <w:t xml:space="preserve"> </w:t>
      </w:r>
      <w:r>
        <w:rPr>
          <w:color w:val="231F20"/>
        </w:rPr>
        <w:t>satisfy</w:t>
      </w:r>
      <w:r>
        <w:rPr>
          <w:color w:val="231F20"/>
          <w:spacing w:val="-2"/>
        </w:rPr>
        <w:t xml:space="preserve"> </w:t>
      </w:r>
      <w:r>
        <w:rPr>
          <w:color w:val="231F20"/>
        </w:rPr>
        <w:t xml:space="preserve">degree requirements. For more details, see the </w:t>
      </w:r>
      <w:hyperlink r:id="rId14">
        <w:r>
          <w:rPr>
            <w:color w:val="0066CC"/>
          </w:rPr>
          <w:t>Undergraduate Admissions</w:t>
        </w:r>
      </w:hyperlink>
      <w:r>
        <w:rPr>
          <w:color w:val="0066CC"/>
        </w:rPr>
        <w:t xml:space="preserve"> </w:t>
      </w:r>
      <w:r>
        <w:rPr>
          <w:color w:val="231F20"/>
        </w:rPr>
        <w:t>section of the Texas State undergraduate catalog.</w:t>
      </w:r>
    </w:p>
    <w:p w14:paraId="21E919B3" w14:textId="77777777" w:rsidR="0051748C" w:rsidRDefault="0051748C" w:rsidP="0051748C">
      <w:pPr>
        <w:rPr>
          <w:b/>
          <w:color w:val="231F20"/>
          <w:sz w:val="20"/>
        </w:rPr>
      </w:pPr>
    </w:p>
    <w:p w14:paraId="068BAC97" w14:textId="77777777" w:rsidR="0051748C" w:rsidRDefault="0051748C" w:rsidP="0051748C">
      <w:pPr>
        <w:rPr>
          <w:b/>
          <w:sz w:val="20"/>
        </w:rPr>
      </w:pPr>
      <w:r>
        <w:rPr>
          <w:b/>
          <w:color w:val="231F20"/>
          <w:sz w:val="20"/>
        </w:rPr>
        <w:t xml:space="preserve">FOR MORE INFORMATION, </w:t>
      </w:r>
      <w:r>
        <w:rPr>
          <w:b/>
          <w:color w:val="231F20"/>
          <w:spacing w:val="-2"/>
          <w:sz w:val="20"/>
        </w:rPr>
        <w:t>CONTACT:</w:t>
      </w:r>
    </w:p>
    <w:p w14:paraId="3768D80D" w14:textId="77777777" w:rsidR="0051748C" w:rsidRDefault="0051748C" w:rsidP="0051748C">
      <w:pPr>
        <w:pStyle w:val="BodyText"/>
        <w:ind w:left="0"/>
        <w:rPr>
          <w:color w:val="231F20"/>
        </w:rPr>
      </w:pPr>
      <w:r>
        <w:rPr>
          <w:color w:val="231F20"/>
        </w:rPr>
        <w:t>TXST One Stop</w:t>
      </w:r>
    </w:p>
    <w:p w14:paraId="4C35313B" w14:textId="77777777" w:rsidR="0051748C" w:rsidRDefault="0051748C" w:rsidP="0051748C">
      <w:pPr>
        <w:pStyle w:val="BodyText"/>
        <w:ind w:left="0"/>
        <w:rPr>
          <w:color w:val="231F20"/>
        </w:rPr>
      </w:pPr>
      <w:r>
        <w:rPr>
          <w:color w:val="231F20"/>
        </w:rPr>
        <w:t>601 University Drive</w:t>
      </w:r>
    </w:p>
    <w:p w14:paraId="2FAE7B5A" w14:textId="77777777" w:rsidR="0051748C" w:rsidRDefault="0051748C" w:rsidP="0051748C">
      <w:pPr>
        <w:pStyle w:val="BodyText"/>
        <w:ind w:left="0"/>
        <w:rPr>
          <w:color w:val="231F20"/>
        </w:rPr>
      </w:pPr>
      <w:r>
        <w:rPr>
          <w:color w:val="231F20"/>
        </w:rPr>
        <w:t>J.C. Kellam, Suite 240</w:t>
      </w:r>
    </w:p>
    <w:p w14:paraId="53BEFA25" w14:textId="77777777" w:rsidR="0051748C" w:rsidRDefault="0051748C" w:rsidP="0051748C">
      <w:pPr>
        <w:pStyle w:val="BodyText"/>
        <w:ind w:left="0"/>
        <w:rPr>
          <w:color w:val="231F20"/>
        </w:rPr>
      </w:pPr>
      <w:r>
        <w:rPr>
          <w:color w:val="231F20"/>
        </w:rPr>
        <w:t>San</w:t>
      </w:r>
      <w:r>
        <w:rPr>
          <w:color w:val="231F20"/>
          <w:spacing w:val="-13"/>
        </w:rPr>
        <w:t xml:space="preserve"> </w:t>
      </w:r>
      <w:r>
        <w:rPr>
          <w:color w:val="231F20"/>
        </w:rPr>
        <w:t>Marcos,</w:t>
      </w:r>
      <w:r>
        <w:rPr>
          <w:color w:val="231F20"/>
          <w:spacing w:val="-12"/>
        </w:rPr>
        <w:t xml:space="preserve"> </w:t>
      </w:r>
      <w:r>
        <w:rPr>
          <w:color w:val="231F20"/>
        </w:rPr>
        <w:t>Texas</w:t>
      </w:r>
      <w:r>
        <w:rPr>
          <w:color w:val="231F20"/>
          <w:spacing w:val="-13"/>
        </w:rPr>
        <w:t xml:space="preserve"> </w:t>
      </w:r>
      <w:r>
        <w:rPr>
          <w:color w:val="231F20"/>
        </w:rPr>
        <w:t xml:space="preserve">78666 </w:t>
      </w:r>
    </w:p>
    <w:p w14:paraId="608F3E19" w14:textId="77777777" w:rsidR="0051748C" w:rsidRDefault="0051748C" w:rsidP="0051748C">
      <w:pPr>
        <w:pStyle w:val="BodyText"/>
        <w:ind w:left="0"/>
      </w:pPr>
      <w:r>
        <w:rPr>
          <w:color w:val="231F20"/>
          <w:spacing w:val="-2"/>
        </w:rPr>
        <w:t>512.245.8978</w:t>
      </w:r>
    </w:p>
    <w:p w14:paraId="724E2B0F" w14:textId="77777777" w:rsidR="0051748C" w:rsidRDefault="0051748C" w:rsidP="0051748C">
      <w:pPr>
        <w:pStyle w:val="BodyText"/>
        <w:ind w:left="0"/>
        <w:rPr>
          <w:color w:val="0066CC"/>
          <w:spacing w:val="-2"/>
        </w:rPr>
      </w:pPr>
      <w:hyperlink r:id="rId15" w:history="1">
        <w:r w:rsidRPr="00FF2330">
          <w:rPr>
            <w:rStyle w:val="Hyperlink"/>
          </w:rPr>
          <w:t>https://onestop.txst.edu/</w:t>
        </w:r>
      </w:hyperlink>
    </w:p>
    <w:p w14:paraId="3BD6C075" w14:textId="77777777" w:rsidR="0051748C" w:rsidRDefault="0051748C" w:rsidP="0051748C">
      <w:pPr>
        <w:jc w:val="both"/>
        <w:rPr>
          <w:rFonts w:eastAsia="Cambria"/>
          <w:sz w:val="20"/>
          <w:szCs w:val="20"/>
          <w:lang w:bidi="en-US"/>
        </w:rPr>
      </w:pPr>
    </w:p>
    <w:p w14:paraId="47A72A6E" w14:textId="77777777" w:rsidR="00DF213B" w:rsidRPr="00473BA4" w:rsidRDefault="00DF213B" w:rsidP="00DF213B">
      <w:pPr>
        <w:rPr>
          <w:sz w:val="20"/>
          <w:szCs w:val="20"/>
          <w:lang w:bidi="en-US"/>
        </w:rPr>
      </w:pPr>
      <w:r w:rsidRPr="5053B491">
        <w:rPr>
          <w:sz w:val="20"/>
          <w:szCs w:val="20"/>
          <w:lang w:bidi="en-US"/>
        </w:rPr>
        <w:t>College of Health Professions Advising Center</w:t>
      </w:r>
    </w:p>
    <w:p w14:paraId="731396AC" w14:textId="77777777" w:rsidR="00DF213B" w:rsidRPr="00473BA4" w:rsidRDefault="00DF213B" w:rsidP="00DF213B">
      <w:pPr>
        <w:rPr>
          <w:sz w:val="20"/>
          <w:szCs w:val="20"/>
          <w:lang w:bidi="en-US"/>
        </w:rPr>
      </w:pPr>
      <w:r w:rsidRPr="5053B491">
        <w:rPr>
          <w:sz w:val="20"/>
          <w:szCs w:val="20"/>
          <w:lang w:bidi="en-US"/>
        </w:rPr>
        <w:t>Encino Hall, Room 302</w:t>
      </w:r>
    </w:p>
    <w:p w14:paraId="51884715" w14:textId="77777777" w:rsidR="00DF213B" w:rsidRPr="00473BA4" w:rsidRDefault="00DF213B" w:rsidP="00DF213B">
      <w:pPr>
        <w:rPr>
          <w:sz w:val="20"/>
          <w:szCs w:val="20"/>
          <w:lang w:bidi="en-US"/>
        </w:rPr>
      </w:pPr>
      <w:r w:rsidRPr="3D4E3DF9">
        <w:rPr>
          <w:sz w:val="20"/>
          <w:szCs w:val="20"/>
          <w:lang w:bidi="en-US"/>
        </w:rPr>
        <w:t>512.245.3506</w:t>
      </w:r>
    </w:p>
    <w:p w14:paraId="741BE18B" w14:textId="77777777" w:rsidR="00DF213B" w:rsidRPr="00473BA4" w:rsidRDefault="00DF213B" w:rsidP="00DF213B">
      <w:pPr>
        <w:rPr>
          <w:sz w:val="20"/>
          <w:szCs w:val="20"/>
          <w:lang w:bidi="en-US"/>
        </w:rPr>
      </w:pPr>
      <w:hyperlink r:id="rId16" w:history="1">
        <w:r w:rsidRPr="5053B491">
          <w:rPr>
            <w:rStyle w:val="Hyperlink"/>
            <w:sz w:val="20"/>
            <w:szCs w:val="20"/>
            <w:lang w:bidi="en-US"/>
          </w:rPr>
          <w:t>https://www.health.txst.edu/advising</w:t>
        </w:r>
      </w:hyperlink>
      <w:r w:rsidRPr="5053B491">
        <w:rPr>
          <w:sz w:val="20"/>
          <w:szCs w:val="20"/>
          <w:lang w:bidi="en-US"/>
        </w:rPr>
        <w:t xml:space="preserve"> </w:t>
      </w:r>
    </w:p>
    <w:p w14:paraId="6CA8876E" w14:textId="77777777" w:rsidR="00DF213B" w:rsidRDefault="00DF213B" w:rsidP="00DF213B">
      <w:pPr>
        <w:rPr>
          <w:sz w:val="20"/>
          <w:szCs w:val="20"/>
        </w:rPr>
      </w:pPr>
    </w:p>
    <w:p w14:paraId="639379E9" w14:textId="77777777" w:rsidR="00413E57" w:rsidRPr="009F2099" w:rsidRDefault="00413E57" w:rsidP="00413E57">
      <w:pPr>
        <w:rPr>
          <w:b/>
          <w:bCs/>
          <w:i/>
          <w:iCs/>
          <w:sz w:val="20"/>
          <w:szCs w:val="20"/>
        </w:rPr>
      </w:pPr>
      <w:r w:rsidRPr="5053B491">
        <w:rPr>
          <w:b/>
          <w:bCs/>
          <w:i/>
          <w:iCs/>
          <w:color w:val="231F20"/>
          <w:sz w:val="20"/>
          <w:szCs w:val="20"/>
        </w:rPr>
        <w:t>Texas State reserves the right to withdraw courses at any time, to change its fees or tuition, calendar, curriculum, degree requirements, graduation</w:t>
      </w:r>
      <w:r w:rsidRPr="5053B491">
        <w:rPr>
          <w:b/>
          <w:bCs/>
          <w:i/>
          <w:iCs/>
          <w:color w:val="231F20"/>
          <w:spacing w:val="-3"/>
          <w:sz w:val="20"/>
          <w:szCs w:val="20"/>
        </w:rPr>
        <w:t xml:space="preserve"> </w:t>
      </w:r>
      <w:r w:rsidRPr="5053B491">
        <w:rPr>
          <w:b/>
          <w:bCs/>
          <w:i/>
          <w:iCs/>
          <w:color w:val="231F20"/>
          <w:sz w:val="20"/>
          <w:szCs w:val="20"/>
        </w:rPr>
        <w:t>procedures,</w:t>
      </w:r>
      <w:r w:rsidRPr="5053B491">
        <w:rPr>
          <w:b/>
          <w:bCs/>
          <w:i/>
          <w:iCs/>
          <w:color w:val="231F20"/>
          <w:spacing w:val="-3"/>
          <w:sz w:val="20"/>
          <w:szCs w:val="20"/>
        </w:rPr>
        <w:t xml:space="preserve"> </w:t>
      </w:r>
      <w:r w:rsidRPr="5053B491">
        <w:rPr>
          <w:b/>
          <w:bCs/>
          <w:i/>
          <w:iCs/>
          <w:color w:val="231F20"/>
          <w:sz w:val="20"/>
          <w:szCs w:val="20"/>
        </w:rPr>
        <w:t>and</w:t>
      </w:r>
      <w:r w:rsidRPr="5053B491">
        <w:rPr>
          <w:b/>
          <w:bCs/>
          <w:i/>
          <w:iCs/>
          <w:color w:val="231F20"/>
          <w:spacing w:val="-3"/>
          <w:sz w:val="20"/>
          <w:szCs w:val="20"/>
        </w:rPr>
        <w:t xml:space="preserve"> </w:t>
      </w:r>
      <w:r w:rsidRPr="5053B491">
        <w:rPr>
          <w:b/>
          <w:bCs/>
          <w:i/>
          <w:iCs/>
          <w:color w:val="231F20"/>
          <w:sz w:val="20"/>
          <w:szCs w:val="20"/>
        </w:rPr>
        <w:t>any</w:t>
      </w:r>
      <w:r w:rsidRPr="5053B491">
        <w:rPr>
          <w:b/>
          <w:bCs/>
          <w:i/>
          <w:iCs/>
          <w:color w:val="231F20"/>
          <w:spacing w:val="-3"/>
          <w:sz w:val="20"/>
          <w:szCs w:val="20"/>
        </w:rPr>
        <w:t xml:space="preserve"> </w:t>
      </w:r>
      <w:r w:rsidRPr="5053B491">
        <w:rPr>
          <w:b/>
          <w:bCs/>
          <w:i/>
          <w:iCs/>
          <w:color w:val="231F20"/>
          <w:sz w:val="20"/>
          <w:szCs w:val="20"/>
        </w:rPr>
        <w:t>other</w:t>
      </w:r>
      <w:r w:rsidRPr="5053B491">
        <w:rPr>
          <w:b/>
          <w:bCs/>
          <w:i/>
          <w:iCs/>
          <w:color w:val="231F20"/>
          <w:spacing w:val="-3"/>
          <w:sz w:val="20"/>
          <w:szCs w:val="20"/>
        </w:rPr>
        <w:t xml:space="preserve"> </w:t>
      </w:r>
      <w:r w:rsidRPr="5053B491">
        <w:rPr>
          <w:b/>
          <w:bCs/>
          <w:i/>
          <w:iCs/>
          <w:color w:val="231F20"/>
          <w:sz w:val="20"/>
          <w:szCs w:val="20"/>
        </w:rPr>
        <w:t>requirements</w:t>
      </w:r>
      <w:r w:rsidRPr="5053B491">
        <w:rPr>
          <w:b/>
          <w:bCs/>
          <w:i/>
          <w:iCs/>
          <w:color w:val="231F20"/>
          <w:spacing w:val="-3"/>
          <w:sz w:val="20"/>
          <w:szCs w:val="20"/>
        </w:rPr>
        <w:t xml:space="preserve"> </w:t>
      </w:r>
      <w:r w:rsidRPr="5053B491">
        <w:rPr>
          <w:b/>
          <w:bCs/>
          <w:i/>
          <w:iCs/>
          <w:color w:val="231F20"/>
          <w:sz w:val="20"/>
          <w:szCs w:val="20"/>
        </w:rPr>
        <w:t>affecting</w:t>
      </w:r>
      <w:r w:rsidRPr="5053B491">
        <w:rPr>
          <w:b/>
          <w:bCs/>
          <w:i/>
          <w:iCs/>
          <w:color w:val="231F20"/>
          <w:spacing w:val="-3"/>
          <w:sz w:val="20"/>
          <w:szCs w:val="20"/>
        </w:rPr>
        <w:t xml:space="preserve"> </w:t>
      </w:r>
      <w:r w:rsidRPr="5053B491">
        <w:rPr>
          <w:b/>
          <w:bCs/>
          <w:i/>
          <w:iCs/>
          <w:color w:val="231F20"/>
          <w:sz w:val="20"/>
          <w:szCs w:val="20"/>
        </w:rPr>
        <w:t>students.</w:t>
      </w:r>
      <w:r w:rsidRPr="5053B491">
        <w:rPr>
          <w:b/>
          <w:bCs/>
          <w:i/>
          <w:iCs/>
          <w:color w:val="231F20"/>
          <w:spacing w:val="-3"/>
          <w:sz w:val="20"/>
          <w:szCs w:val="20"/>
        </w:rPr>
        <w:t xml:space="preserve"> </w:t>
      </w:r>
      <w:r w:rsidRPr="5053B491">
        <w:rPr>
          <w:b/>
          <w:bCs/>
          <w:i/>
          <w:iCs/>
          <w:color w:val="231F20"/>
          <w:sz w:val="20"/>
          <w:szCs w:val="20"/>
        </w:rPr>
        <w:t>Changes</w:t>
      </w:r>
      <w:r w:rsidRPr="5053B491">
        <w:rPr>
          <w:b/>
          <w:bCs/>
          <w:i/>
          <w:iCs/>
          <w:color w:val="231F20"/>
          <w:spacing w:val="-3"/>
          <w:sz w:val="20"/>
          <w:szCs w:val="20"/>
        </w:rPr>
        <w:t xml:space="preserve"> </w:t>
      </w:r>
      <w:r w:rsidRPr="5053B491">
        <w:rPr>
          <w:b/>
          <w:bCs/>
          <w:i/>
          <w:iCs/>
          <w:color w:val="231F20"/>
          <w:sz w:val="20"/>
          <w:szCs w:val="20"/>
        </w:rPr>
        <w:t>will</w:t>
      </w:r>
      <w:r w:rsidRPr="5053B491">
        <w:rPr>
          <w:b/>
          <w:bCs/>
          <w:i/>
          <w:iCs/>
          <w:color w:val="231F20"/>
          <w:spacing w:val="-3"/>
          <w:sz w:val="20"/>
          <w:szCs w:val="20"/>
        </w:rPr>
        <w:t xml:space="preserve"> </w:t>
      </w:r>
      <w:r w:rsidRPr="5053B491">
        <w:rPr>
          <w:b/>
          <w:bCs/>
          <w:i/>
          <w:iCs/>
          <w:color w:val="231F20"/>
          <w:sz w:val="20"/>
          <w:szCs w:val="20"/>
        </w:rPr>
        <w:t>become</w:t>
      </w:r>
      <w:r w:rsidRPr="5053B491">
        <w:rPr>
          <w:b/>
          <w:bCs/>
          <w:i/>
          <w:iCs/>
          <w:color w:val="231F20"/>
          <w:spacing w:val="-3"/>
          <w:sz w:val="20"/>
          <w:szCs w:val="20"/>
        </w:rPr>
        <w:t xml:space="preserve"> </w:t>
      </w:r>
      <w:r w:rsidRPr="5053B491">
        <w:rPr>
          <w:b/>
          <w:bCs/>
          <w:i/>
          <w:iCs/>
          <w:color w:val="231F20"/>
          <w:sz w:val="20"/>
          <w:szCs w:val="20"/>
        </w:rPr>
        <w:t>effective</w:t>
      </w:r>
      <w:r w:rsidRPr="5053B491">
        <w:rPr>
          <w:b/>
          <w:bCs/>
          <w:i/>
          <w:iCs/>
          <w:color w:val="231F20"/>
          <w:spacing w:val="-3"/>
          <w:sz w:val="20"/>
          <w:szCs w:val="20"/>
        </w:rPr>
        <w:t xml:space="preserve"> </w:t>
      </w:r>
      <w:r w:rsidRPr="5053B491">
        <w:rPr>
          <w:b/>
          <w:bCs/>
          <w:i/>
          <w:iCs/>
          <w:color w:val="231F20"/>
          <w:sz w:val="20"/>
          <w:szCs w:val="20"/>
        </w:rPr>
        <w:t>whenever</w:t>
      </w:r>
      <w:r w:rsidRPr="5053B491">
        <w:rPr>
          <w:b/>
          <w:bCs/>
          <w:i/>
          <w:iCs/>
          <w:color w:val="231F20"/>
          <w:spacing w:val="-3"/>
          <w:sz w:val="20"/>
          <w:szCs w:val="20"/>
        </w:rPr>
        <w:t xml:space="preserve"> </w:t>
      </w:r>
      <w:r w:rsidRPr="5053B491">
        <w:rPr>
          <w:b/>
          <w:bCs/>
          <w:i/>
          <w:iCs/>
          <w:color w:val="231F20"/>
          <w:sz w:val="20"/>
          <w:szCs w:val="20"/>
        </w:rPr>
        <w:t>authorities</w:t>
      </w:r>
      <w:r w:rsidRPr="5053B491">
        <w:rPr>
          <w:b/>
          <w:bCs/>
          <w:i/>
          <w:iCs/>
          <w:color w:val="231F20"/>
          <w:spacing w:val="-3"/>
          <w:sz w:val="20"/>
          <w:szCs w:val="20"/>
        </w:rPr>
        <w:t xml:space="preserve"> </w:t>
      </w:r>
      <w:r w:rsidRPr="5053B491">
        <w:rPr>
          <w:b/>
          <w:bCs/>
          <w:i/>
          <w:iCs/>
          <w:color w:val="231F20"/>
          <w:sz w:val="20"/>
          <w:szCs w:val="20"/>
        </w:rPr>
        <w:t>determine</w:t>
      </w:r>
      <w:r w:rsidRPr="5053B491">
        <w:rPr>
          <w:b/>
          <w:bCs/>
          <w:i/>
          <w:iCs/>
          <w:color w:val="231F20"/>
          <w:spacing w:val="-3"/>
          <w:sz w:val="20"/>
          <w:szCs w:val="20"/>
        </w:rPr>
        <w:t xml:space="preserve"> </w:t>
      </w:r>
      <w:r w:rsidRPr="5053B491">
        <w:rPr>
          <w:b/>
          <w:bCs/>
          <w:i/>
          <w:iCs/>
          <w:color w:val="231F20"/>
          <w:sz w:val="20"/>
          <w:szCs w:val="20"/>
        </w:rPr>
        <w:t>and will apply to both prospective students and those already enrolled.</w:t>
      </w:r>
    </w:p>
    <w:p w14:paraId="09003F4D" w14:textId="77777777" w:rsidR="00413E57" w:rsidRDefault="00413E57" w:rsidP="00413E57">
      <w:pPr>
        <w:rPr>
          <w:b/>
          <w:i/>
          <w:sz w:val="20"/>
        </w:rPr>
      </w:pPr>
    </w:p>
    <w:sectPr w:rsidR="00413E57" w:rsidSect="00B8177E">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91FCB"/>
    <w:multiLevelType w:val="hybridMultilevel"/>
    <w:tmpl w:val="E2D0C968"/>
    <w:lvl w:ilvl="0" w:tplc="15A825A2">
      <w:start w:val="1"/>
      <w:numFmt w:val="decimal"/>
      <w:lvlText w:val="%1."/>
      <w:lvlJc w:val="left"/>
      <w:pPr>
        <w:ind w:left="392" w:hanging="230"/>
        <w:jc w:val="lef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FB2E9FE8">
      <w:numFmt w:val="bullet"/>
      <w:lvlText w:val="•"/>
      <w:lvlJc w:val="left"/>
      <w:pPr>
        <w:ind w:left="1520" w:hanging="230"/>
      </w:pPr>
      <w:rPr>
        <w:rFonts w:hint="default"/>
        <w:lang w:val="en-US" w:eastAsia="en-US" w:bidi="ar-SA"/>
      </w:rPr>
    </w:lvl>
    <w:lvl w:ilvl="2" w:tplc="358490E8">
      <w:numFmt w:val="bullet"/>
      <w:lvlText w:val="•"/>
      <w:lvlJc w:val="left"/>
      <w:pPr>
        <w:ind w:left="2640" w:hanging="230"/>
      </w:pPr>
      <w:rPr>
        <w:rFonts w:hint="default"/>
        <w:lang w:val="en-US" w:eastAsia="en-US" w:bidi="ar-SA"/>
      </w:rPr>
    </w:lvl>
    <w:lvl w:ilvl="3" w:tplc="8EC6D3CE">
      <w:numFmt w:val="bullet"/>
      <w:lvlText w:val="•"/>
      <w:lvlJc w:val="left"/>
      <w:pPr>
        <w:ind w:left="3760" w:hanging="230"/>
      </w:pPr>
      <w:rPr>
        <w:rFonts w:hint="default"/>
        <w:lang w:val="en-US" w:eastAsia="en-US" w:bidi="ar-SA"/>
      </w:rPr>
    </w:lvl>
    <w:lvl w:ilvl="4" w:tplc="3D3A3B52">
      <w:numFmt w:val="bullet"/>
      <w:lvlText w:val="•"/>
      <w:lvlJc w:val="left"/>
      <w:pPr>
        <w:ind w:left="4880" w:hanging="230"/>
      </w:pPr>
      <w:rPr>
        <w:rFonts w:hint="default"/>
        <w:lang w:val="en-US" w:eastAsia="en-US" w:bidi="ar-SA"/>
      </w:rPr>
    </w:lvl>
    <w:lvl w:ilvl="5" w:tplc="0D409088">
      <w:numFmt w:val="bullet"/>
      <w:lvlText w:val="•"/>
      <w:lvlJc w:val="left"/>
      <w:pPr>
        <w:ind w:left="6000" w:hanging="230"/>
      </w:pPr>
      <w:rPr>
        <w:rFonts w:hint="default"/>
        <w:lang w:val="en-US" w:eastAsia="en-US" w:bidi="ar-SA"/>
      </w:rPr>
    </w:lvl>
    <w:lvl w:ilvl="6" w:tplc="40F466EC">
      <w:numFmt w:val="bullet"/>
      <w:lvlText w:val="•"/>
      <w:lvlJc w:val="left"/>
      <w:pPr>
        <w:ind w:left="7120" w:hanging="230"/>
      </w:pPr>
      <w:rPr>
        <w:rFonts w:hint="default"/>
        <w:lang w:val="en-US" w:eastAsia="en-US" w:bidi="ar-SA"/>
      </w:rPr>
    </w:lvl>
    <w:lvl w:ilvl="7" w:tplc="03F2950A">
      <w:numFmt w:val="bullet"/>
      <w:lvlText w:val="•"/>
      <w:lvlJc w:val="left"/>
      <w:pPr>
        <w:ind w:left="8240" w:hanging="230"/>
      </w:pPr>
      <w:rPr>
        <w:rFonts w:hint="default"/>
        <w:lang w:val="en-US" w:eastAsia="en-US" w:bidi="ar-SA"/>
      </w:rPr>
    </w:lvl>
    <w:lvl w:ilvl="8" w:tplc="21643C88">
      <w:numFmt w:val="bullet"/>
      <w:lvlText w:val="•"/>
      <w:lvlJc w:val="left"/>
      <w:pPr>
        <w:ind w:left="9360" w:hanging="230"/>
      </w:pPr>
      <w:rPr>
        <w:rFonts w:hint="default"/>
        <w:lang w:val="en-US" w:eastAsia="en-US" w:bidi="ar-SA"/>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010D0C"/>
    <w:multiLevelType w:val="multilevel"/>
    <w:tmpl w:val="8A7E84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9723313">
    <w:abstractNumId w:val="0"/>
  </w:num>
  <w:num w:numId="2" w16cid:durableId="971786741">
    <w:abstractNumId w:val="2"/>
  </w:num>
  <w:num w:numId="3" w16cid:durableId="979380599">
    <w:abstractNumId w:val="3"/>
  </w:num>
  <w:num w:numId="4"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680"/>
    <w:rsid w:val="00217CFA"/>
    <w:rsid w:val="002A5796"/>
    <w:rsid w:val="003B1048"/>
    <w:rsid w:val="00413E57"/>
    <w:rsid w:val="00464680"/>
    <w:rsid w:val="004A2052"/>
    <w:rsid w:val="0051748C"/>
    <w:rsid w:val="00627562"/>
    <w:rsid w:val="0089326A"/>
    <w:rsid w:val="00B8177E"/>
    <w:rsid w:val="00DF213B"/>
    <w:rsid w:val="00FF4564"/>
    <w:rsid w:val="042B26AF"/>
    <w:rsid w:val="32F31C88"/>
    <w:rsid w:val="489083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F2FF1D1"/>
  <w15:docId w15:val="{6963C7D5-DB42-5949-9838-190D4144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pPr>
    <w:rPr>
      <w:sz w:val="20"/>
      <w:szCs w:val="20"/>
    </w:rPr>
  </w:style>
  <w:style w:type="paragraph" w:styleId="Title">
    <w:name w:val="Title"/>
    <w:basedOn w:val="Normal"/>
    <w:uiPriority w:val="10"/>
    <w:qFormat/>
    <w:pPr>
      <w:spacing w:before="2"/>
      <w:ind w:right="63"/>
      <w:jc w:val="center"/>
    </w:pPr>
    <w:rPr>
      <w:sz w:val="26"/>
      <w:szCs w:val="26"/>
    </w:rPr>
  </w:style>
  <w:style w:type="paragraph" w:styleId="ListParagraph">
    <w:name w:val="List Paragraph"/>
    <w:basedOn w:val="Normal"/>
    <w:uiPriority w:val="34"/>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413E57"/>
    <w:rPr>
      <w:color w:val="0000FF" w:themeColor="hyperlink"/>
      <w:u w:val="single"/>
    </w:rPr>
  </w:style>
  <w:style w:type="character" w:customStyle="1" w:styleId="BodyTextChar">
    <w:name w:val="Body Text Char"/>
    <w:basedOn w:val="DefaultParagraphFont"/>
    <w:link w:val="BodyText"/>
    <w:uiPriority w:val="1"/>
    <w:rsid w:val="00DF213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ealth.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997</Words>
  <Characters>5686</Characters>
  <Application>Microsoft Office Word</Application>
  <DocSecurity>0</DocSecurity>
  <Lines>47</Lines>
  <Paragraphs>13</Paragraphs>
  <ScaleCrop>false</ScaleCrop>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Healthcare Administration (B.H.A.) Major in Healthcare Administration - DRAFT COPY</dc:title>
  <dc:creator>CourseLeaf</dc:creator>
  <cp:keywords>Bachelor of Healthcare Administration (B.H.A.) Major in Healthcare Administration - DRAFT COPY</cp:keywords>
  <cp:lastModifiedBy>Garcia, Agustin</cp:lastModifiedBy>
  <cp:revision>8</cp:revision>
  <dcterms:created xsi:type="dcterms:W3CDTF">2024-11-25T20:00:00Z</dcterms:created>
  <dcterms:modified xsi:type="dcterms:W3CDTF">2024-12-12T18:52:00Z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