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48CA5"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r w:rsidRPr="001B2D6B">
        <w:rPr>
          <w:rFonts w:ascii="Aptos" w:eastAsia="Times New Roman" w:hAnsi="Aptos" w:cs="Times New Roman"/>
          <w:noProof/>
          <w:kern w:val="0"/>
          <w:sz w:val="24"/>
          <w:szCs w:val="24"/>
          <w:lang w:eastAsia="en-US"/>
          <w14:ligatures w14:val="none"/>
        </w:rPr>
        <w:drawing>
          <wp:inline distT="0" distB="0" distL="0" distR="0" wp14:anchorId="77871029" wp14:editId="1383FCF8">
            <wp:extent cx="5943600" cy="1042035"/>
            <wp:effectExtent l="0" t="0" r="0" b="5715"/>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943600" cy="1042035"/>
                    </a:xfrm>
                    <a:prstGeom prst="rect">
                      <a:avLst/>
                    </a:prstGeom>
                  </pic:spPr>
                </pic:pic>
              </a:graphicData>
            </a:graphic>
          </wp:inline>
        </w:drawing>
      </w:r>
    </w:p>
    <w:p w14:paraId="6A447A0B"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600AEB9C"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1DFDA3EE"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2686964A" w14:textId="77777777" w:rsidR="00724FB2" w:rsidRPr="001B2D6B" w:rsidRDefault="00724FB2" w:rsidP="00724FB2">
      <w:pPr>
        <w:spacing w:after="0" w:line="240" w:lineRule="auto"/>
        <w:jc w:val="center"/>
        <w:rPr>
          <w:rFonts w:ascii="Aptos" w:eastAsia="Times New Roman" w:hAnsi="Aptos" w:cs="Arial"/>
          <w:b/>
          <w:kern w:val="0"/>
          <w:sz w:val="48"/>
          <w:szCs w:val="48"/>
          <w:lang w:eastAsia="en-US"/>
          <w14:ligatures w14:val="none"/>
        </w:rPr>
      </w:pPr>
      <w:r w:rsidRPr="001B2D6B">
        <w:rPr>
          <w:rFonts w:ascii="Aptos" w:eastAsia="Times New Roman" w:hAnsi="Aptos" w:cs="Arial"/>
          <w:b/>
          <w:kern w:val="0"/>
          <w:sz w:val="48"/>
          <w:szCs w:val="48"/>
          <w:lang w:eastAsia="en-US"/>
          <w14:ligatures w14:val="none"/>
        </w:rPr>
        <w:t xml:space="preserve">ASSESSMENT RESULTS: </w:t>
      </w:r>
    </w:p>
    <w:p w14:paraId="14404A89" w14:textId="77777777" w:rsidR="00724FB2" w:rsidRPr="001B2D6B" w:rsidRDefault="00724FB2" w:rsidP="00724FB2">
      <w:pPr>
        <w:spacing w:after="0" w:line="240" w:lineRule="auto"/>
        <w:jc w:val="center"/>
        <w:rPr>
          <w:rFonts w:ascii="Aptos" w:eastAsia="Times New Roman" w:hAnsi="Aptos" w:cs="Arial"/>
          <w:b/>
          <w:kern w:val="0"/>
          <w:sz w:val="20"/>
          <w:szCs w:val="20"/>
          <w:lang w:eastAsia="en-US"/>
          <w14:ligatures w14:val="none"/>
        </w:rPr>
      </w:pPr>
      <w:r w:rsidRPr="001B2D6B">
        <w:rPr>
          <w:rFonts w:ascii="Aptos" w:eastAsia="Times New Roman" w:hAnsi="Aptos" w:cs="Arial"/>
          <w:b/>
          <w:kern w:val="0"/>
          <w:sz w:val="20"/>
          <w:szCs w:val="20"/>
          <w:lang w:eastAsia="en-US"/>
          <w14:ligatures w14:val="none"/>
        </w:rPr>
        <w:t xml:space="preserve">  </w:t>
      </w:r>
    </w:p>
    <w:p w14:paraId="01781F59" w14:textId="74366AED" w:rsidR="00724FB2" w:rsidRPr="001B2D6B" w:rsidRDefault="00024345" w:rsidP="00724FB2">
      <w:pPr>
        <w:spacing w:after="0" w:line="240" w:lineRule="auto"/>
        <w:jc w:val="center"/>
        <w:rPr>
          <w:rFonts w:ascii="Aptos" w:hAnsi="Aptos" w:cs="Arial"/>
          <w:b/>
          <w:kern w:val="0"/>
          <w:sz w:val="40"/>
          <w:szCs w:val="40"/>
          <w14:ligatures w14:val="none"/>
        </w:rPr>
      </w:pPr>
      <w:r w:rsidRPr="001B2D6B">
        <w:rPr>
          <w:rFonts w:ascii="Aptos" w:hAnsi="Aptos" w:cs="Arial"/>
          <w:b/>
          <w:kern w:val="0"/>
          <w:sz w:val="40"/>
          <w:szCs w:val="40"/>
          <w14:ligatures w14:val="none"/>
        </w:rPr>
        <w:t>TEAMWORK</w:t>
      </w:r>
    </w:p>
    <w:p w14:paraId="785747EF"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476F9B4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1FA4D720"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11DDA26C"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Prepared by the McCoy College Assurance of Learning Committee:</w:t>
      </w:r>
    </w:p>
    <w:p w14:paraId="7EACBAC2"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4385A72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Course Coordinator</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Core Course</w:t>
      </w:r>
    </w:p>
    <w:p w14:paraId="796A549D"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7F3CF5E1"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Ms. Jennifer Krou</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CIS 1323</w:t>
      </w:r>
      <w:r w:rsidRPr="001B2D6B">
        <w:rPr>
          <w:rFonts w:ascii="Aptos" w:eastAsia="Times New Roman" w:hAnsi="Aptos" w:cs="Times New Roman"/>
          <w:kern w:val="0"/>
          <w:sz w:val="24"/>
          <w:szCs w:val="24"/>
          <w:lang w:eastAsia="en-US" w:bidi="en-US"/>
          <w14:ligatures w14:val="none"/>
        </w:rPr>
        <w:tab/>
        <w:t>Introduction to Microcomputer Applications</w:t>
      </w:r>
    </w:p>
    <w:p w14:paraId="60B1B9D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Dean Showalter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ECO 2314</w:t>
      </w:r>
      <w:r w:rsidRPr="001B2D6B">
        <w:rPr>
          <w:rFonts w:ascii="Aptos" w:eastAsia="Times New Roman" w:hAnsi="Aptos" w:cs="Times New Roman"/>
          <w:kern w:val="0"/>
          <w:sz w:val="24"/>
          <w:szCs w:val="24"/>
          <w:lang w:eastAsia="en-US" w:bidi="en-US"/>
          <w14:ligatures w14:val="none"/>
        </w:rPr>
        <w:tab/>
        <w:t>Principles of Microeconomics</w:t>
      </w:r>
    </w:p>
    <w:p w14:paraId="1D3345C0" w14:textId="400BA03F"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Quazi Fidia Farah</w:t>
      </w:r>
      <w:r w:rsidRPr="001B2D6B">
        <w:rPr>
          <w:rFonts w:ascii="Aptos" w:eastAsia="Times New Roman" w:hAnsi="Aptos" w:cs="Times New Roman"/>
          <w:kern w:val="0"/>
          <w:sz w:val="24"/>
          <w:szCs w:val="24"/>
          <w:lang w:eastAsia="en-US" w:bidi="en-US"/>
          <w14:ligatures w14:val="none"/>
        </w:rPr>
        <w:t xml:space="preserve"> </w:t>
      </w:r>
      <w:r w:rsidRPr="001B2D6B">
        <w:rPr>
          <w:rFonts w:ascii="Aptos" w:eastAsia="Times New Roman" w:hAnsi="Aptos" w:cs="Times New Roman"/>
          <w:kern w:val="0"/>
          <w:sz w:val="24"/>
          <w:szCs w:val="24"/>
          <w:lang w:eastAsia="en-US" w:bidi="en-US"/>
          <w14:ligatures w14:val="none"/>
        </w:rPr>
        <w:tab/>
        <w:t>ECO 2315</w:t>
      </w:r>
      <w:r w:rsidRPr="001B2D6B">
        <w:rPr>
          <w:rFonts w:ascii="Aptos" w:eastAsia="Times New Roman" w:hAnsi="Aptos" w:cs="Times New Roman"/>
          <w:kern w:val="0"/>
          <w:sz w:val="24"/>
          <w:szCs w:val="24"/>
          <w:lang w:eastAsia="en-US" w:bidi="en-US"/>
          <w14:ligatures w14:val="none"/>
        </w:rPr>
        <w:tab/>
        <w:t>Principles of Macroeconomics</w:t>
      </w:r>
    </w:p>
    <w:p w14:paraId="530785A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Francis Mendez</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QMST 2333 </w:t>
      </w:r>
      <w:r w:rsidRPr="001B2D6B">
        <w:rPr>
          <w:rFonts w:ascii="Aptos" w:eastAsia="Times New Roman" w:hAnsi="Aptos" w:cs="Times New Roman"/>
          <w:kern w:val="0"/>
          <w:sz w:val="24"/>
          <w:szCs w:val="24"/>
          <w:lang w:eastAsia="en-US" w:bidi="en-US"/>
          <w14:ligatures w14:val="none"/>
        </w:rPr>
        <w:tab/>
        <w:t>Business Statistics</w:t>
      </w:r>
    </w:p>
    <w:p w14:paraId="629F4CA1"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14:ligatures w14:val="none"/>
        </w:rPr>
        <w:t>Dr. Lindsay Ayers</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BLAW 2361 </w:t>
      </w:r>
      <w:r w:rsidRPr="001B2D6B">
        <w:rPr>
          <w:rFonts w:ascii="Aptos" w:eastAsia="Times New Roman" w:hAnsi="Aptos" w:cs="Times New Roman"/>
          <w:kern w:val="0"/>
          <w:sz w:val="24"/>
          <w:szCs w:val="24"/>
          <w:lang w:eastAsia="en-US" w:bidi="en-US"/>
          <w14:ligatures w14:val="none"/>
        </w:rPr>
        <w:tab/>
        <w:t>Legal Environment of Business</w:t>
      </w:r>
    </w:p>
    <w:p w14:paraId="144BAB16" w14:textId="4F13A772" w:rsidR="00724FB2" w:rsidRPr="001B2D6B" w:rsidRDefault="00A316C3"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Chris Proschko</w:t>
      </w:r>
      <w:r w:rsidR="00724FB2" w:rsidRPr="001B2D6B">
        <w:rPr>
          <w:rFonts w:ascii="Aptos" w:eastAsia="Times New Roman" w:hAnsi="Aptos" w:cs="Times New Roman"/>
          <w:kern w:val="0"/>
          <w:sz w:val="24"/>
          <w:szCs w:val="24"/>
          <w:lang w:eastAsia="en-US" w:bidi="en-US"/>
          <w14:ligatures w14:val="none"/>
        </w:rPr>
        <w:tab/>
      </w:r>
      <w:r w:rsidR="00724FB2" w:rsidRPr="001B2D6B">
        <w:rPr>
          <w:rFonts w:ascii="Aptos" w:eastAsia="Times New Roman" w:hAnsi="Aptos" w:cs="Times New Roman"/>
          <w:kern w:val="0"/>
          <w:sz w:val="24"/>
          <w:szCs w:val="24"/>
          <w:lang w:eastAsia="en-US" w:bidi="en-US"/>
          <w14:ligatures w14:val="none"/>
        </w:rPr>
        <w:tab/>
      </w:r>
      <w:bookmarkStart w:id="0" w:name="_Hlk106265770"/>
      <w:r w:rsidR="00724FB2" w:rsidRPr="001B2D6B">
        <w:rPr>
          <w:rFonts w:ascii="Aptos" w:eastAsia="Times New Roman" w:hAnsi="Aptos" w:cs="Times New Roman"/>
          <w:kern w:val="0"/>
          <w:sz w:val="24"/>
          <w:szCs w:val="24"/>
          <w:lang w:eastAsia="en-US" w:bidi="en-US"/>
          <w14:ligatures w14:val="none"/>
        </w:rPr>
        <w:t xml:space="preserve">ACC 2361 </w:t>
      </w:r>
      <w:r w:rsidR="00724FB2" w:rsidRPr="001B2D6B">
        <w:rPr>
          <w:rFonts w:ascii="Aptos" w:eastAsia="Times New Roman" w:hAnsi="Aptos" w:cs="Times New Roman"/>
          <w:kern w:val="0"/>
          <w:sz w:val="24"/>
          <w:szCs w:val="24"/>
          <w:lang w:eastAsia="en-US" w:bidi="en-US"/>
          <w14:ligatures w14:val="none"/>
        </w:rPr>
        <w:tab/>
        <w:t>Introduction to Financial Accounting</w:t>
      </w:r>
    </w:p>
    <w:bookmarkEnd w:id="0"/>
    <w:p w14:paraId="35EF225D"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Ms. Alex Hampshire</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ACC 2362 </w:t>
      </w:r>
      <w:r w:rsidRPr="001B2D6B">
        <w:rPr>
          <w:rFonts w:ascii="Aptos" w:eastAsia="Times New Roman" w:hAnsi="Aptos" w:cs="Times New Roman"/>
          <w:kern w:val="0"/>
          <w:sz w:val="24"/>
          <w:szCs w:val="24"/>
          <w:lang w:eastAsia="en-US" w:bidi="en-US"/>
          <w14:ligatures w14:val="none"/>
        </w:rPr>
        <w:tab/>
        <w:t>Introduction to Managerial Accounting</w:t>
      </w:r>
    </w:p>
    <w:p w14:paraId="32062C8B" w14:textId="254B55F8"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Seth Frei</w:t>
      </w:r>
      <w:r w:rsidRPr="001B2D6B">
        <w:rPr>
          <w:rFonts w:ascii="Aptos" w:eastAsia="Times New Roman" w:hAnsi="Aptos" w:cs="Times New Roman"/>
          <w:kern w:val="0"/>
          <w:sz w:val="24"/>
          <w:szCs w:val="24"/>
          <w:lang w:eastAsia="en-US" w:bidi="en-US"/>
          <w14:ligatures w14:val="none"/>
        </w:rPr>
        <w:t xml:space="preserve">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A316C3"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MGT 3303</w:t>
      </w:r>
      <w:r w:rsidRPr="001B2D6B">
        <w:rPr>
          <w:rFonts w:ascii="Aptos" w:eastAsia="Times New Roman" w:hAnsi="Aptos" w:cs="Times New Roman"/>
          <w:kern w:val="0"/>
          <w:sz w:val="24"/>
          <w:szCs w:val="24"/>
          <w:lang w:eastAsia="en-US" w:bidi="en-US"/>
          <w14:ligatures w14:val="none"/>
        </w:rPr>
        <w:tab/>
        <w:t>Management of Organizations</w:t>
      </w:r>
    </w:p>
    <w:p w14:paraId="31E79369"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Vance Lesseig </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FIN 3312</w:t>
      </w:r>
      <w:r w:rsidRPr="001B2D6B">
        <w:rPr>
          <w:rFonts w:ascii="Aptos" w:eastAsia="Times New Roman" w:hAnsi="Aptos" w:cs="Times New Roman"/>
          <w:kern w:val="0"/>
          <w:sz w:val="24"/>
          <w:szCs w:val="24"/>
          <w:lang w:eastAsia="en-US" w:bidi="en-US"/>
          <w14:ligatures w14:val="none"/>
        </w:rPr>
        <w:tab/>
      </w:r>
      <w:bookmarkStart w:id="1" w:name="_Hlk106265826"/>
      <w:r w:rsidRPr="001B2D6B">
        <w:rPr>
          <w:rFonts w:ascii="Aptos" w:eastAsia="Times New Roman" w:hAnsi="Aptos" w:cs="Times New Roman"/>
          <w:kern w:val="0"/>
          <w:sz w:val="24"/>
          <w:szCs w:val="24"/>
          <w:lang w:eastAsia="en-US" w:bidi="en-US"/>
          <w14:ligatures w14:val="none"/>
        </w:rPr>
        <w:t>Business Finance</w:t>
      </w:r>
      <w:bookmarkEnd w:id="1"/>
    </w:p>
    <w:p w14:paraId="1C0EDE7E"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Mr. Ken Murdock</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MKT 3343</w:t>
      </w:r>
      <w:r w:rsidRPr="001B2D6B">
        <w:rPr>
          <w:rFonts w:ascii="Aptos" w:eastAsia="Times New Roman" w:hAnsi="Aptos" w:cs="Times New Roman"/>
          <w:kern w:val="0"/>
          <w:sz w:val="24"/>
          <w:szCs w:val="24"/>
          <w:lang w:eastAsia="en-US" w:bidi="en-US"/>
          <w14:ligatures w14:val="none"/>
        </w:rPr>
        <w:tab/>
        <w:t>Principles of Marketing</w:t>
      </w:r>
    </w:p>
    <w:p w14:paraId="017A35DC"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14:ligatures w14:val="none"/>
        </w:rPr>
        <w:t>Dr. Peiqin Zhang</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 xml:space="preserve">CIS 3380 </w:t>
      </w:r>
      <w:r w:rsidRPr="001B2D6B">
        <w:rPr>
          <w:rFonts w:ascii="Aptos" w:eastAsia="Times New Roman" w:hAnsi="Aptos" w:cs="Times New Roman"/>
          <w:kern w:val="0"/>
          <w:sz w:val="24"/>
          <w:szCs w:val="24"/>
          <w:lang w:eastAsia="en-US" w:bidi="en-US"/>
          <w14:ligatures w14:val="none"/>
        </w:rPr>
        <w:tab/>
        <w:t>Enterprise Inf. Tech. and Bus</w:t>
      </w:r>
      <w:proofErr w:type="gramStart"/>
      <w:r w:rsidRPr="001B2D6B">
        <w:rPr>
          <w:rFonts w:ascii="Aptos" w:eastAsia="Times New Roman" w:hAnsi="Aptos" w:cs="Times New Roman"/>
          <w:kern w:val="0"/>
          <w:sz w:val="24"/>
          <w:szCs w:val="24"/>
          <w:lang w:eastAsia="en-US" w:bidi="en-US"/>
          <w14:ligatures w14:val="none"/>
        </w:rPr>
        <w:t xml:space="preserve">. </w:t>
      </w:r>
      <w:proofErr w:type="gramEnd"/>
      <w:r w:rsidRPr="001B2D6B">
        <w:rPr>
          <w:rFonts w:ascii="Aptos" w:eastAsia="Times New Roman" w:hAnsi="Aptos" w:cs="Times New Roman"/>
          <w:kern w:val="0"/>
          <w:sz w:val="24"/>
          <w:szCs w:val="24"/>
          <w:lang w:eastAsia="en-US" w:bidi="en-US"/>
          <w14:ligatures w14:val="none"/>
        </w:rPr>
        <w:t>Intelligence</w:t>
      </w:r>
    </w:p>
    <w:p w14:paraId="4870E13C" w14:textId="02837329" w:rsidR="00724FB2" w:rsidRPr="001B2D6B" w:rsidRDefault="00A316C3"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M</w:t>
      </w:r>
      <w:r w:rsidR="00724FB2" w:rsidRPr="001B2D6B">
        <w:rPr>
          <w:rFonts w:ascii="Aptos" w:eastAsia="Times New Roman" w:hAnsi="Aptos" w:cs="Times New Roman"/>
          <w:kern w:val="0"/>
          <w:sz w:val="24"/>
          <w:szCs w:val="24"/>
          <w:lang w:eastAsia="en-US" w:bidi="en-US"/>
          <w14:ligatures w14:val="none"/>
        </w:rPr>
        <w:t xml:space="preserve">r. </w:t>
      </w:r>
      <w:r w:rsidRPr="001B2D6B">
        <w:rPr>
          <w:rFonts w:ascii="Aptos" w:eastAsia="Times New Roman" w:hAnsi="Aptos" w:cs="Times New Roman"/>
          <w:kern w:val="0"/>
          <w:sz w:val="24"/>
          <w:szCs w:val="24"/>
          <w:lang w:eastAsia="en-US" w:bidi="en-US"/>
          <w14:ligatures w14:val="none"/>
        </w:rPr>
        <w:t>Mark Evans</w:t>
      </w:r>
      <w:r w:rsidR="00724FB2" w:rsidRPr="001B2D6B">
        <w:rPr>
          <w:rFonts w:ascii="Aptos" w:eastAsia="Times New Roman" w:hAnsi="Aptos" w:cs="Times New Roman"/>
          <w:kern w:val="0"/>
          <w:sz w:val="24"/>
          <w:szCs w:val="24"/>
          <w:lang w:eastAsia="en-US" w:bidi="en-US"/>
          <w14:ligatures w14:val="none"/>
        </w:rPr>
        <w:t xml:space="preserve"> </w:t>
      </w:r>
      <w:r w:rsidR="00724FB2"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724FB2" w:rsidRPr="001B2D6B">
        <w:rPr>
          <w:rFonts w:ascii="Aptos" w:eastAsia="Times New Roman" w:hAnsi="Aptos" w:cs="Times New Roman"/>
          <w:kern w:val="0"/>
          <w:sz w:val="24"/>
          <w:szCs w:val="24"/>
          <w:lang w:eastAsia="en-US" w:bidi="en-US"/>
          <w14:ligatures w14:val="none"/>
        </w:rPr>
        <w:t>MGT 3453</w:t>
      </w:r>
      <w:r w:rsidR="00724FB2" w:rsidRPr="001B2D6B">
        <w:rPr>
          <w:rFonts w:ascii="Aptos" w:eastAsia="Times New Roman" w:hAnsi="Aptos" w:cs="Times New Roman"/>
          <w:kern w:val="0"/>
          <w:sz w:val="24"/>
          <w:szCs w:val="24"/>
          <w:lang w:eastAsia="en-US" w:bidi="en-US"/>
          <w14:ligatures w14:val="none"/>
        </w:rPr>
        <w:tab/>
        <w:t>Bus</w:t>
      </w:r>
      <w:proofErr w:type="gramStart"/>
      <w:r w:rsidR="00724FB2" w:rsidRPr="001B2D6B">
        <w:rPr>
          <w:rFonts w:ascii="Aptos" w:eastAsia="Times New Roman" w:hAnsi="Aptos" w:cs="Times New Roman"/>
          <w:kern w:val="0"/>
          <w:sz w:val="24"/>
          <w:szCs w:val="24"/>
          <w:lang w:eastAsia="en-US" w:bidi="en-US"/>
          <w14:ligatures w14:val="none"/>
        </w:rPr>
        <w:t xml:space="preserve">. </w:t>
      </w:r>
      <w:proofErr w:type="gramEnd"/>
      <w:r w:rsidR="00724FB2" w:rsidRPr="001B2D6B">
        <w:rPr>
          <w:rFonts w:ascii="Aptos" w:eastAsia="Times New Roman" w:hAnsi="Aptos" w:cs="Times New Roman"/>
          <w:kern w:val="0"/>
          <w:sz w:val="24"/>
          <w:szCs w:val="24"/>
          <w:lang w:eastAsia="en-US" w:bidi="en-US"/>
          <w14:ligatures w14:val="none"/>
        </w:rPr>
        <w:t>Comm. and Professional Development</w:t>
      </w:r>
    </w:p>
    <w:p w14:paraId="2D7D8A00" w14:textId="7231DA3E"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 xml:space="preserve">Dr. </w:t>
      </w:r>
      <w:r w:rsidR="00A316C3" w:rsidRPr="001B2D6B">
        <w:rPr>
          <w:rFonts w:ascii="Aptos" w:eastAsia="Times New Roman" w:hAnsi="Aptos" w:cs="Times New Roman"/>
          <w:kern w:val="0"/>
          <w:sz w:val="24"/>
          <w:szCs w:val="24"/>
          <w:lang w:eastAsia="en-US" w:bidi="en-US"/>
          <w14:ligatures w14:val="none"/>
        </w:rPr>
        <w:t>Corey Fox</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r>
      <w:r w:rsidR="00A316C3"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MGT 4335</w:t>
      </w:r>
      <w:r w:rsidRPr="001B2D6B">
        <w:rPr>
          <w:rFonts w:ascii="Aptos" w:eastAsia="Times New Roman" w:hAnsi="Aptos" w:cs="Times New Roman"/>
          <w:kern w:val="0"/>
          <w:sz w:val="24"/>
          <w:szCs w:val="24"/>
          <w:lang w:eastAsia="en-US" w:bidi="en-US"/>
          <w14:ligatures w14:val="none"/>
        </w:rPr>
        <w:tab/>
        <w:t>Strategic Management and Business Policy</w:t>
      </w:r>
    </w:p>
    <w:p w14:paraId="4423E0B7"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p>
    <w:p w14:paraId="2F70A798" w14:textId="2917559D" w:rsidR="00724FB2" w:rsidRPr="001B2D6B" w:rsidRDefault="00724FB2" w:rsidP="00724FB2">
      <w:pPr>
        <w:widowControl w:val="0"/>
        <w:autoSpaceDE w:val="0"/>
        <w:autoSpaceDN w:val="0"/>
        <w:spacing w:after="0" w:line="240" w:lineRule="auto"/>
        <w:rPr>
          <w:rFonts w:ascii="Aptos" w:eastAsia="Times New Roman" w:hAnsi="Aptos" w:cs="Times New Roman"/>
          <w:kern w:val="0"/>
          <w:sz w:val="24"/>
          <w:szCs w:val="24"/>
          <w:lang w:eastAsia="en-US" w:bidi="en-US"/>
          <w14:ligatures w14:val="none"/>
        </w:rPr>
      </w:pPr>
      <w:r w:rsidRPr="001B2D6B">
        <w:rPr>
          <w:rFonts w:ascii="Aptos" w:eastAsia="Times New Roman" w:hAnsi="Aptos" w:cs="Times New Roman"/>
          <w:kern w:val="0"/>
          <w:sz w:val="24"/>
          <w:szCs w:val="24"/>
          <w:lang w:eastAsia="en-US" w:bidi="en-US"/>
          <w14:ligatures w14:val="none"/>
        </w:rPr>
        <w:t>Dr. Taewon Suh, Assurance of Learning Committee, Chair</w:t>
      </w:r>
      <w:r w:rsidRPr="001B2D6B">
        <w:rPr>
          <w:rFonts w:ascii="Aptos" w:eastAsia="Times New Roman" w:hAnsi="Aptos" w:cs="Times New Roman"/>
          <w:kern w:val="0"/>
          <w:sz w:val="24"/>
          <w:szCs w:val="24"/>
          <w:lang w:eastAsia="en-US" w:bidi="en-US"/>
          <w14:ligatures w14:val="none"/>
        </w:rPr>
        <w:tab/>
      </w:r>
      <w:r w:rsidRPr="001B2D6B">
        <w:rPr>
          <w:rFonts w:ascii="Aptos" w:eastAsia="Times New Roman" w:hAnsi="Aptos" w:cs="Times New Roman"/>
          <w:kern w:val="0"/>
          <w:sz w:val="24"/>
          <w:szCs w:val="24"/>
          <w:lang w:eastAsia="en-US" w:bidi="en-US"/>
          <w14:ligatures w14:val="none"/>
        </w:rPr>
        <w:tab/>
        <w:t>Ex-officio</w:t>
      </w:r>
    </w:p>
    <w:p w14:paraId="0FDA4744" w14:textId="77777777" w:rsidR="00724FB2" w:rsidRPr="001B2D6B" w:rsidRDefault="00724FB2" w:rsidP="00724FB2">
      <w:pPr>
        <w:widowControl w:val="0"/>
        <w:autoSpaceDE w:val="0"/>
        <w:autoSpaceDN w:val="0"/>
        <w:spacing w:after="0" w:line="240" w:lineRule="auto"/>
        <w:rPr>
          <w:rFonts w:ascii="Aptos" w:eastAsia="Times New Roman" w:hAnsi="Aptos" w:cs="Times New Roman"/>
          <w:kern w:val="0"/>
          <w:sz w:val="26"/>
          <w:szCs w:val="24"/>
          <w:lang w:eastAsia="en-US" w:bidi="en-US"/>
          <w14:ligatures w14:val="none"/>
        </w:rPr>
      </w:pPr>
      <w:r w:rsidRPr="001B2D6B">
        <w:rPr>
          <w:rFonts w:ascii="Aptos" w:eastAsia="Times New Roman" w:hAnsi="Aptos" w:cs="Times New Roman"/>
          <w:kern w:val="0"/>
          <w:sz w:val="24"/>
          <w:szCs w:val="24"/>
          <w:lang w:eastAsia="en-US" w:bidi="en-US"/>
          <w14:ligatures w14:val="none"/>
        </w:rPr>
        <w:t>Dr. David Wierschem, Associate Dean for Undergraduate Programs</w:t>
      </w:r>
      <w:r w:rsidRPr="001B2D6B">
        <w:rPr>
          <w:rFonts w:ascii="Aptos" w:eastAsia="Times New Roman" w:hAnsi="Aptos" w:cs="Times New Roman"/>
          <w:kern w:val="0"/>
          <w:sz w:val="24"/>
          <w:szCs w:val="24"/>
          <w:lang w:eastAsia="en-US" w:bidi="en-US"/>
          <w14:ligatures w14:val="none"/>
        </w:rPr>
        <w:tab/>
        <w:t>Ex-officio</w:t>
      </w:r>
    </w:p>
    <w:p w14:paraId="43ECB566" w14:textId="77777777" w:rsidR="00724FB2" w:rsidRPr="001B2D6B" w:rsidRDefault="00724FB2" w:rsidP="00724FB2">
      <w:pPr>
        <w:spacing w:after="0" w:line="240" w:lineRule="auto"/>
        <w:rPr>
          <w:rFonts w:ascii="Aptos" w:eastAsia="Times New Roman" w:hAnsi="Aptos" w:cs="Times New Roman"/>
          <w:kern w:val="0"/>
          <w:sz w:val="24"/>
          <w:szCs w:val="24"/>
          <w:lang w:eastAsia="en-US"/>
          <w14:ligatures w14:val="none"/>
        </w:rPr>
      </w:pPr>
    </w:p>
    <w:p w14:paraId="422562EB" w14:textId="77777777" w:rsidR="00724FB2" w:rsidRPr="00403A7E" w:rsidRDefault="00724FB2" w:rsidP="00724FB2">
      <w:pPr>
        <w:spacing w:after="0" w:line="240" w:lineRule="auto"/>
        <w:rPr>
          <w:rFonts w:ascii="Aptos" w:hAnsi="Aptos" w:cs="Times New Roman"/>
          <w:kern w:val="0"/>
          <w:sz w:val="24"/>
          <w:szCs w:val="24"/>
          <w14:ligatures w14:val="none"/>
        </w:rPr>
      </w:pPr>
    </w:p>
    <w:p w14:paraId="2F509854" w14:textId="77A3DA14" w:rsidR="00724FB2" w:rsidRPr="001B2D6B" w:rsidRDefault="00724FB2" w:rsidP="00724FB2">
      <w:pPr>
        <w:spacing w:after="0" w:line="240" w:lineRule="auto"/>
        <w:jc w:val="center"/>
        <w:rPr>
          <w:rFonts w:ascii="Aptos" w:hAnsi="Aptos" w:cs="Times New Roman"/>
          <w:i/>
          <w:kern w:val="0"/>
          <w:sz w:val="24"/>
          <w:szCs w:val="24"/>
          <w14:ligatures w14:val="none"/>
        </w:rPr>
      </w:pPr>
      <w:r w:rsidRPr="001B2D6B">
        <w:rPr>
          <w:rFonts w:ascii="Aptos" w:eastAsia="Times New Roman" w:hAnsi="Aptos" w:cs="Times New Roman"/>
          <w:i/>
          <w:kern w:val="0"/>
          <w:sz w:val="24"/>
          <w:szCs w:val="24"/>
          <w:lang w:eastAsia="en-US"/>
          <w14:ligatures w14:val="none"/>
        </w:rPr>
        <w:t>Document Submitted:  Fall 202</w:t>
      </w:r>
      <w:r w:rsidR="000A2939" w:rsidRPr="001B2D6B">
        <w:rPr>
          <w:rFonts w:ascii="Aptos" w:hAnsi="Aptos" w:cs="Times New Roman"/>
          <w:i/>
          <w:kern w:val="0"/>
          <w:sz w:val="24"/>
          <w:szCs w:val="24"/>
          <w14:ligatures w14:val="none"/>
        </w:rPr>
        <w:t>4</w:t>
      </w:r>
    </w:p>
    <w:p w14:paraId="41F0A8E1" w14:textId="77777777" w:rsidR="00724FB2" w:rsidRPr="001B2D6B" w:rsidRDefault="00724FB2" w:rsidP="00724FB2">
      <w:pPr>
        <w:spacing w:after="0" w:line="240" w:lineRule="auto"/>
        <w:rPr>
          <w:rFonts w:ascii="Aptos" w:eastAsia="Times New Roman" w:hAnsi="Aptos" w:cs="Times New Roman"/>
          <w:iCs/>
          <w:kern w:val="0"/>
          <w:sz w:val="24"/>
          <w:szCs w:val="24"/>
          <w:lang w:eastAsia="en-US"/>
          <w14:ligatures w14:val="none"/>
        </w:rPr>
      </w:pPr>
    </w:p>
    <w:p w14:paraId="488B9BD3" w14:textId="7F56A1A4" w:rsidR="00724FB2" w:rsidRPr="001B2D6B" w:rsidRDefault="00724FB2" w:rsidP="00724FB2">
      <w:pPr>
        <w:spacing w:after="0" w:line="240" w:lineRule="auto"/>
        <w:jc w:val="both"/>
        <w:rPr>
          <w:rFonts w:ascii="Aptos" w:eastAsia="Times New Roman" w:hAnsi="Aptos" w:cs="Times New Roman"/>
          <w:i/>
          <w:iCs/>
          <w:kern w:val="0"/>
          <w:sz w:val="24"/>
          <w:szCs w:val="24"/>
          <w:lang w:eastAsia="en-US"/>
          <w14:ligatures w14:val="none"/>
        </w:rPr>
        <w:sectPr w:rsidR="00724FB2" w:rsidRPr="001B2D6B" w:rsidSect="00C71E20">
          <w:footerReference w:type="default" r:id="rId8"/>
          <w:pgSz w:w="12240" w:h="15840"/>
          <w:pgMar w:top="1440" w:right="1440" w:bottom="1440" w:left="1440" w:header="720" w:footer="720" w:gutter="0"/>
          <w:pgNumType w:start="1"/>
          <w:cols w:space="720"/>
          <w:titlePg/>
          <w:docGrid w:linePitch="360"/>
        </w:sectPr>
      </w:pPr>
      <w:r w:rsidRPr="001B2D6B">
        <w:rPr>
          <w:rFonts w:ascii="Aptos" w:eastAsia="Times New Roman" w:hAnsi="Aptos" w:cs="Times New Roman"/>
          <w:i/>
          <w:iCs/>
          <w:kern w:val="0"/>
          <w:sz w:val="24"/>
          <w:szCs w:val="24"/>
          <w:lang w:eastAsia="en-US"/>
          <w14:ligatures w14:val="none"/>
        </w:rPr>
        <w:t>The McCoy College of Business assesses all six undergraduate competency goals every three years</w:t>
      </w:r>
      <w:proofErr w:type="gramStart"/>
      <w:r w:rsidRPr="001B2D6B">
        <w:rPr>
          <w:rFonts w:ascii="Aptos" w:eastAsia="Times New Roman" w:hAnsi="Aptos" w:cs="Times New Roman"/>
          <w:i/>
          <w:iCs/>
          <w:kern w:val="0"/>
          <w:sz w:val="24"/>
          <w:szCs w:val="24"/>
          <w:lang w:eastAsia="en-US"/>
          <w14:ligatures w14:val="none"/>
        </w:rPr>
        <w:t xml:space="preserve">. </w:t>
      </w:r>
      <w:proofErr w:type="gramEnd"/>
      <w:r w:rsidRPr="001B2D6B">
        <w:rPr>
          <w:rFonts w:ascii="Aptos" w:eastAsia="Times New Roman" w:hAnsi="Aptos" w:cs="Times New Roman"/>
          <w:i/>
          <w:iCs/>
          <w:kern w:val="0"/>
          <w:sz w:val="24"/>
          <w:szCs w:val="24"/>
          <w:lang w:eastAsia="en-US"/>
          <w14:ligatures w14:val="none"/>
        </w:rPr>
        <w:t xml:space="preserve">This report discloses the assessment results of Competency Goal </w:t>
      </w:r>
      <w:r w:rsidR="0035663F" w:rsidRPr="001B2D6B">
        <w:rPr>
          <w:rFonts w:ascii="Aptos" w:hAnsi="Aptos" w:cs="Times New Roman"/>
          <w:i/>
          <w:iCs/>
          <w:kern w:val="0"/>
          <w:sz w:val="24"/>
          <w:szCs w:val="24"/>
          <w14:ligatures w14:val="none"/>
        </w:rPr>
        <w:t>5</w:t>
      </w:r>
      <w:r w:rsidRPr="001B2D6B">
        <w:rPr>
          <w:rFonts w:ascii="Aptos" w:eastAsia="Times New Roman" w:hAnsi="Aptos" w:cs="Times New Roman"/>
          <w:i/>
          <w:iCs/>
          <w:kern w:val="0"/>
          <w:sz w:val="24"/>
          <w:szCs w:val="24"/>
          <w:lang w:eastAsia="en-US"/>
          <w14:ligatures w14:val="none"/>
        </w:rPr>
        <w:t xml:space="preserve"> for the 202</w:t>
      </w:r>
      <w:r w:rsidR="000A2939" w:rsidRPr="001B2D6B">
        <w:rPr>
          <w:rFonts w:ascii="Aptos" w:hAnsi="Aptos" w:cs="Times New Roman"/>
          <w:i/>
          <w:iCs/>
          <w:kern w:val="0"/>
          <w:sz w:val="24"/>
          <w:szCs w:val="24"/>
          <w14:ligatures w14:val="none"/>
        </w:rPr>
        <w:t>3</w:t>
      </w:r>
      <w:r w:rsidRPr="001B2D6B">
        <w:rPr>
          <w:rFonts w:ascii="Aptos" w:eastAsia="Times New Roman" w:hAnsi="Aptos" w:cs="Times New Roman"/>
          <w:i/>
          <w:iCs/>
          <w:kern w:val="0"/>
          <w:sz w:val="24"/>
          <w:szCs w:val="24"/>
          <w:lang w:eastAsia="en-US"/>
          <w14:ligatures w14:val="none"/>
        </w:rPr>
        <w:t>-202</w:t>
      </w:r>
      <w:r w:rsidR="000A2939" w:rsidRPr="001B2D6B">
        <w:rPr>
          <w:rFonts w:ascii="Aptos" w:hAnsi="Aptos" w:cs="Times New Roman"/>
          <w:i/>
          <w:iCs/>
          <w:kern w:val="0"/>
          <w:sz w:val="24"/>
          <w:szCs w:val="24"/>
          <w14:ligatures w14:val="none"/>
        </w:rPr>
        <w:t>4</w:t>
      </w:r>
      <w:r w:rsidRPr="001B2D6B">
        <w:rPr>
          <w:rFonts w:ascii="Aptos" w:eastAsia="Times New Roman" w:hAnsi="Aptos" w:cs="Times New Roman"/>
          <w:i/>
          <w:iCs/>
          <w:kern w:val="0"/>
          <w:sz w:val="24"/>
          <w:szCs w:val="24"/>
          <w:lang w:eastAsia="en-US"/>
          <w14:ligatures w14:val="none"/>
        </w:rPr>
        <w:t xml:space="preserve"> academic year</w:t>
      </w:r>
      <w:proofErr w:type="gramStart"/>
      <w:r w:rsidRPr="001B2D6B">
        <w:rPr>
          <w:rFonts w:ascii="Aptos" w:eastAsia="Times New Roman" w:hAnsi="Aptos" w:cs="Times New Roman"/>
          <w:i/>
          <w:iCs/>
          <w:kern w:val="0"/>
          <w:sz w:val="24"/>
          <w:szCs w:val="24"/>
          <w:lang w:eastAsia="en-US"/>
          <w14:ligatures w14:val="none"/>
        </w:rPr>
        <w:t xml:space="preserve">. </w:t>
      </w:r>
      <w:proofErr w:type="gramEnd"/>
    </w:p>
    <w:p w14:paraId="2EE5D08F" w14:textId="178DBC8C" w:rsidR="00724FB2" w:rsidRPr="001B2D6B" w:rsidRDefault="00724FB2" w:rsidP="00724FB2">
      <w:pPr>
        <w:spacing w:after="0" w:line="240" w:lineRule="auto"/>
        <w:rPr>
          <w:rFonts w:ascii="Aptos" w:eastAsia="Times New Roman" w:hAnsi="Aptos" w:cs="Times New Roman"/>
          <w:b/>
          <w:i/>
          <w:color w:val="002060"/>
          <w:kern w:val="0"/>
          <w:sz w:val="28"/>
          <w:szCs w:val="28"/>
          <w:lang w:eastAsia="en-US"/>
          <w14:ligatures w14:val="none"/>
        </w:rPr>
      </w:pPr>
      <w:r w:rsidRPr="001B2D6B">
        <w:rPr>
          <w:rFonts w:ascii="Aptos" w:eastAsia="Times New Roman" w:hAnsi="Aptos" w:cs="Times New Roman"/>
          <w:b/>
          <w:i/>
          <w:color w:val="002060"/>
          <w:kern w:val="0"/>
          <w:sz w:val="28"/>
          <w:szCs w:val="28"/>
          <w:lang w:eastAsia="en-US"/>
          <w14:ligatures w14:val="none"/>
        </w:rPr>
        <w:lastRenderedPageBreak/>
        <w:t xml:space="preserve">BBA Program Level Competency Goal </w:t>
      </w:r>
      <w:r w:rsidR="0035663F" w:rsidRPr="001B2D6B">
        <w:rPr>
          <w:rFonts w:ascii="Aptos" w:hAnsi="Aptos" w:cs="Times New Roman"/>
          <w:b/>
          <w:i/>
          <w:color w:val="002060"/>
          <w:kern w:val="0"/>
          <w:sz w:val="28"/>
          <w:szCs w:val="28"/>
          <w14:ligatures w14:val="none"/>
        </w:rPr>
        <w:t>5</w:t>
      </w:r>
      <w:r w:rsidRPr="001B2D6B">
        <w:rPr>
          <w:rFonts w:ascii="Aptos" w:eastAsia="Times New Roman" w:hAnsi="Aptos" w:cs="Times New Roman"/>
          <w:b/>
          <w:i/>
          <w:color w:val="002060"/>
          <w:kern w:val="0"/>
          <w:sz w:val="28"/>
          <w:szCs w:val="28"/>
          <w:lang w:eastAsia="en-US"/>
          <w14:ligatures w14:val="none"/>
        </w:rPr>
        <w:t>:</w:t>
      </w:r>
    </w:p>
    <w:p w14:paraId="417ECECC" w14:textId="77777777" w:rsidR="00724FB2" w:rsidRPr="001B2D6B" w:rsidRDefault="00724FB2" w:rsidP="00724FB2">
      <w:pPr>
        <w:spacing w:after="0" w:line="240" w:lineRule="auto"/>
        <w:rPr>
          <w:rFonts w:ascii="Aptos" w:eastAsia="Times New Roman" w:hAnsi="Aptos" w:cs="Times New Roman"/>
          <w:color w:val="002060"/>
          <w:kern w:val="0"/>
          <w:sz w:val="28"/>
          <w:szCs w:val="28"/>
          <w:lang w:eastAsia="en-US"/>
          <w14:ligatures w14:val="none"/>
        </w:rPr>
      </w:pPr>
    </w:p>
    <w:p w14:paraId="38D04193" w14:textId="5F4983DD"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2060"/>
          <w:kern w:val="0"/>
          <w:sz w:val="28"/>
          <w:szCs w:val="28"/>
          <w:u w:val="single"/>
          <w:lang w:eastAsia="en-US"/>
          <w14:ligatures w14:val="none"/>
        </w:rPr>
      </w:pPr>
      <w:r w:rsidRPr="001B2D6B">
        <w:rPr>
          <w:rFonts w:ascii="Aptos" w:eastAsia="Times New Roman" w:hAnsi="Aptos" w:cs="Times New Roman"/>
          <w:b/>
          <w:color w:val="002060"/>
          <w:kern w:val="0"/>
          <w:sz w:val="28"/>
          <w:szCs w:val="28"/>
          <w:u w:val="single"/>
          <w:lang w:eastAsia="en-US"/>
          <w14:ligatures w14:val="none"/>
        </w:rPr>
        <w:t xml:space="preserve">Competency Goal </w:t>
      </w:r>
      <w:r w:rsidR="0035663F" w:rsidRPr="001B2D6B">
        <w:rPr>
          <w:rFonts w:ascii="Aptos" w:hAnsi="Aptos" w:cs="Times New Roman"/>
          <w:b/>
          <w:color w:val="002060"/>
          <w:kern w:val="0"/>
          <w:sz w:val="28"/>
          <w:szCs w:val="28"/>
          <w:u w:val="single"/>
          <w14:ligatures w14:val="none"/>
        </w:rPr>
        <w:t>5</w:t>
      </w:r>
      <w:r w:rsidRPr="001B2D6B">
        <w:rPr>
          <w:rFonts w:ascii="Aptos" w:eastAsia="Times New Roman" w:hAnsi="Aptos" w:cs="Times New Roman"/>
          <w:b/>
          <w:color w:val="002060"/>
          <w:kern w:val="0"/>
          <w:sz w:val="28"/>
          <w:szCs w:val="28"/>
          <w:u w:val="single"/>
          <w:lang w:eastAsia="en-US"/>
          <w14:ligatures w14:val="none"/>
        </w:rPr>
        <w:t xml:space="preserve"> states: </w:t>
      </w:r>
    </w:p>
    <w:p w14:paraId="28707999"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2060"/>
          <w:kern w:val="0"/>
          <w:sz w:val="28"/>
          <w:szCs w:val="28"/>
          <w:u w:val="single"/>
          <w:lang w:eastAsia="en-US"/>
          <w14:ligatures w14:val="none"/>
        </w:rPr>
      </w:pPr>
    </w:p>
    <w:p w14:paraId="7DF5AA36" w14:textId="3A2FFB87" w:rsidR="00724FB2" w:rsidRPr="001B2D6B" w:rsidRDefault="00D575FD"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color w:val="002060"/>
          <w:kern w:val="0"/>
          <w:sz w:val="28"/>
          <w:szCs w:val="28"/>
          <w14:ligatures w14:val="none"/>
        </w:rPr>
      </w:pPr>
      <w:r w:rsidRPr="001B2D6B">
        <w:rPr>
          <w:rFonts w:ascii="Aptos" w:hAnsi="Aptos" w:cs="Times New Roman"/>
          <w:b/>
          <w:i/>
          <w:iCs/>
          <w:color w:val="002060"/>
          <w:kern w:val="0"/>
          <w:sz w:val="28"/>
          <w:szCs w:val="28"/>
          <w14:ligatures w14:val="none"/>
        </w:rPr>
        <w:t>Comprehend the skills needed for effective teamwork in diverse settings</w:t>
      </w:r>
      <w:proofErr w:type="gramStart"/>
      <w:r w:rsidRPr="001B2D6B">
        <w:rPr>
          <w:rFonts w:ascii="Aptos" w:hAnsi="Aptos" w:cs="Times New Roman"/>
          <w:b/>
          <w:color w:val="002060"/>
          <w:kern w:val="0"/>
          <w:sz w:val="28"/>
          <w:szCs w:val="28"/>
          <w14:ligatures w14:val="none"/>
        </w:rPr>
        <w:t xml:space="preserve">. </w:t>
      </w:r>
      <w:proofErr w:type="gramEnd"/>
      <w:r w:rsidRPr="001B2D6B">
        <w:rPr>
          <w:rFonts w:ascii="Aptos" w:hAnsi="Aptos" w:cs="Times New Roman"/>
          <w:b/>
          <w:color w:val="002060"/>
          <w:kern w:val="0"/>
          <w:sz w:val="28"/>
          <w:szCs w:val="28"/>
          <w14:ligatures w14:val="none"/>
        </w:rPr>
        <w:t>Graduates should be able to work productively in groups to accomplish assigned or self-developed tasks and goals</w:t>
      </w:r>
      <w:proofErr w:type="gramStart"/>
      <w:r w:rsidRPr="001B2D6B">
        <w:rPr>
          <w:rFonts w:ascii="Aptos" w:hAnsi="Aptos" w:cs="Times New Roman"/>
          <w:b/>
          <w:color w:val="002060"/>
          <w:kern w:val="0"/>
          <w:sz w:val="28"/>
          <w:szCs w:val="28"/>
          <w14:ligatures w14:val="none"/>
        </w:rPr>
        <w:t xml:space="preserve">. </w:t>
      </w:r>
      <w:proofErr w:type="gramEnd"/>
      <w:r w:rsidRPr="001B2D6B">
        <w:rPr>
          <w:rFonts w:ascii="Aptos" w:hAnsi="Aptos" w:cs="Times New Roman"/>
          <w:b/>
          <w:color w:val="002060"/>
          <w:kern w:val="0"/>
          <w:sz w:val="28"/>
          <w:szCs w:val="28"/>
          <w14:ligatures w14:val="none"/>
        </w:rPr>
        <w:t>They should appreciate diverse perspectives and different cultures.</w:t>
      </w:r>
    </w:p>
    <w:p w14:paraId="548FCC55"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02C50850"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5BDC9218" w14:textId="4961C9BC"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r w:rsidRPr="001B2D6B">
        <w:rPr>
          <w:rFonts w:ascii="Aptos" w:eastAsia="Times New Roman" w:hAnsi="Aptos" w:cs="Times New Roman"/>
          <w:color w:val="002060"/>
          <w:kern w:val="0"/>
          <w:sz w:val="24"/>
          <w:szCs w:val="24"/>
          <w:lang w:eastAsia="en-US"/>
          <w14:ligatures w14:val="none"/>
        </w:rPr>
        <w:t>One course assessed this goal for the 202</w:t>
      </w:r>
      <w:r w:rsidR="0074098D" w:rsidRPr="001B2D6B">
        <w:rPr>
          <w:rFonts w:ascii="Aptos" w:hAnsi="Aptos" w:cs="Times New Roman"/>
          <w:color w:val="002060"/>
          <w:kern w:val="0"/>
          <w:sz w:val="24"/>
          <w:szCs w:val="24"/>
          <w14:ligatures w14:val="none"/>
        </w:rPr>
        <w:t>3</w:t>
      </w:r>
      <w:r w:rsidRPr="001B2D6B">
        <w:rPr>
          <w:rFonts w:ascii="Aptos" w:eastAsia="Times New Roman" w:hAnsi="Aptos" w:cs="Times New Roman"/>
          <w:color w:val="002060"/>
          <w:kern w:val="0"/>
          <w:sz w:val="24"/>
          <w:szCs w:val="24"/>
          <w:lang w:eastAsia="en-US"/>
          <w14:ligatures w14:val="none"/>
        </w:rPr>
        <w:t>-202</w:t>
      </w:r>
      <w:r w:rsidR="0074098D" w:rsidRPr="001B2D6B">
        <w:rPr>
          <w:rFonts w:ascii="Aptos" w:hAnsi="Aptos" w:cs="Times New Roman"/>
          <w:color w:val="002060"/>
          <w:kern w:val="0"/>
          <w:sz w:val="24"/>
          <w:szCs w:val="24"/>
          <w14:ligatures w14:val="none"/>
        </w:rPr>
        <w:t>4</w:t>
      </w:r>
      <w:r w:rsidRPr="001B2D6B">
        <w:rPr>
          <w:rFonts w:ascii="Aptos" w:eastAsia="Times New Roman" w:hAnsi="Aptos" w:cs="Times New Roman"/>
          <w:color w:val="002060"/>
          <w:kern w:val="0"/>
          <w:sz w:val="24"/>
          <w:szCs w:val="24"/>
          <w:lang w:eastAsia="en-US"/>
          <w14:ligatures w14:val="none"/>
        </w:rPr>
        <w:t xml:space="preserve"> academic year:  </w:t>
      </w:r>
    </w:p>
    <w:p w14:paraId="37DD82EE"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bidi="en-US"/>
          <w14:ligatures w14:val="none"/>
        </w:rPr>
      </w:pPr>
    </w:p>
    <w:p w14:paraId="12358D28" w14:textId="7DAAF570"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bidi="en-US"/>
          <w14:ligatures w14:val="none"/>
        </w:rPr>
      </w:pPr>
      <w:r w:rsidRPr="001B2D6B">
        <w:rPr>
          <w:rFonts w:ascii="Aptos" w:eastAsia="Times New Roman" w:hAnsi="Aptos" w:cs="Times New Roman"/>
          <w:color w:val="002060"/>
          <w:kern w:val="0"/>
          <w:sz w:val="24"/>
          <w:szCs w:val="24"/>
          <w:lang w:eastAsia="en-US" w:bidi="en-US"/>
          <w14:ligatures w14:val="none"/>
        </w:rPr>
        <w:tab/>
      </w:r>
      <w:r w:rsidR="00365014" w:rsidRPr="001B2D6B">
        <w:rPr>
          <w:rFonts w:ascii="Aptos" w:eastAsia="Times New Roman" w:hAnsi="Aptos" w:cs="Times New Roman"/>
          <w:color w:val="002060"/>
          <w:kern w:val="0"/>
          <w:sz w:val="24"/>
          <w:szCs w:val="24"/>
          <w:lang w:eastAsia="en-US" w:bidi="en-US"/>
          <w14:ligatures w14:val="none"/>
        </w:rPr>
        <w:t>Strategic Management and Business Policy</w:t>
      </w:r>
      <w:r w:rsidRPr="001B2D6B">
        <w:rPr>
          <w:rFonts w:ascii="Aptos" w:eastAsia="Times New Roman" w:hAnsi="Aptos" w:cs="Times New Roman"/>
          <w:color w:val="002060"/>
          <w:kern w:val="0"/>
          <w:sz w:val="24"/>
          <w:szCs w:val="24"/>
          <w:lang w:eastAsia="en-US" w:bidi="en-US"/>
          <w14:ligatures w14:val="none"/>
        </w:rPr>
        <w:t xml:space="preserve"> </w:t>
      </w:r>
      <w:r w:rsidR="00960751" w:rsidRPr="001B2D6B">
        <w:rPr>
          <w:rFonts w:ascii="Aptos" w:eastAsia="Times New Roman" w:hAnsi="Aptos" w:cs="Times New Roman"/>
          <w:color w:val="002060"/>
          <w:kern w:val="0"/>
          <w:sz w:val="24"/>
          <w:szCs w:val="24"/>
          <w:lang w:eastAsia="en-US"/>
          <w14:ligatures w14:val="none"/>
        </w:rPr>
        <w:t>(M</w:t>
      </w:r>
      <w:r w:rsidR="0025268D" w:rsidRPr="001B2D6B">
        <w:rPr>
          <w:rFonts w:ascii="Aptos" w:hAnsi="Aptos" w:cs="Times New Roman"/>
          <w:color w:val="002060"/>
          <w:kern w:val="0"/>
          <w:sz w:val="24"/>
          <w:szCs w:val="24"/>
          <w14:ligatures w14:val="none"/>
        </w:rPr>
        <w:t>GT</w:t>
      </w:r>
      <w:r w:rsidRPr="001B2D6B">
        <w:rPr>
          <w:rFonts w:ascii="Aptos" w:eastAsia="Times New Roman" w:hAnsi="Aptos" w:cs="Times New Roman"/>
          <w:color w:val="002060"/>
          <w:kern w:val="0"/>
          <w:sz w:val="24"/>
          <w:szCs w:val="24"/>
          <w:lang w:eastAsia="en-US" w:bidi="en-US"/>
          <w14:ligatures w14:val="none"/>
        </w:rPr>
        <w:t xml:space="preserve"> </w:t>
      </w:r>
      <w:r w:rsidR="0025268D" w:rsidRPr="001B2D6B">
        <w:rPr>
          <w:rFonts w:ascii="Aptos" w:hAnsi="Aptos" w:cs="Times New Roman"/>
          <w:color w:val="002060"/>
          <w:kern w:val="0"/>
          <w:sz w:val="24"/>
          <w:szCs w:val="24"/>
          <w:lang w:bidi="en-US"/>
          <w14:ligatures w14:val="none"/>
        </w:rPr>
        <w:t>4335</w:t>
      </w:r>
      <w:r w:rsidRPr="001B2D6B">
        <w:rPr>
          <w:rFonts w:ascii="Aptos" w:eastAsia="Times New Roman" w:hAnsi="Aptos" w:cs="Times New Roman"/>
          <w:color w:val="002060"/>
          <w:kern w:val="0"/>
          <w:sz w:val="24"/>
          <w:szCs w:val="24"/>
          <w:lang w:eastAsia="en-US"/>
          <w14:ligatures w14:val="none"/>
        </w:rPr>
        <w:t>)</w:t>
      </w:r>
    </w:p>
    <w:p w14:paraId="2B750010"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p>
    <w:p w14:paraId="4290390F" w14:textId="765ECA2B"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2060"/>
          <w:kern w:val="0"/>
          <w:sz w:val="24"/>
          <w:szCs w:val="24"/>
          <w:lang w:eastAsia="en-US"/>
          <w14:ligatures w14:val="none"/>
        </w:rPr>
      </w:pPr>
      <w:r w:rsidRPr="001B2D6B">
        <w:rPr>
          <w:rFonts w:ascii="Aptos" w:eastAsia="Times New Roman" w:hAnsi="Aptos" w:cs="Times New Roman"/>
          <w:color w:val="002060"/>
          <w:kern w:val="0"/>
          <w:sz w:val="24"/>
          <w:szCs w:val="24"/>
          <w:lang w:eastAsia="en-US"/>
          <w14:ligatures w14:val="none"/>
        </w:rPr>
        <w:t>The results from each course, along with an analysis of the results by the instructors and plans for the coming year, appear below.  Following that will be the recommendations of the joint meeting of the Undergraduate Curriculum Committee and the Course Coordinators from each course.</w:t>
      </w:r>
    </w:p>
    <w:p w14:paraId="31E9C6B9"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70796B9D"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7D226004" w14:textId="77777777" w:rsidR="00724FB2" w:rsidRPr="001B2D6B" w:rsidRDefault="00724FB2" w:rsidP="00724F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2ACA6E91" w14:textId="1560141B" w:rsidR="00724FB2" w:rsidRPr="001B2D6B" w:rsidRDefault="003D7B61" w:rsidP="00960751">
      <w:pPr>
        <w:rPr>
          <w:rFonts w:ascii="Aptos" w:eastAsia="Times New Roman" w:hAnsi="Aptos" w:cs="Times New Roman"/>
          <w:b/>
          <w:color w:val="000000"/>
          <w:kern w:val="0"/>
          <w:sz w:val="28"/>
          <w:szCs w:val="28"/>
          <w:u w:val="single"/>
          <w:lang w:eastAsia="en-US"/>
          <w14:ligatures w14:val="none"/>
        </w:rPr>
      </w:pPr>
      <w:r w:rsidRPr="001B2D6B">
        <w:rPr>
          <w:rFonts w:ascii="Aptos" w:eastAsia="Times New Roman" w:hAnsi="Aptos" w:cs="Times New Roman"/>
          <w:b/>
          <w:color w:val="000000"/>
          <w:kern w:val="0"/>
          <w:sz w:val="28"/>
          <w:szCs w:val="28"/>
          <w:u w:val="single"/>
          <w:lang w:eastAsia="en-US"/>
          <w14:ligatures w14:val="none"/>
        </w:rPr>
        <w:br w:type="page"/>
      </w:r>
    </w:p>
    <w:p w14:paraId="22346B1A" w14:textId="77777777" w:rsidR="00672401" w:rsidRDefault="00C54088" w:rsidP="00672401">
      <w:pPr>
        <w:spacing w:after="0"/>
        <w:rPr>
          <w:rFonts w:ascii="Aptos" w:hAnsi="Aptos"/>
          <w:b/>
          <w:sz w:val="28"/>
          <w:szCs w:val="28"/>
          <w:u w:val="single"/>
        </w:rPr>
      </w:pPr>
      <w:r w:rsidRPr="00C54088">
        <w:rPr>
          <w:rFonts w:ascii="Aptos" w:hAnsi="Aptos"/>
          <w:b/>
          <w:sz w:val="28"/>
          <w:szCs w:val="28"/>
          <w:u w:val="single"/>
        </w:rPr>
        <w:lastRenderedPageBreak/>
        <w:t xml:space="preserve">MKT </w:t>
      </w:r>
      <w:r w:rsidRPr="001B2D6B">
        <w:rPr>
          <w:rFonts w:ascii="Aptos" w:hAnsi="Aptos"/>
          <w:b/>
          <w:sz w:val="28"/>
          <w:szCs w:val="28"/>
          <w:u w:val="single"/>
        </w:rPr>
        <w:t>4335</w:t>
      </w:r>
      <w:r w:rsidRPr="00C54088">
        <w:rPr>
          <w:rFonts w:ascii="Aptos" w:hAnsi="Aptos"/>
          <w:b/>
          <w:sz w:val="28"/>
          <w:szCs w:val="28"/>
          <w:u w:val="single"/>
        </w:rPr>
        <w:t xml:space="preserve">: </w:t>
      </w:r>
      <w:r w:rsidRPr="001B2D6B">
        <w:rPr>
          <w:rFonts w:ascii="Aptos" w:hAnsi="Aptos"/>
          <w:b/>
          <w:sz w:val="28"/>
          <w:szCs w:val="28"/>
          <w:u w:val="single"/>
        </w:rPr>
        <w:t>Strategic Management and Business Policy</w:t>
      </w:r>
    </w:p>
    <w:p w14:paraId="4BC01574" w14:textId="77777777" w:rsidR="00672401" w:rsidRDefault="00672401" w:rsidP="00672401">
      <w:pPr>
        <w:spacing w:after="0"/>
        <w:rPr>
          <w:rFonts w:ascii="Aptos" w:hAnsi="Aptos"/>
          <w:b/>
          <w:sz w:val="28"/>
          <w:szCs w:val="28"/>
          <w:u w:val="single"/>
        </w:rPr>
      </w:pPr>
    </w:p>
    <w:p w14:paraId="0181B36E" w14:textId="4FFD840F" w:rsidR="00343A00" w:rsidRPr="00672401" w:rsidRDefault="00343A00" w:rsidP="00672401">
      <w:pPr>
        <w:spacing w:after="0"/>
        <w:rPr>
          <w:rFonts w:ascii="Aptos" w:hAnsi="Aptos"/>
          <w:b/>
          <w:sz w:val="28"/>
          <w:szCs w:val="28"/>
          <w:u w:val="single"/>
        </w:rPr>
      </w:pPr>
      <w:r w:rsidRPr="00937067">
        <w:rPr>
          <w:rFonts w:ascii="Aptos" w:hAnsi="Aptos"/>
          <w:b/>
          <w:bCs/>
          <w:color w:val="000000"/>
          <w:sz w:val="24"/>
          <w:szCs w:val="24"/>
          <w:u w:val="single"/>
        </w:rPr>
        <w:t>Current Period Assessment Method</w:t>
      </w:r>
    </w:p>
    <w:p w14:paraId="63A8454E" w14:textId="77777777" w:rsidR="00672401" w:rsidRDefault="00672401" w:rsidP="00AE30BB">
      <w:pPr>
        <w:spacing w:after="0"/>
        <w:rPr>
          <w:rFonts w:ascii="Aptos" w:hAnsi="Aptos"/>
          <w:sz w:val="24"/>
          <w:szCs w:val="24"/>
        </w:rPr>
      </w:pPr>
    </w:p>
    <w:p w14:paraId="46B539A7" w14:textId="2DC11751" w:rsidR="00D877A7" w:rsidRPr="00DF154C" w:rsidRDefault="00D877A7" w:rsidP="00AE30BB">
      <w:pPr>
        <w:spacing w:after="0"/>
        <w:rPr>
          <w:rFonts w:ascii="Aptos" w:hAnsi="Aptos"/>
          <w:sz w:val="24"/>
          <w:szCs w:val="24"/>
        </w:rPr>
      </w:pPr>
      <w:r w:rsidRPr="00C942A8">
        <w:rPr>
          <w:rFonts w:ascii="Aptos" w:hAnsi="Aptos"/>
          <w:sz w:val="24"/>
          <w:szCs w:val="24"/>
        </w:rPr>
        <w:t>For this course, various assessment instruments are</w:t>
      </w:r>
      <w:r w:rsidRPr="00DF154C">
        <w:rPr>
          <w:rFonts w:ascii="Aptos" w:hAnsi="Aptos"/>
          <w:sz w:val="24"/>
          <w:szCs w:val="24"/>
        </w:rPr>
        <w:t xml:space="preserve"> used to assess teamwork competency</w:t>
      </w:r>
      <w:proofErr w:type="gramStart"/>
      <w:r w:rsidRPr="00DF154C">
        <w:rPr>
          <w:rFonts w:ascii="Aptos" w:hAnsi="Aptos"/>
          <w:sz w:val="24"/>
          <w:szCs w:val="24"/>
        </w:rPr>
        <w:t xml:space="preserve">. </w:t>
      </w:r>
      <w:proofErr w:type="gramEnd"/>
      <w:r w:rsidRPr="00DF154C">
        <w:rPr>
          <w:rFonts w:ascii="Aptos" w:hAnsi="Aptos"/>
          <w:sz w:val="24"/>
          <w:szCs w:val="24"/>
        </w:rPr>
        <w:t>In this current period, the following instruments were used to assess teamwork</w:t>
      </w:r>
      <w:proofErr w:type="gramStart"/>
      <w:r w:rsidRPr="00DF154C">
        <w:rPr>
          <w:rFonts w:ascii="Aptos" w:hAnsi="Aptos"/>
          <w:sz w:val="24"/>
          <w:szCs w:val="24"/>
        </w:rPr>
        <w:t xml:space="preserve">. </w:t>
      </w:r>
      <w:proofErr w:type="gramEnd"/>
      <w:r w:rsidRPr="00DF154C">
        <w:rPr>
          <w:rFonts w:ascii="Aptos" w:hAnsi="Aptos"/>
          <w:sz w:val="24"/>
          <w:szCs w:val="24"/>
        </w:rPr>
        <w:t>This list is not exhaustive:</w:t>
      </w:r>
    </w:p>
    <w:p w14:paraId="31718C38"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A team case analysis and presentation where students worked in teams, in and out of class, to use the analytical frameworks from the course</w:t>
      </w:r>
      <w:proofErr w:type="gramStart"/>
      <w:r w:rsidRPr="00C942A8">
        <w:rPr>
          <w:rFonts w:ascii="Aptos" w:hAnsi="Aptos"/>
          <w:sz w:val="24"/>
          <w:szCs w:val="24"/>
        </w:rPr>
        <w:t xml:space="preserve">. </w:t>
      </w:r>
      <w:proofErr w:type="gramEnd"/>
      <w:r w:rsidRPr="00C942A8">
        <w:rPr>
          <w:rFonts w:ascii="Aptos" w:hAnsi="Aptos"/>
          <w:sz w:val="24"/>
          <w:szCs w:val="24"/>
        </w:rPr>
        <w:t xml:space="preserve">The case analysis concluded with peer evaluations. </w:t>
      </w:r>
    </w:p>
    <w:p w14:paraId="6C1CFDEF"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A variety of in-class team activities applying the course material across a variety of scenarios.</w:t>
      </w:r>
    </w:p>
    <w:p w14:paraId="2F469F81"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A semester-long team strategic analysis of a publicly traded company that included a mini-business plan</w:t>
      </w:r>
      <w:proofErr w:type="gramStart"/>
      <w:r w:rsidRPr="00C942A8">
        <w:rPr>
          <w:rFonts w:ascii="Aptos" w:hAnsi="Aptos"/>
          <w:sz w:val="24"/>
          <w:szCs w:val="24"/>
        </w:rPr>
        <w:t xml:space="preserve">. </w:t>
      </w:r>
      <w:proofErr w:type="gramEnd"/>
      <w:r w:rsidRPr="00C942A8">
        <w:rPr>
          <w:rFonts w:ascii="Aptos" w:hAnsi="Aptos"/>
          <w:sz w:val="24"/>
          <w:szCs w:val="24"/>
        </w:rPr>
        <w:t>The analysis concluded with peer evaluations.</w:t>
      </w:r>
    </w:p>
    <w:p w14:paraId="4361DE12"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Team performance in a semester-long business simulation</w:t>
      </w:r>
      <w:proofErr w:type="gramStart"/>
      <w:r w:rsidRPr="00C942A8">
        <w:rPr>
          <w:rFonts w:ascii="Aptos" w:hAnsi="Aptos"/>
          <w:sz w:val="24"/>
          <w:szCs w:val="24"/>
        </w:rPr>
        <w:t xml:space="preserve">. </w:t>
      </w:r>
      <w:proofErr w:type="gramEnd"/>
      <w:r w:rsidRPr="00C942A8">
        <w:rPr>
          <w:rFonts w:ascii="Aptos" w:hAnsi="Aptos"/>
          <w:sz w:val="24"/>
          <w:szCs w:val="24"/>
        </w:rPr>
        <w:t>Performance was calculated using numerous financial metrics from the simulation.</w:t>
      </w:r>
    </w:p>
    <w:p w14:paraId="1C9139F3" w14:textId="700E18D2"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 xml:space="preserve">An </w:t>
      </w:r>
      <w:r w:rsidR="001E5081" w:rsidRPr="00C942A8">
        <w:rPr>
          <w:rFonts w:ascii="Aptos" w:hAnsi="Aptos"/>
          <w:sz w:val="24"/>
          <w:szCs w:val="24"/>
        </w:rPr>
        <w:t>end-of-semester</w:t>
      </w:r>
      <w:r w:rsidRPr="00C942A8">
        <w:rPr>
          <w:rFonts w:ascii="Aptos" w:hAnsi="Aptos"/>
          <w:sz w:val="24"/>
          <w:szCs w:val="24"/>
        </w:rPr>
        <w:t xml:space="preserve"> team project and weekly in-class team-based assignment.</w:t>
      </w:r>
    </w:p>
    <w:p w14:paraId="0A68D7DA"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A final team project consisting of a written business plan for a new franchise in San Marcos.</w:t>
      </w:r>
    </w:p>
    <w:p w14:paraId="732D7EFD" w14:textId="77777777"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Two team-based projects during the semester</w:t>
      </w:r>
      <w:proofErr w:type="gramStart"/>
      <w:r w:rsidRPr="00C942A8">
        <w:rPr>
          <w:rFonts w:ascii="Aptos" w:hAnsi="Aptos"/>
          <w:sz w:val="24"/>
          <w:szCs w:val="24"/>
        </w:rPr>
        <w:t xml:space="preserve">. </w:t>
      </w:r>
      <w:proofErr w:type="gramEnd"/>
      <w:r w:rsidRPr="00C942A8">
        <w:rPr>
          <w:rFonts w:ascii="Aptos" w:hAnsi="Aptos"/>
          <w:sz w:val="24"/>
          <w:szCs w:val="24"/>
        </w:rPr>
        <w:t>The projects were written analyses using the course frameworks</w:t>
      </w:r>
      <w:proofErr w:type="gramStart"/>
      <w:r w:rsidRPr="00C942A8">
        <w:rPr>
          <w:rFonts w:ascii="Aptos" w:hAnsi="Aptos"/>
          <w:sz w:val="24"/>
          <w:szCs w:val="24"/>
        </w:rPr>
        <w:t xml:space="preserve">. </w:t>
      </w:r>
      <w:proofErr w:type="gramEnd"/>
      <w:r w:rsidRPr="00C942A8">
        <w:rPr>
          <w:rFonts w:ascii="Aptos" w:hAnsi="Aptos"/>
          <w:sz w:val="24"/>
          <w:szCs w:val="24"/>
        </w:rPr>
        <w:t>The projects concluded with peer evaluations.</w:t>
      </w:r>
    </w:p>
    <w:p w14:paraId="2341555E" w14:textId="77777777" w:rsidR="001E5081"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Two team-based projects – one early in the semester and one at the conclusion of the semester</w:t>
      </w:r>
      <w:proofErr w:type="gramStart"/>
      <w:r w:rsidRPr="00C942A8">
        <w:rPr>
          <w:rFonts w:ascii="Aptos" w:hAnsi="Aptos"/>
          <w:sz w:val="24"/>
          <w:szCs w:val="24"/>
        </w:rPr>
        <w:t xml:space="preserve">. </w:t>
      </w:r>
      <w:proofErr w:type="gramEnd"/>
      <w:r w:rsidRPr="00C942A8">
        <w:rPr>
          <w:rFonts w:ascii="Aptos" w:hAnsi="Aptos"/>
          <w:sz w:val="24"/>
          <w:szCs w:val="24"/>
        </w:rPr>
        <w:t>Peer evaluations were taken for each project</w:t>
      </w:r>
      <w:r w:rsidR="001E5081" w:rsidRPr="00C942A8">
        <w:rPr>
          <w:rFonts w:ascii="Aptos" w:hAnsi="Aptos"/>
          <w:sz w:val="24"/>
          <w:szCs w:val="24"/>
        </w:rPr>
        <w:t>,</w:t>
      </w:r>
      <w:r w:rsidRPr="00C942A8">
        <w:rPr>
          <w:rFonts w:ascii="Aptos" w:hAnsi="Aptos"/>
          <w:sz w:val="24"/>
          <w:szCs w:val="24"/>
        </w:rPr>
        <w:t xml:space="preserve"> and students received feedback after the first team project on the improvements they needed to make before the project at the end of the semester</w:t>
      </w:r>
      <w:proofErr w:type="gramStart"/>
      <w:r w:rsidRPr="00C942A8">
        <w:rPr>
          <w:rFonts w:ascii="Aptos" w:hAnsi="Aptos"/>
          <w:sz w:val="24"/>
          <w:szCs w:val="24"/>
        </w:rPr>
        <w:t xml:space="preserve">. </w:t>
      </w:r>
      <w:proofErr w:type="gramEnd"/>
      <w:r w:rsidRPr="00C942A8">
        <w:rPr>
          <w:rFonts w:ascii="Aptos" w:hAnsi="Aptos"/>
          <w:sz w:val="24"/>
          <w:szCs w:val="24"/>
        </w:rPr>
        <w:t xml:space="preserve">The projects were application-based and included written and verbal components. </w:t>
      </w:r>
    </w:p>
    <w:p w14:paraId="60101A3A" w14:textId="247E7AFF" w:rsidR="00D877A7" w:rsidRPr="00C942A8" w:rsidRDefault="00D877A7" w:rsidP="00AE30BB">
      <w:pPr>
        <w:pStyle w:val="ListParagraph"/>
        <w:numPr>
          <w:ilvl w:val="0"/>
          <w:numId w:val="18"/>
        </w:numPr>
        <w:spacing w:after="0"/>
        <w:rPr>
          <w:rFonts w:ascii="Aptos" w:hAnsi="Aptos"/>
          <w:sz w:val="24"/>
          <w:szCs w:val="24"/>
        </w:rPr>
      </w:pPr>
      <w:r w:rsidRPr="00C942A8">
        <w:rPr>
          <w:rFonts w:ascii="Aptos" w:hAnsi="Aptos"/>
          <w:sz w:val="24"/>
          <w:szCs w:val="24"/>
        </w:rPr>
        <w:t>For added context, team size was similar across all sections of the course</w:t>
      </w:r>
      <w:proofErr w:type="gramStart"/>
      <w:r w:rsidRPr="00C942A8">
        <w:rPr>
          <w:rFonts w:ascii="Aptos" w:hAnsi="Aptos"/>
          <w:sz w:val="24"/>
          <w:szCs w:val="24"/>
        </w:rPr>
        <w:t xml:space="preserve">. </w:t>
      </w:r>
      <w:proofErr w:type="gramEnd"/>
      <w:r w:rsidRPr="00C942A8">
        <w:rPr>
          <w:rFonts w:ascii="Aptos" w:hAnsi="Aptos"/>
          <w:sz w:val="24"/>
          <w:szCs w:val="24"/>
        </w:rPr>
        <w:t>Most teams consisted of between four and five students</w:t>
      </w:r>
      <w:proofErr w:type="gramStart"/>
      <w:r w:rsidRPr="00C942A8">
        <w:rPr>
          <w:rFonts w:ascii="Aptos" w:hAnsi="Aptos"/>
          <w:sz w:val="24"/>
          <w:szCs w:val="24"/>
        </w:rPr>
        <w:t xml:space="preserve">. </w:t>
      </w:r>
      <w:proofErr w:type="gramEnd"/>
      <w:r w:rsidRPr="00C942A8">
        <w:rPr>
          <w:rFonts w:ascii="Aptos" w:hAnsi="Aptos"/>
          <w:sz w:val="24"/>
          <w:szCs w:val="24"/>
        </w:rPr>
        <w:t>As is noted above, the class activities were diverse and ranged from in-class activities to semester-long projects</w:t>
      </w:r>
      <w:proofErr w:type="gramStart"/>
      <w:r w:rsidRPr="00C942A8">
        <w:rPr>
          <w:rFonts w:ascii="Aptos" w:hAnsi="Aptos"/>
          <w:sz w:val="24"/>
          <w:szCs w:val="24"/>
        </w:rPr>
        <w:t xml:space="preserve">. </w:t>
      </w:r>
      <w:proofErr w:type="gramEnd"/>
      <w:r w:rsidRPr="00C942A8">
        <w:rPr>
          <w:rFonts w:ascii="Aptos" w:hAnsi="Aptos"/>
          <w:sz w:val="24"/>
          <w:szCs w:val="24"/>
        </w:rPr>
        <w:t>In most instances, peer evaluations were taken and had an impact on student grades.</w:t>
      </w:r>
    </w:p>
    <w:p w14:paraId="643D9D02" w14:textId="77777777" w:rsidR="00D877A7" w:rsidRPr="00C942A8" w:rsidRDefault="00D877A7" w:rsidP="00AE30BB">
      <w:pPr>
        <w:spacing w:after="0"/>
        <w:rPr>
          <w:rFonts w:ascii="Aptos" w:hAnsi="Aptos"/>
          <w:b/>
          <w:sz w:val="24"/>
          <w:szCs w:val="24"/>
        </w:rPr>
      </w:pPr>
    </w:p>
    <w:p w14:paraId="23D8B330" w14:textId="7C663E4B" w:rsidR="00D2010E" w:rsidRPr="00C942A8" w:rsidRDefault="00380760" w:rsidP="00D2010E">
      <w:pPr>
        <w:spacing w:after="0"/>
        <w:rPr>
          <w:rFonts w:ascii="Aptos" w:hAnsi="Aptos"/>
          <w:sz w:val="24"/>
          <w:szCs w:val="24"/>
        </w:rPr>
      </w:pPr>
      <w:r>
        <w:rPr>
          <w:rFonts w:ascii="Aptos" w:hAnsi="Aptos"/>
          <w:sz w:val="24"/>
          <w:szCs w:val="24"/>
        </w:rPr>
        <w:t>The instructors have wide latitude in the rubric they use to assess teamwork</w:t>
      </w:r>
      <w:proofErr w:type="gramStart"/>
      <w:r>
        <w:rPr>
          <w:rFonts w:ascii="Aptos" w:hAnsi="Aptos"/>
          <w:sz w:val="24"/>
          <w:szCs w:val="24"/>
        </w:rPr>
        <w:t xml:space="preserve">. </w:t>
      </w:r>
      <w:proofErr w:type="gramEnd"/>
      <w:r>
        <w:rPr>
          <w:rFonts w:ascii="Aptos" w:hAnsi="Aptos"/>
          <w:sz w:val="24"/>
          <w:szCs w:val="24"/>
        </w:rPr>
        <w:t xml:space="preserve">The only expectation is that they use the following cutoffs to determine whether performance on the competency </w:t>
      </w:r>
      <w:r w:rsidR="00D2010E" w:rsidRPr="00DF154C">
        <w:rPr>
          <w:rFonts w:ascii="Aptos" w:hAnsi="Aptos"/>
          <w:sz w:val="24"/>
          <w:szCs w:val="24"/>
        </w:rPr>
        <w:t>exceeds, meets, or does not meet expectations.</w:t>
      </w:r>
    </w:p>
    <w:p w14:paraId="4B5F10B4" w14:textId="77777777" w:rsidR="00D2010E" w:rsidRPr="00C942A8" w:rsidRDefault="00D2010E" w:rsidP="00D2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p>
    <w:p w14:paraId="1910A22F" w14:textId="77777777" w:rsidR="00D2010E" w:rsidRPr="00C942A8" w:rsidRDefault="00D2010E" w:rsidP="00D2010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Exceeded expectations= students who earned 90 percent or better</w:t>
      </w:r>
    </w:p>
    <w:p w14:paraId="2E2AA1EB" w14:textId="20505CAA" w:rsidR="00D2010E" w:rsidRPr="00C942A8" w:rsidRDefault="00D2010E" w:rsidP="00D2010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Met expectations = students who earned between 70 and 89</w:t>
      </w:r>
      <w:r w:rsidR="00781489" w:rsidRPr="00C942A8">
        <w:rPr>
          <w:rFonts w:ascii="Aptos" w:hAnsi="Aptos" w:cs="Times New Roman" w:hint="eastAsia"/>
          <w:color w:val="000000"/>
          <w:kern w:val="0"/>
          <w:sz w:val="24"/>
          <w:szCs w:val="24"/>
          <w14:ligatures w14:val="none"/>
        </w:rPr>
        <w:t>.9</w:t>
      </w:r>
      <w:r w:rsidRPr="00C942A8">
        <w:rPr>
          <w:rFonts w:ascii="Aptos" w:eastAsia="Times New Roman" w:hAnsi="Aptos" w:cs="Times New Roman"/>
          <w:color w:val="000000"/>
          <w:kern w:val="0"/>
          <w:sz w:val="24"/>
          <w:szCs w:val="24"/>
          <w:lang w:eastAsia="en-US"/>
          <w14:ligatures w14:val="none"/>
        </w:rPr>
        <w:t xml:space="preserve"> percent</w:t>
      </w:r>
    </w:p>
    <w:p w14:paraId="34927ABB" w14:textId="77777777" w:rsidR="00D2010E" w:rsidRPr="00C942A8" w:rsidRDefault="00D2010E" w:rsidP="00D2010E">
      <w:pPr>
        <w:pStyle w:val="ListParagraph"/>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color w:val="000000"/>
          <w:kern w:val="0"/>
          <w:sz w:val="24"/>
          <w:szCs w:val="24"/>
          <w:lang w:eastAsia="en-US"/>
          <w14:ligatures w14:val="none"/>
        </w:rPr>
      </w:pPr>
      <w:r w:rsidRPr="00C942A8">
        <w:rPr>
          <w:rFonts w:ascii="Aptos" w:eastAsia="Times New Roman" w:hAnsi="Aptos" w:cs="Times New Roman"/>
          <w:color w:val="000000"/>
          <w:kern w:val="0"/>
          <w:sz w:val="24"/>
          <w:szCs w:val="24"/>
          <w:lang w:eastAsia="en-US"/>
          <w14:ligatures w14:val="none"/>
        </w:rPr>
        <w:t>Below expectations = students who earned below 70 percent</w:t>
      </w:r>
    </w:p>
    <w:p w14:paraId="78AA87B2" w14:textId="77777777" w:rsidR="00D2010E" w:rsidRPr="00DF154C" w:rsidRDefault="00D2010E" w:rsidP="00D2010E">
      <w:pPr>
        <w:spacing w:after="0"/>
        <w:rPr>
          <w:rFonts w:ascii="Aptos" w:hAnsi="Aptos"/>
          <w:sz w:val="24"/>
          <w:szCs w:val="24"/>
        </w:rPr>
      </w:pPr>
    </w:p>
    <w:p w14:paraId="4124BE03" w14:textId="77777777" w:rsidR="00D2010E" w:rsidRPr="00DF154C" w:rsidRDefault="00D2010E" w:rsidP="00D2010E">
      <w:pPr>
        <w:spacing w:after="0"/>
        <w:rPr>
          <w:rFonts w:ascii="Aptos" w:hAnsi="Aptos"/>
          <w:sz w:val="24"/>
          <w:szCs w:val="24"/>
        </w:rPr>
      </w:pPr>
      <w:r w:rsidRPr="00DF154C">
        <w:rPr>
          <w:rFonts w:ascii="Aptos" w:hAnsi="Aptos"/>
          <w:sz w:val="24"/>
          <w:szCs w:val="24"/>
        </w:rPr>
        <w:t>Ideally, at least 80% of students should meet or exceed expectations.</w:t>
      </w:r>
    </w:p>
    <w:p w14:paraId="27CC886E" w14:textId="4D5C705F" w:rsidR="00DF154C" w:rsidRPr="00DF154C" w:rsidRDefault="00DF154C" w:rsidP="00AE30BB">
      <w:pPr>
        <w:spacing w:after="0"/>
        <w:rPr>
          <w:rFonts w:ascii="Aptos" w:hAnsi="Aptos"/>
          <w:b/>
          <w:sz w:val="24"/>
          <w:szCs w:val="24"/>
          <w:u w:val="single"/>
        </w:rPr>
      </w:pPr>
      <w:r w:rsidRPr="00DF154C">
        <w:rPr>
          <w:rFonts w:ascii="Aptos" w:hAnsi="Aptos"/>
          <w:b/>
          <w:sz w:val="24"/>
          <w:szCs w:val="24"/>
          <w:u w:val="single"/>
        </w:rPr>
        <w:t>Result</w:t>
      </w:r>
      <w:r w:rsidR="00D115FF">
        <w:rPr>
          <w:rFonts w:ascii="Aptos" w:hAnsi="Aptos" w:hint="eastAsia"/>
          <w:b/>
          <w:sz w:val="24"/>
          <w:szCs w:val="24"/>
          <w:u w:val="single"/>
        </w:rPr>
        <w:t>s</w:t>
      </w:r>
      <w:r w:rsidR="006064E3">
        <w:rPr>
          <w:rFonts w:ascii="Aptos" w:hAnsi="Aptos" w:hint="eastAsia"/>
          <w:b/>
          <w:sz w:val="24"/>
          <w:szCs w:val="24"/>
          <w:u w:val="single"/>
        </w:rPr>
        <w:t xml:space="preserve"> </w:t>
      </w:r>
      <w:r w:rsidR="00D115FF" w:rsidRPr="00D115FF">
        <w:rPr>
          <w:rFonts w:ascii="Aptos" w:hAnsi="Aptos"/>
          <w:b/>
          <w:sz w:val="24"/>
          <w:szCs w:val="24"/>
          <w:u w:val="single"/>
        </w:rPr>
        <w:t>from Current Assessment Period</w:t>
      </w:r>
    </w:p>
    <w:p w14:paraId="6C9AB688" w14:textId="77777777" w:rsidR="00DF154C" w:rsidRPr="00DF154C" w:rsidRDefault="00DF154C" w:rsidP="00AE30BB">
      <w:pPr>
        <w:spacing w:after="0"/>
        <w:rPr>
          <w:rFonts w:ascii="Aptos" w:hAnsi="Aptos"/>
          <w:sz w:val="24"/>
          <w:szCs w:val="24"/>
        </w:rPr>
      </w:pPr>
    </w:p>
    <w:p w14:paraId="06595FB1" w14:textId="77777777" w:rsidR="00DF154C" w:rsidRPr="00DF154C" w:rsidRDefault="00DF154C" w:rsidP="00AE30BB">
      <w:pPr>
        <w:spacing w:after="0"/>
        <w:rPr>
          <w:rFonts w:ascii="Aptos" w:hAnsi="Aptos"/>
          <w:bCs/>
          <w:sz w:val="24"/>
          <w:szCs w:val="24"/>
        </w:rPr>
      </w:pPr>
      <w:r w:rsidRPr="00DF154C">
        <w:rPr>
          <w:rFonts w:ascii="Aptos" w:hAnsi="Aptos"/>
          <w:bCs/>
          <w:sz w:val="24"/>
          <w:szCs w:val="24"/>
        </w:rPr>
        <w:t>San Marcos Campus</w:t>
      </w:r>
    </w:p>
    <w:p w14:paraId="2DB8CC83" w14:textId="77777777" w:rsidR="00DF154C" w:rsidRPr="00DF154C" w:rsidRDefault="00DF154C" w:rsidP="00AE30BB">
      <w:pPr>
        <w:spacing w:after="0"/>
        <w:rPr>
          <w:rFonts w:ascii="Aptos" w:hAnsi="Aptos"/>
          <w:sz w:val="24"/>
          <w:szCs w:val="24"/>
        </w:rPr>
      </w:pPr>
    </w:p>
    <w:tbl>
      <w:tblPr>
        <w:tblW w:w="6195" w:type="dxa"/>
        <w:tblLayout w:type="fixed"/>
        <w:tblLook w:val="04A0" w:firstRow="1" w:lastRow="0" w:firstColumn="1" w:lastColumn="0" w:noHBand="0" w:noVBand="1"/>
      </w:tblPr>
      <w:tblGrid>
        <w:gridCol w:w="2055"/>
        <w:gridCol w:w="900"/>
        <w:gridCol w:w="1170"/>
        <w:gridCol w:w="900"/>
        <w:gridCol w:w="1170"/>
      </w:tblGrid>
      <w:tr w:rsidR="00DF154C" w:rsidRPr="00DF154C" w14:paraId="5C6B29A6" w14:textId="77777777" w:rsidTr="002B1F43">
        <w:trPr>
          <w:trHeight w:val="585"/>
        </w:trPr>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58A94CF"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Performance 2023-2024</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tcPr>
          <w:p w14:paraId="507B8D29"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Face-2-Face/Hybrid</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tcPr>
          <w:p w14:paraId="2EE32E12"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100% On-Line</w:t>
            </w:r>
          </w:p>
        </w:tc>
      </w:tr>
      <w:tr w:rsidR="00DF154C" w:rsidRPr="00DF154C" w14:paraId="77E3809D"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1629BF97"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 </w:t>
            </w:r>
          </w:p>
        </w:tc>
        <w:tc>
          <w:tcPr>
            <w:tcW w:w="900" w:type="dxa"/>
            <w:tcBorders>
              <w:top w:val="nil"/>
              <w:left w:val="nil"/>
              <w:bottom w:val="single" w:sz="12" w:space="0" w:color="auto"/>
              <w:right w:val="single" w:sz="12" w:space="0" w:color="auto"/>
            </w:tcBorders>
            <w:shd w:val="clear" w:color="auto" w:fill="auto"/>
            <w:vAlign w:val="center"/>
            <w:hideMark/>
          </w:tcPr>
          <w:p w14:paraId="5AA7C81D"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71B4EC94"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c>
          <w:tcPr>
            <w:tcW w:w="900" w:type="dxa"/>
            <w:tcBorders>
              <w:top w:val="nil"/>
              <w:left w:val="nil"/>
              <w:bottom w:val="single" w:sz="12" w:space="0" w:color="auto"/>
              <w:right w:val="single" w:sz="12" w:space="0" w:color="auto"/>
            </w:tcBorders>
            <w:shd w:val="clear" w:color="auto" w:fill="auto"/>
            <w:vAlign w:val="center"/>
            <w:hideMark/>
          </w:tcPr>
          <w:p w14:paraId="44E4E71F"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1C8365C2"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r>
      <w:tr w:rsidR="00DF154C" w:rsidRPr="00DF154C" w14:paraId="6C1C4B75"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6DCA0FA1" w14:textId="77777777" w:rsidR="00DF154C" w:rsidRPr="00DF154C" w:rsidRDefault="00DF154C" w:rsidP="00AE30BB">
            <w:pPr>
              <w:spacing w:after="0"/>
              <w:rPr>
                <w:rFonts w:ascii="Aptos" w:hAnsi="Aptos"/>
                <w:sz w:val="24"/>
                <w:szCs w:val="24"/>
              </w:rPr>
            </w:pPr>
            <w:r w:rsidRPr="00DF154C">
              <w:rPr>
                <w:rFonts w:ascii="Aptos" w:hAnsi="Aptos"/>
                <w:sz w:val="24"/>
                <w:szCs w:val="24"/>
              </w:rPr>
              <w:t>Exceeded (90%+)</w:t>
            </w:r>
          </w:p>
        </w:tc>
        <w:tc>
          <w:tcPr>
            <w:tcW w:w="900" w:type="dxa"/>
            <w:tcBorders>
              <w:top w:val="nil"/>
              <w:left w:val="nil"/>
              <w:bottom w:val="single" w:sz="12" w:space="0" w:color="auto"/>
              <w:right w:val="single" w:sz="12" w:space="0" w:color="auto"/>
            </w:tcBorders>
            <w:shd w:val="clear" w:color="auto" w:fill="auto"/>
            <w:vAlign w:val="center"/>
          </w:tcPr>
          <w:p w14:paraId="7BC6726B" w14:textId="77777777" w:rsidR="00DF154C" w:rsidRPr="00DF154C" w:rsidRDefault="00DF154C" w:rsidP="00AE30BB">
            <w:pPr>
              <w:spacing w:after="0"/>
              <w:rPr>
                <w:rFonts w:ascii="Aptos" w:hAnsi="Aptos"/>
                <w:sz w:val="24"/>
                <w:szCs w:val="24"/>
              </w:rPr>
            </w:pPr>
            <w:r w:rsidRPr="00DF154C">
              <w:rPr>
                <w:rFonts w:ascii="Aptos" w:hAnsi="Aptos"/>
                <w:sz w:val="24"/>
                <w:szCs w:val="24"/>
              </w:rPr>
              <w:t>453</w:t>
            </w:r>
          </w:p>
        </w:tc>
        <w:tc>
          <w:tcPr>
            <w:tcW w:w="1170" w:type="dxa"/>
            <w:tcBorders>
              <w:top w:val="nil"/>
              <w:left w:val="nil"/>
              <w:bottom w:val="single" w:sz="12" w:space="0" w:color="auto"/>
              <w:right w:val="single" w:sz="12" w:space="0" w:color="auto"/>
            </w:tcBorders>
            <w:shd w:val="clear" w:color="auto" w:fill="auto"/>
            <w:vAlign w:val="center"/>
          </w:tcPr>
          <w:p w14:paraId="07207879" w14:textId="77777777" w:rsidR="00DF154C" w:rsidRPr="00DF154C" w:rsidRDefault="00DF154C" w:rsidP="00AE30BB">
            <w:pPr>
              <w:spacing w:after="0"/>
              <w:rPr>
                <w:rFonts w:ascii="Aptos" w:hAnsi="Aptos"/>
                <w:sz w:val="24"/>
                <w:szCs w:val="24"/>
              </w:rPr>
            </w:pPr>
            <w:r w:rsidRPr="00DF154C">
              <w:rPr>
                <w:rFonts w:ascii="Aptos" w:hAnsi="Aptos"/>
                <w:sz w:val="24"/>
                <w:szCs w:val="24"/>
              </w:rPr>
              <w:t>57.9%</w:t>
            </w:r>
          </w:p>
        </w:tc>
        <w:tc>
          <w:tcPr>
            <w:tcW w:w="900" w:type="dxa"/>
            <w:tcBorders>
              <w:top w:val="nil"/>
              <w:left w:val="nil"/>
              <w:bottom w:val="single" w:sz="12" w:space="0" w:color="auto"/>
              <w:right w:val="single" w:sz="12" w:space="0" w:color="auto"/>
            </w:tcBorders>
            <w:shd w:val="clear" w:color="auto" w:fill="auto"/>
            <w:vAlign w:val="center"/>
          </w:tcPr>
          <w:p w14:paraId="03BA6857" w14:textId="77777777" w:rsidR="00DF154C" w:rsidRPr="00DF154C" w:rsidRDefault="00DF154C" w:rsidP="00AE30BB">
            <w:pPr>
              <w:spacing w:after="0"/>
              <w:rPr>
                <w:rFonts w:ascii="Aptos" w:hAnsi="Aptos"/>
                <w:sz w:val="24"/>
                <w:szCs w:val="24"/>
              </w:rPr>
            </w:pPr>
            <w:r w:rsidRPr="00DF154C">
              <w:rPr>
                <w:rFonts w:ascii="Aptos" w:hAnsi="Aptos"/>
                <w:sz w:val="24"/>
                <w:szCs w:val="24"/>
              </w:rPr>
              <w:t>160</w:t>
            </w:r>
          </w:p>
        </w:tc>
        <w:tc>
          <w:tcPr>
            <w:tcW w:w="1170" w:type="dxa"/>
            <w:tcBorders>
              <w:top w:val="nil"/>
              <w:left w:val="nil"/>
              <w:bottom w:val="single" w:sz="12" w:space="0" w:color="auto"/>
              <w:right w:val="single" w:sz="12" w:space="0" w:color="auto"/>
            </w:tcBorders>
            <w:shd w:val="clear" w:color="auto" w:fill="auto"/>
            <w:vAlign w:val="center"/>
          </w:tcPr>
          <w:p w14:paraId="214195CB" w14:textId="77777777" w:rsidR="00DF154C" w:rsidRPr="00DF154C" w:rsidRDefault="00DF154C" w:rsidP="00AE30BB">
            <w:pPr>
              <w:spacing w:after="0"/>
              <w:rPr>
                <w:rFonts w:ascii="Aptos" w:hAnsi="Aptos"/>
                <w:sz w:val="24"/>
                <w:szCs w:val="24"/>
              </w:rPr>
            </w:pPr>
            <w:r w:rsidRPr="00DF154C">
              <w:rPr>
                <w:rFonts w:ascii="Aptos" w:hAnsi="Aptos"/>
                <w:sz w:val="24"/>
                <w:szCs w:val="24"/>
              </w:rPr>
              <w:t>87%</w:t>
            </w:r>
          </w:p>
        </w:tc>
      </w:tr>
      <w:tr w:rsidR="00DF154C" w:rsidRPr="00DF154C" w14:paraId="168934FC"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1487C8FC" w14:textId="77777777" w:rsidR="00DF154C" w:rsidRPr="00DF154C" w:rsidRDefault="00DF154C" w:rsidP="00AE30BB">
            <w:pPr>
              <w:spacing w:after="0"/>
              <w:rPr>
                <w:rFonts w:ascii="Aptos" w:hAnsi="Aptos"/>
                <w:sz w:val="24"/>
                <w:szCs w:val="24"/>
              </w:rPr>
            </w:pPr>
            <w:r w:rsidRPr="00DF154C">
              <w:rPr>
                <w:rFonts w:ascii="Aptos" w:hAnsi="Aptos"/>
                <w:sz w:val="24"/>
                <w:szCs w:val="24"/>
              </w:rPr>
              <w:t>Met (80%+)</w:t>
            </w:r>
          </w:p>
        </w:tc>
        <w:tc>
          <w:tcPr>
            <w:tcW w:w="900" w:type="dxa"/>
            <w:tcBorders>
              <w:top w:val="nil"/>
              <w:left w:val="nil"/>
              <w:bottom w:val="single" w:sz="12" w:space="0" w:color="auto"/>
              <w:right w:val="single" w:sz="12" w:space="0" w:color="auto"/>
            </w:tcBorders>
            <w:shd w:val="clear" w:color="auto" w:fill="auto"/>
            <w:vAlign w:val="center"/>
          </w:tcPr>
          <w:p w14:paraId="38361A3A" w14:textId="77777777" w:rsidR="00DF154C" w:rsidRPr="00DF154C" w:rsidRDefault="00DF154C" w:rsidP="00AE30BB">
            <w:pPr>
              <w:spacing w:after="0"/>
              <w:rPr>
                <w:rFonts w:ascii="Aptos" w:hAnsi="Aptos"/>
                <w:sz w:val="24"/>
                <w:szCs w:val="24"/>
              </w:rPr>
            </w:pPr>
            <w:r w:rsidRPr="00DF154C">
              <w:rPr>
                <w:rFonts w:ascii="Aptos" w:hAnsi="Aptos"/>
                <w:sz w:val="24"/>
                <w:szCs w:val="24"/>
              </w:rPr>
              <w:t>318</w:t>
            </w:r>
          </w:p>
        </w:tc>
        <w:tc>
          <w:tcPr>
            <w:tcW w:w="1170" w:type="dxa"/>
            <w:tcBorders>
              <w:top w:val="nil"/>
              <w:left w:val="nil"/>
              <w:bottom w:val="single" w:sz="12" w:space="0" w:color="auto"/>
              <w:right w:val="single" w:sz="12" w:space="0" w:color="auto"/>
            </w:tcBorders>
            <w:shd w:val="clear" w:color="auto" w:fill="auto"/>
            <w:vAlign w:val="center"/>
          </w:tcPr>
          <w:p w14:paraId="0E990322" w14:textId="77777777" w:rsidR="00DF154C" w:rsidRPr="00DF154C" w:rsidRDefault="00DF154C" w:rsidP="00AE30BB">
            <w:pPr>
              <w:spacing w:after="0"/>
              <w:rPr>
                <w:rFonts w:ascii="Aptos" w:hAnsi="Aptos"/>
                <w:sz w:val="24"/>
                <w:szCs w:val="24"/>
              </w:rPr>
            </w:pPr>
            <w:r w:rsidRPr="00DF154C">
              <w:rPr>
                <w:rFonts w:ascii="Aptos" w:hAnsi="Aptos"/>
                <w:sz w:val="24"/>
                <w:szCs w:val="24"/>
              </w:rPr>
              <w:t>40.6%</w:t>
            </w:r>
          </w:p>
        </w:tc>
        <w:tc>
          <w:tcPr>
            <w:tcW w:w="900" w:type="dxa"/>
            <w:tcBorders>
              <w:top w:val="nil"/>
              <w:left w:val="nil"/>
              <w:bottom w:val="single" w:sz="12" w:space="0" w:color="auto"/>
              <w:right w:val="single" w:sz="12" w:space="0" w:color="auto"/>
            </w:tcBorders>
            <w:shd w:val="clear" w:color="auto" w:fill="auto"/>
            <w:vAlign w:val="center"/>
          </w:tcPr>
          <w:p w14:paraId="1F19DD96" w14:textId="77777777" w:rsidR="00DF154C" w:rsidRPr="00DF154C" w:rsidRDefault="00DF154C" w:rsidP="00AE30BB">
            <w:pPr>
              <w:spacing w:after="0"/>
              <w:rPr>
                <w:rFonts w:ascii="Aptos" w:hAnsi="Aptos"/>
                <w:sz w:val="24"/>
                <w:szCs w:val="24"/>
              </w:rPr>
            </w:pPr>
            <w:r w:rsidRPr="00DF154C">
              <w:rPr>
                <w:rFonts w:ascii="Aptos" w:hAnsi="Aptos"/>
                <w:sz w:val="24"/>
                <w:szCs w:val="24"/>
              </w:rPr>
              <w:t>16</w:t>
            </w:r>
          </w:p>
        </w:tc>
        <w:tc>
          <w:tcPr>
            <w:tcW w:w="1170" w:type="dxa"/>
            <w:tcBorders>
              <w:top w:val="nil"/>
              <w:left w:val="nil"/>
              <w:bottom w:val="single" w:sz="12" w:space="0" w:color="auto"/>
              <w:right w:val="single" w:sz="12" w:space="0" w:color="auto"/>
            </w:tcBorders>
            <w:shd w:val="clear" w:color="auto" w:fill="auto"/>
            <w:vAlign w:val="center"/>
          </w:tcPr>
          <w:p w14:paraId="3E5679BE" w14:textId="77777777" w:rsidR="00DF154C" w:rsidRPr="00DF154C" w:rsidRDefault="00DF154C" w:rsidP="00AE30BB">
            <w:pPr>
              <w:spacing w:after="0"/>
              <w:rPr>
                <w:rFonts w:ascii="Aptos" w:hAnsi="Aptos"/>
                <w:sz w:val="24"/>
                <w:szCs w:val="24"/>
              </w:rPr>
            </w:pPr>
            <w:r w:rsidRPr="00DF154C">
              <w:rPr>
                <w:rFonts w:ascii="Aptos" w:hAnsi="Aptos"/>
                <w:sz w:val="24"/>
                <w:szCs w:val="24"/>
              </w:rPr>
              <w:t>8.7%</w:t>
            </w:r>
          </w:p>
        </w:tc>
      </w:tr>
      <w:tr w:rsidR="00DF154C" w:rsidRPr="00DF154C" w14:paraId="330275E8"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28C25B8D" w14:textId="77777777" w:rsidR="00DF154C" w:rsidRPr="00DF154C" w:rsidRDefault="00DF154C" w:rsidP="00AE30BB">
            <w:pPr>
              <w:spacing w:after="0"/>
              <w:rPr>
                <w:rFonts w:ascii="Aptos" w:hAnsi="Aptos"/>
                <w:sz w:val="24"/>
                <w:szCs w:val="24"/>
              </w:rPr>
            </w:pPr>
            <w:r w:rsidRPr="00DF154C">
              <w:rPr>
                <w:rFonts w:ascii="Aptos" w:hAnsi="Aptos"/>
                <w:sz w:val="24"/>
                <w:szCs w:val="24"/>
              </w:rPr>
              <w:t>Below (&lt;80%)</w:t>
            </w:r>
          </w:p>
        </w:tc>
        <w:tc>
          <w:tcPr>
            <w:tcW w:w="900" w:type="dxa"/>
            <w:tcBorders>
              <w:top w:val="nil"/>
              <w:left w:val="nil"/>
              <w:bottom w:val="single" w:sz="12" w:space="0" w:color="auto"/>
              <w:right w:val="single" w:sz="12" w:space="0" w:color="auto"/>
            </w:tcBorders>
            <w:shd w:val="clear" w:color="auto" w:fill="auto"/>
            <w:vAlign w:val="center"/>
          </w:tcPr>
          <w:p w14:paraId="433EE5F2" w14:textId="77777777" w:rsidR="00DF154C" w:rsidRPr="00DF154C" w:rsidRDefault="00DF154C" w:rsidP="00AE30BB">
            <w:pPr>
              <w:spacing w:after="0"/>
              <w:rPr>
                <w:rFonts w:ascii="Aptos" w:hAnsi="Aptos"/>
                <w:sz w:val="24"/>
                <w:szCs w:val="24"/>
              </w:rPr>
            </w:pPr>
            <w:r w:rsidRPr="00DF154C">
              <w:rPr>
                <w:rFonts w:ascii="Aptos" w:hAnsi="Aptos"/>
                <w:sz w:val="24"/>
                <w:szCs w:val="24"/>
              </w:rPr>
              <w:t>12</w:t>
            </w:r>
          </w:p>
        </w:tc>
        <w:tc>
          <w:tcPr>
            <w:tcW w:w="1170" w:type="dxa"/>
            <w:tcBorders>
              <w:top w:val="nil"/>
              <w:left w:val="nil"/>
              <w:bottom w:val="single" w:sz="12" w:space="0" w:color="auto"/>
              <w:right w:val="single" w:sz="12" w:space="0" w:color="auto"/>
            </w:tcBorders>
            <w:shd w:val="clear" w:color="auto" w:fill="auto"/>
            <w:vAlign w:val="center"/>
          </w:tcPr>
          <w:p w14:paraId="5F0857D1" w14:textId="77777777" w:rsidR="00DF154C" w:rsidRPr="00DF154C" w:rsidRDefault="00DF154C" w:rsidP="00AE30BB">
            <w:pPr>
              <w:spacing w:after="0"/>
              <w:rPr>
                <w:rFonts w:ascii="Aptos" w:hAnsi="Aptos"/>
                <w:sz w:val="24"/>
                <w:szCs w:val="24"/>
              </w:rPr>
            </w:pPr>
            <w:r w:rsidRPr="00DF154C">
              <w:rPr>
                <w:rFonts w:ascii="Aptos" w:hAnsi="Aptos"/>
                <w:sz w:val="24"/>
                <w:szCs w:val="24"/>
              </w:rPr>
              <w:t>1.5%</w:t>
            </w:r>
          </w:p>
        </w:tc>
        <w:tc>
          <w:tcPr>
            <w:tcW w:w="900" w:type="dxa"/>
            <w:tcBorders>
              <w:top w:val="nil"/>
              <w:left w:val="nil"/>
              <w:bottom w:val="single" w:sz="12" w:space="0" w:color="auto"/>
              <w:right w:val="single" w:sz="12" w:space="0" w:color="auto"/>
            </w:tcBorders>
            <w:shd w:val="clear" w:color="auto" w:fill="auto"/>
            <w:vAlign w:val="center"/>
          </w:tcPr>
          <w:p w14:paraId="5E1DE423" w14:textId="77777777" w:rsidR="00DF154C" w:rsidRPr="00DF154C" w:rsidRDefault="00DF154C" w:rsidP="00AE30BB">
            <w:pPr>
              <w:spacing w:after="0"/>
              <w:rPr>
                <w:rFonts w:ascii="Aptos" w:hAnsi="Aptos"/>
                <w:sz w:val="24"/>
                <w:szCs w:val="24"/>
              </w:rPr>
            </w:pPr>
            <w:r w:rsidRPr="00DF154C">
              <w:rPr>
                <w:rFonts w:ascii="Aptos" w:hAnsi="Aptos"/>
                <w:sz w:val="24"/>
                <w:szCs w:val="24"/>
              </w:rPr>
              <w:t>8</w:t>
            </w:r>
          </w:p>
        </w:tc>
        <w:tc>
          <w:tcPr>
            <w:tcW w:w="1170" w:type="dxa"/>
            <w:tcBorders>
              <w:top w:val="nil"/>
              <w:left w:val="nil"/>
              <w:bottom w:val="single" w:sz="12" w:space="0" w:color="auto"/>
              <w:right w:val="single" w:sz="12" w:space="0" w:color="auto"/>
            </w:tcBorders>
            <w:shd w:val="clear" w:color="auto" w:fill="auto"/>
            <w:vAlign w:val="center"/>
          </w:tcPr>
          <w:p w14:paraId="3BC5EC2E" w14:textId="77777777" w:rsidR="00DF154C" w:rsidRPr="00DF154C" w:rsidRDefault="00DF154C" w:rsidP="00AE30BB">
            <w:pPr>
              <w:spacing w:after="0"/>
              <w:rPr>
                <w:rFonts w:ascii="Aptos" w:hAnsi="Aptos"/>
                <w:sz w:val="24"/>
                <w:szCs w:val="24"/>
              </w:rPr>
            </w:pPr>
            <w:r w:rsidRPr="00DF154C">
              <w:rPr>
                <w:rFonts w:ascii="Aptos" w:hAnsi="Aptos"/>
                <w:sz w:val="24"/>
                <w:szCs w:val="24"/>
              </w:rPr>
              <w:t>4.3%</w:t>
            </w:r>
          </w:p>
        </w:tc>
      </w:tr>
      <w:tr w:rsidR="00DF154C" w:rsidRPr="00DF154C" w14:paraId="021684B2" w14:textId="77777777" w:rsidTr="002B1F43">
        <w:trPr>
          <w:trHeight w:val="330"/>
        </w:trPr>
        <w:tc>
          <w:tcPr>
            <w:tcW w:w="2055" w:type="dxa"/>
            <w:tcBorders>
              <w:top w:val="nil"/>
              <w:left w:val="nil"/>
              <w:bottom w:val="nil"/>
              <w:right w:val="nil"/>
            </w:tcBorders>
            <w:shd w:val="clear" w:color="auto" w:fill="auto"/>
            <w:vAlign w:val="center"/>
            <w:hideMark/>
          </w:tcPr>
          <w:p w14:paraId="00720CEB" w14:textId="77777777" w:rsidR="00DF154C" w:rsidRPr="00DF154C" w:rsidRDefault="00DF154C" w:rsidP="00AE30BB">
            <w:pPr>
              <w:spacing w:after="0"/>
              <w:rPr>
                <w:rFonts w:ascii="Aptos" w:hAnsi="Aptos"/>
                <w:sz w:val="24"/>
                <w:szCs w:val="24"/>
              </w:rPr>
            </w:pPr>
          </w:p>
        </w:tc>
        <w:tc>
          <w:tcPr>
            <w:tcW w:w="900" w:type="dxa"/>
            <w:tcBorders>
              <w:top w:val="nil"/>
              <w:left w:val="nil"/>
              <w:bottom w:val="nil"/>
              <w:right w:val="nil"/>
            </w:tcBorders>
            <w:shd w:val="clear" w:color="auto" w:fill="auto"/>
            <w:vAlign w:val="center"/>
            <w:hideMark/>
          </w:tcPr>
          <w:p w14:paraId="3266395C" w14:textId="77777777" w:rsidR="00DF154C" w:rsidRPr="00DF154C" w:rsidRDefault="00DF154C" w:rsidP="00AE30BB">
            <w:pPr>
              <w:spacing w:after="0"/>
              <w:rPr>
                <w:rFonts w:ascii="Aptos" w:hAnsi="Aptos"/>
                <w:sz w:val="24"/>
                <w:szCs w:val="24"/>
              </w:rPr>
            </w:pPr>
          </w:p>
        </w:tc>
        <w:tc>
          <w:tcPr>
            <w:tcW w:w="1170" w:type="dxa"/>
            <w:tcBorders>
              <w:top w:val="nil"/>
              <w:left w:val="nil"/>
              <w:bottom w:val="nil"/>
              <w:right w:val="nil"/>
            </w:tcBorders>
            <w:shd w:val="clear" w:color="auto" w:fill="auto"/>
            <w:vAlign w:val="center"/>
            <w:hideMark/>
          </w:tcPr>
          <w:p w14:paraId="16B35BC9" w14:textId="77777777" w:rsidR="00DF154C" w:rsidRPr="00DF154C" w:rsidRDefault="00DF154C" w:rsidP="00AE30BB">
            <w:pPr>
              <w:spacing w:after="0"/>
              <w:rPr>
                <w:rFonts w:ascii="Aptos" w:hAnsi="Aptos"/>
                <w:sz w:val="24"/>
                <w:szCs w:val="24"/>
              </w:rPr>
            </w:pPr>
          </w:p>
        </w:tc>
        <w:tc>
          <w:tcPr>
            <w:tcW w:w="900" w:type="dxa"/>
            <w:tcBorders>
              <w:top w:val="nil"/>
              <w:left w:val="nil"/>
              <w:bottom w:val="nil"/>
              <w:right w:val="nil"/>
            </w:tcBorders>
            <w:shd w:val="clear" w:color="auto" w:fill="auto"/>
            <w:vAlign w:val="center"/>
            <w:hideMark/>
          </w:tcPr>
          <w:p w14:paraId="79D4F96F" w14:textId="77777777" w:rsidR="00DF154C" w:rsidRPr="00DF154C" w:rsidRDefault="00DF154C" w:rsidP="00AE30BB">
            <w:pPr>
              <w:spacing w:after="0"/>
              <w:rPr>
                <w:rFonts w:ascii="Aptos" w:hAnsi="Aptos"/>
                <w:sz w:val="24"/>
                <w:szCs w:val="24"/>
              </w:rPr>
            </w:pPr>
          </w:p>
        </w:tc>
        <w:tc>
          <w:tcPr>
            <w:tcW w:w="1170" w:type="dxa"/>
            <w:tcBorders>
              <w:top w:val="nil"/>
              <w:left w:val="nil"/>
              <w:bottom w:val="nil"/>
              <w:right w:val="nil"/>
            </w:tcBorders>
            <w:shd w:val="clear" w:color="auto" w:fill="auto"/>
            <w:vAlign w:val="center"/>
            <w:hideMark/>
          </w:tcPr>
          <w:p w14:paraId="7A71FD7C" w14:textId="77777777" w:rsidR="00DF154C" w:rsidRPr="00DF154C" w:rsidRDefault="00DF154C" w:rsidP="00AE30BB">
            <w:pPr>
              <w:spacing w:after="0"/>
              <w:rPr>
                <w:rFonts w:ascii="Aptos" w:hAnsi="Aptos"/>
                <w:sz w:val="24"/>
                <w:szCs w:val="24"/>
              </w:rPr>
            </w:pPr>
          </w:p>
        </w:tc>
      </w:tr>
      <w:tr w:rsidR="00DF154C" w:rsidRPr="00DF154C" w14:paraId="0A44432F" w14:textId="77777777" w:rsidTr="002B1F43">
        <w:trPr>
          <w:trHeight w:val="600"/>
        </w:trPr>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4ED63E0" w14:textId="77777777" w:rsidR="00DF154C" w:rsidRPr="00DF154C" w:rsidRDefault="00DF154C" w:rsidP="00AE30BB">
            <w:pPr>
              <w:spacing w:after="0"/>
              <w:rPr>
                <w:rFonts w:ascii="Aptos" w:hAnsi="Aptos"/>
                <w:b/>
                <w:bCs/>
                <w:sz w:val="24"/>
                <w:szCs w:val="24"/>
              </w:rPr>
            </w:pPr>
            <w:proofErr w:type="gramStart"/>
            <w:r w:rsidRPr="00DF154C">
              <w:rPr>
                <w:rFonts w:ascii="Aptos" w:hAnsi="Aptos"/>
                <w:b/>
                <w:bCs/>
                <w:sz w:val="24"/>
                <w:szCs w:val="24"/>
              </w:rPr>
              <w:t>Performance  2022</w:t>
            </w:r>
            <w:proofErr w:type="gramEnd"/>
            <w:r w:rsidRPr="00DF154C">
              <w:rPr>
                <w:rFonts w:ascii="Aptos" w:hAnsi="Aptos"/>
                <w:b/>
                <w:bCs/>
                <w:sz w:val="24"/>
                <w:szCs w:val="24"/>
              </w:rPr>
              <w:t>-2023</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hideMark/>
          </w:tcPr>
          <w:p w14:paraId="121D5F99"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Face-2-Face/Hybrid</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hideMark/>
          </w:tcPr>
          <w:p w14:paraId="0BE9252F"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100% On-Line</w:t>
            </w:r>
          </w:p>
        </w:tc>
      </w:tr>
      <w:tr w:rsidR="00DF154C" w:rsidRPr="00DF154C" w14:paraId="1DEDF56E"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77D22402"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 </w:t>
            </w:r>
          </w:p>
        </w:tc>
        <w:tc>
          <w:tcPr>
            <w:tcW w:w="900" w:type="dxa"/>
            <w:tcBorders>
              <w:top w:val="nil"/>
              <w:left w:val="nil"/>
              <w:bottom w:val="single" w:sz="12" w:space="0" w:color="auto"/>
              <w:right w:val="single" w:sz="12" w:space="0" w:color="auto"/>
            </w:tcBorders>
            <w:shd w:val="clear" w:color="auto" w:fill="auto"/>
            <w:vAlign w:val="center"/>
            <w:hideMark/>
          </w:tcPr>
          <w:p w14:paraId="53BC5AEF"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7BF9668D"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c>
          <w:tcPr>
            <w:tcW w:w="900" w:type="dxa"/>
            <w:tcBorders>
              <w:top w:val="nil"/>
              <w:left w:val="nil"/>
              <w:bottom w:val="single" w:sz="12" w:space="0" w:color="auto"/>
              <w:right w:val="single" w:sz="12" w:space="0" w:color="auto"/>
            </w:tcBorders>
            <w:shd w:val="clear" w:color="auto" w:fill="auto"/>
            <w:vAlign w:val="center"/>
            <w:hideMark/>
          </w:tcPr>
          <w:p w14:paraId="29E0265C"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172C6A12"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r>
      <w:tr w:rsidR="00DF154C" w:rsidRPr="00DF154C" w14:paraId="2E28634A"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4CED3BFA" w14:textId="77777777" w:rsidR="00DF154C" w:rsidRPr="00DF154C" w:rsidRDefault="00DF154C" w:rsidP="00AE30BB">
            <w:pPr>
              <w:spacing w:after="0"/>
              <w:rPr>
                <w:rFonts w:ascii="Aptos" w:hAnsi="Aptos"/>
                <w:sz w:val="24"/>
                <w:szCs w:val="24"/>
              </w:rPr>
            </w:pPr>
            <w:r w:rsidRPr="00DF154C">
              <w:rPr>
                <w:rFonts w:ascii="Aptos" w:hAnsi="Aptos"/>
                <w:sz w:val="24"/>
                <w:szCs w:val="24"/>
              </w:rPr>
              <w:t>Exceeded (90%+)</w:t>
            </w:r>
          </w:p>
        </w:tc>
        <w:tc>
          <w:tcPr>
            <w:tcW w:w="900" w:type="dxa"/>
            <w:tcBorders>
              <w:top w:val="nil"/>
              <w:left w:val="nil"/>
              <w:bottom w:val="single" w:sz="12" w:space="0" w:color="auto"/>
              <w:right w:val="single" w:sz="12" w:space="0" w:color="auto"/>
            </w:tcBorders>
            <w:shd w:val="clear" w:color="auto" w:fill="auto"/>
            <w:vAlign w:val="center"/>
            <w:hideMark/>
          </w:tcPr>
          <w:p w14:paraId="4422B671" w14:textId="77777777" w:rsidR="00DF154C" w:rsidRPr="00DF154C" w:rsidRDefault="00DF154C" w:rsidP="00AE30BB">
            <w:pPr>
              <w:spacing w:after="0"/>
              <w:rPr>
                <w:rFonts w:ascii="Aptos" w:hAnsi="Aptos"/>
                <w:sz w:val="24"/>
                <w:szCs w:val="24"/>
              </w:rPr>
            </w:pPr>
            <w:r w:rsidRPr="00DF154C">
              <w:rPr>
                <w:rFonts w:ascii="Aptos" w:hAnsi="Aptos"/>
                <w:sz w:val="24"/>
                <w:szCs w:val="24"/>
              </w:rPr>
              <w:t> 506</w:t>
            </w:r>
          </w:p>
        </w:tc>
        <w:tc>
          <w:tcPr>
            <w:tcW w:w="1170" w:type="dxa"/>
            <w:tcBorders>
              <w:top w:val="nil"/>
              <w:left w:val="nil"/>
              <w:bottom w:val="single" w:sz="12" w:space="0" w:color="auto"/>
              <w:right w:val="single" w:sz="12" w:space="0" w:color="auto"/>
            </w:tcBorders>
            <w:shd w:val="clear" w:color="auto" w:fill="auto"/>
            <w:vAlign w:val="center"/>
            <w:hideMark/>
          </w:tcPr>
          <w:p w14:paraId="02BDF7FA" w14:textId="77777777" w:rsidR="00DF154C" w:rsidRPr="00DF154C" w:rsidRDefault="00DF154C" w:rsidP="00AE30BB">
            <w:pPr>
              <w:spacing w:after="0"/>
              <w:rPr>
                <w:rFonts w:ascii="Aptos" w:hAnsi="Aptos"/>
                <w:sz w:val="24"/>
                <w:szCs w:val="24"/>
              </w:rPr>
            </w:pPr>
            <w:r w:rsidRPr="00DF154C">
              <w:rPr>
                <w:rFonts w:ascii="Aptos" w:hAnsi="Aptos"/>
                <w:sz w:val="24"/>
                <w:szCs w:val="24"/>
              </w:rPr>
              <w:t> 63.8%</w:t>
            </w:r>
          </w:p>
        </w:tc>
        <w:tc>
          <w:tcPr>
            <w:tcW w:w="900" w:type="dxa"/>
            <w:tcBorders>
              <w:top w:val="nil"/>
              <w:left w:val="nil"/>
              <w:bottom w:val="single" w:sz="12" w:space="0" w:color="auto"/>
              <w:right w:val="single" w:sz="12" w:space="0" w:color="auto"/>
            </w:tcBorders>
            <w:shd w:val="clear" w:color="auto" w:fill="auto"/>
            <w:vAlign w:val="center"/>
            <w:hideMark/>
          </w:tcPr>
          <w:p w14:paraId="4CDEED03" w14:textId="77777777" w:rsidR="00DF154C" w:rsidRPr="00DF154C" w:rsidRDefault="00DF154C" w:rsidP="00AE30BB">
            <w:pPr>
              <w:spacing w:after="0"/>
              <w:rPr>
                <w:rFonts w:ascii="Aptos" w:hAnsi="Aptos"/>
                <w:sz w:val="24"/>
                <w:szCs w:val="24"/>
              </w:rPr>
            </w:pPr>
            <w:r w:rsidRPr="00DF154C">
              <w:rPr>
                <w:rFonts w:ascii="Aptos" w:hAnsi="Aptos"/>
                <w:sz w:val="24"/>
                <w:szCs w:val="24"/>
              </w:rPr>
              <w:t>113 </w:t>
            </w:r>
          </w:p>
        </w:tc>
        <w:tc>
          <w:tcPr>
            <w:tcW w:w="1170" w:type="dxa"/>
            <w:tcBorders>
              <w:top w:val="nil"/>
              <w:left w:val="nil"/>
              <w:bottom w:val="single" w:sz="12" w:space="0" w:color="auto"/>
              <w:right w:val="single" w:sz="12" w:space="0" w:color="auto"/>
            </w:tcBorders>
            <w:shd w:val="clear" w:color="auto" w:fill="auto"/>
            <w:vAlign w:val="center"/>
            <w:hideMark/>
          </w:tcPr>
          <w:p w14:paraId="1F3778F7" w14:textId="77777777" w:rsidR="00DF154C" w:rsidRPr="00DF154C" w:rsidRDefault="00DF154C" w:rsidP="00AE30BB">
            <w:pPr>
              <w:spacing w:after="0"/>
              <w:rPr>
                <w:rFonts w:ascii="Aptos" w:hAnsi="Aptos"/>
                <w:sz w:val="24"/>
                <w:szCs w:val="24"/>
              </w:rPr>
            </w:pPr>
            <w:r w:rsidRPr="00DF154C">
              <w:rPr>
                <w:rFonts w:ascii="Aptos" w:hAnsi="Aptos"/>
                <w:sz w:val="24"/>
                <w:szCs w:val="24"/>
              </w:rPr>
              <w:t>75.3% </w:t>
            </w:r>
          </w:p>
        </w:tc>
      </w:tr>
      <w:tr w:rsidR="00DF154C" w:rsidRPr="00DF154C" w14:paraId="2A62DDC3"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5E75D344" w14:textId="77777777" w:rsidR="00DF154C" w:rsidRPr="00DF154C" w:rsidRDefault="00DF154C" w:rsidP="00AE30BB">
            <w:pPr>
              <w:spacing w:after="0"/>
              <w:rPr>
                <w:rFonts w:ascii="Aptos" w:hAnsi="Aptos"/>
                <w:sz w:val="24"/>
                <w:szCs w:val="24"/>
              </w:rPr>
            </w:pPr>
            <w:r w:rsidRPr="00DF154C">
              <w:rPr>
                <w:rFonts w:ascii="Aptos" w:hAnsi="Aptos"/>
                <w:sz w:val="24"/>
                <w:szCs w:val="24"/>
              </w:rPr>
              <w:t>Met (80%+)</w:t>
            </w:r>
          </w:p>
        </w:tc>
        <w:tc>
          <w:tcPr>
            <w:tcW w:w="900" w:type="dxa"/>
            <w:tcBorders>
              <w:top w:val="nil"/>
              <w:left w:val="nil"/>
              <w:bottom w:val="single" w:sz="12" w:space="0" w:color="auto"/>
              <w:right w:val="single" w:sz="12" w:space="0" w:color="auto"/>
            </w:tcBorders>
            <w:shd w:val="clear" w:color="auto" w:fill="auto"/>
            <w:vAlign w:val="center"/>
            <w:hideMark/>
          </w:tcPr>
          <w:p w14:paraId="6936B92F" w14:textId="77777777" w:rsidR="00DF154C" w:rsidRPr="00DF154C" w:rsidRDefault="00DF154C" w:rsidP="00AE30BB">
            <w:pPr>
              <w:spacing w:after="0"/>
              <w:rPr>
                <w:rFonts w:ascii="Aptos" w:hAnsi="Aptos"/>
                <w:sz w:val="24"/>
                <w:szCs w:val="24"/>
              </w:rPr>
            </w:pPr>
            <w:r w:rsidRPr="00DF154C">
              <w:rPr>
                <w:rFonts w:ascii="Aptos" w:hAnsi="Aptos"/>
                <w:sz w:val="24"/>
                <w:szCs w:val="24"/>
              </w:rPr>
              <w:t>239 </w:t>
            </w:r>
          </w:p>
        </w:tc>
        <w:tc>
          <w:tcPr>
            <w:tcW w:w="1170" w:type="dxa"/>
            <w:tcBorders>
              <w:top w:val="nil"/>
              <w:left w:val="nil"/>
              <w:bottom w:val="single" w:sz="12" w:space="0" w:color="auto"/>
              <w:right w:val="single" w:sz="12" w:space="0" w:color="auto"/>
            </w:tcBorders>
            <w:shd w:val="clear" w:color="auto" w:fill="auto"/>
            <w:vAlign w:val="center"/>
            <w:hideMark/>
          </w:tcPr>
          <w:p w14:paraId="736B25F9" w14:textId="77777777" w:rsidR="00DF154C" w:rsidRPr="00DF154C" w:rsidRDefault="00DF154C" w:rsidP="00AE30BB">
            <w:pPr>
              <w:spacing w:after="0"/>
              <w:rPr>
                <w:rFonts w:ascii="Aptos" w:hAnsi="Aptos"/>
                <w:sz w:val="24"/>
                <w:szCs w:val="24"/>
              </w:rPr>
            </w:pPr>
            <w:r w:rsidRPr="00DF154C">
              <w:rPr>
                <w:rFonts w:ascii="Aptos" w:hAnsi="Aptos"/>
                <w:sz w:val="24"/>
                <w:szCs w:val="24"/>
              </w:rPr>
              <w:t> 30.1%</w:t>
            </w:r>
          </w:p>
        </w:tc>
        <w:tc>
          <w:tcPr>
            <w:tcW w:w="900" w:type="dxa"/>
            <w:tcBorders>
              <w:top w:val="nil"/>
              <w:left w:val="nil"/>
              <w:bottom w:val="single" w:sz="12" w:space="0" w:color="auto"/>
              <w:right w:val="single" w:sz="12" w:space="0" w:color="auto"/>
            </w:tcBorders>
            <w:shd w:val="clear" w:color="auto" w:fill="auto"/>
            <w:vAlign w:val="center"/>
            <w:hideMark/>
          </w:tcPr>
          <w:p w14:paraId="709CC2DB" w14:textId="77777777" w:rsidR="00DF154C" w:rsidRPr="00DF154C" w:rsidRDefault="00DF154C" w:rsidP="00AE30BB">
            <w:pPr>
              <w:spacing w:after="0"/>
              <w:rPr>
                <w:rFonts w:ascii="Aptos" w:hAnsi="Aptos"/>
                <w:sz w:val="24"/>
                <w:szCs w:val="24"/>
              </w:rPr>
            </w:pPr>
            <w:r w:rsidRPr="00DF154C">
              <w:rPr>
                <w:rFonts w:ascii="Aptos" w:hAnsi="Aptos"/>
                <w:sz w:val="24"/>
                <w:szCs w:val="24"/>
              </w:rPr>
              <w:t> 30</w:t>
            </w:r>
          </w:p>
        </w:tc>
        <w:tc>
          <w:tcPr>
            <w:tcW w:w="1170" w:type="dxa"/>
            <w:tcBorders>
              <w:top w:val="nil"/>
              <w:left w:val="nil"/>
              <w:bottom w:val="single" w:sz="12" w:space="0" w:color="auto"/>
              <w:right w:val="single" w:sz="12" w:space="0" w:color="auto"/>
            </w:tcBorders>
            <w:shd w:val="clear" w:color="auto" w:fill="auto"/>
            <w:vAlign w:val="center"/>
            <w:hideMark/>
          </w:tcPr>
          <w:p w14:paraId="48EC4012" w14:textId="77777777" w:rsidR="00DF154C" w:rsidRPr="00DF154C" w:rsidRDefault="00DF154C" w:rsidP="00AE30BB">
            <w:pPr>
              <w:spacing w:after="0"/>
              <w:rPr>
                <w:rFonts w:ascii="Aptos" w:hAnsi="Aptos"/>
                <w:sz w:val="24"/>
                <w:szCs w:val="24"/>
              </w:rPr>
            </w:pPr>
            <w:r w:rsidRPr="00DF154C">
              <w:rPr>
                <w:rFonts w:ascii="Aptos" w:hAnsi="Aptos"/>
                <w:sz w:val="24"/>
                <w:szCs w:val="24"/>
              </w:rPr>
              <w:t> 20%</w:t>
            </w:r>
          </w:p>
        </w:tc>
      </w:tr>
      <w:tr w:rsidR="00DF154C" w:rsidRPr="00DF154C" w14:paraId="1ABAF18E"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2DE258E8" w14:textId="77777777" w:rsidR="00DF154C" w:rsidRPr="00DF154C" w:rsidRDefault="00DF154C" w:rsidP="00AE30BB">
            <w:pPr>
              <w:spacing w:after="0"/>
              <w:rPr>
                <w:rFonts w:ascii="Aptos" w:hAnsi="Aptos"/>
                <w:sz w:val="24"/>
                <w:szCs w:val="24"/>
              </w:rPr>
            </w:pPr>
            <w:r w:rsidRPr="00DF154C">
              <w:rPr>
                <w:rFonts w:ascii="Aptos" w:hAnsi="Aptos"/>
                <w:sz w:val="24"/>
                <w:szCs w:val="24"/>
              </w:rPr>
              <w:t>Below (&lt;80%)</w:t>
            </w:r>
          </w:p>
        </w:tc>
        <w:tc>
          <w:tcPr>
            <w:tcW w:w="900" w:type="dxa"/>
            <w:tcBorders>
              <w:top w:val="nil"/>
              <w:left w:val="nil"/>
              <w:bottom w:val="single" w:sz="12" w:space="0" w:color="auto"/>
              <w:right w:val="single" w:sz="12" w:space="0" w:color="auto"/>
            </w:tcBorders>
            <w:shd w:val="clear" w:color="auto" w:fill="auto"/>
            <w:vAlign w:val="center"/>
            <w:hideMark/>
          </w:tcPr>
          <w:p w14:paraId="5F7998AB" w14:textId="77777777" w:rsidR="00DF154C" w:rsidRPr="00DF154C" w:rsidRDefault="00DF154C" w:rsidP="00AE30BB">
            <w:pPr>
              <w:spacing w:after="0"/>
              <w:rPr>
                <w:rFonts w:ascii="Aptos" w:hAnsi="Aptos"/>
                <w:sz w:val="24"/>
                <w:szCs w:val="24"/>
              </w:rPr>
            </w:pPr>
            <w:r w:rsidRPr="00DF154C">
              <w:rPr>
                <w:rFonts w:ascii="Aptos" w:hAnsi="Aptos"/>
                <w:sz w:val="24"/>
                <w:szCs w:val="24"/>
              </w:rPr>
              <w:t> 48</w:t>
            </w:r>
          </w:p>
        </w:tc>
        <w:tc>
          <w:tcPr>
            <w:tcW w:w="1170" w:type="dxa"/>
            <w:tcBorders>
              <w:top w:val="nil"/>
              <w:left w:val="nil"/>
              <w:bottom w:val="single" w:sz="12" w:space="0" w:color="auto"/>
              <w:right w:val="single" w:sz="12" w:space="0" w:color="auto"/>
            </w:tcBorders>
            <w:shd w:val="clear" w:color="auto" w:fill="auto"/>
            <w:vAlign w:val="center"/>
            <w:hideMark/>
          </w:tcPr>
          <w:p w14:paraId="56E2B089" w14:textId="77777777" w:rsidR="00DF154C" w:rsidRPr="00DF154C" w:rsidRDefault="00DF154C" w:rsidP="00AE30BB">
            <w:pPr>
              <w:spacing w:after="0"/>
              <w:rPr>
                <w:rFonts w:ascii="Aptos" w:hAnsi="Aptos"/>
                <w:sz w:val="24"/>
                <w:szCs w:val="24"/>
              </w:rPr>
            </w:pPr>
            <w:r w:rsidRPr="00DF154C">
              <w:rPr>
                <w:rFonts w:ascii="Aptos" w:hAnsi="Aptos"/>
                <w:sz w:val="24"/>
                <w:szCs w:val="24"/>
              </w:rPr>
              <w:t>6.1%</w:t>
            </w:r>
          </w:p>
        </w:tc>
        <w:tc>
          <w:tcPr>
            <w:tcW w:w="900" w:type="dxa"/>
            <w:tcBorders>
              <w:top w:val="nil"/>
              <w:left w:val="nil"/>
              <w:bottom w:val="single" w:sz="12" w:space="0" w:color="auto"/>
              <w:right w:val="single" w:sz="12" w:space="0" w:color="auto"/>
            </w:tcBorders>
            <w:shd w:val="clear" w:color="auto" w:fill="auto"/>
            <w:vAlign w:val="center"/>
            <w:hideMark/>
          </w:tcPr>
          <w:p w14:paraId="519B5E7F" w14:textId="77777777" w:rsidR="00DF154C" w:rsidRPr="00DF154C" w:rsidRDefault="00DF154C" w:rsidP="00AE30BB">
            <w:pPr>
              <w:spacing w:after="0"/>
              <w:rPr>
                <w:rFonts w:ascii="Aptos" w:hAnsi="Aptos"/>
                <w:sz w:val="24"/>
                <w:szCs w:val="24"/>
              </w:rPr>
            </w:pPr>
            <w:r w:rsidRPr="00DF154C">
              <w:rPr>
                <w:rFonts w:ascii="Aptos" w:hAnsi="Aptos"/>
                <w:sz w:val="24"/>
                <w:szCs w:val="24"/>
              </w:rPr>
              <w:t> 7</w:t>
            </w:r>
          </w:p>
        </w:tc>
        <w:tc>
          <w:tcPr>
            <w:tcW w:w="1170" w:type="dxa"/>
            <w:tcBorders>
              <w:top w:val="nil"/>
              <w:left w:val="nil"/>
              <w:bottom w:val="single" w:sz="12" w:space="0" w:color="auto"/>
              <w:right w:val="single" w:sz="12" w:space="0" w:color="auto"/>
            </w:tcBorders>
            <w:shd w:val="clear" w:color="auto" w:fill="auto"/>
            <w:vAlign w:val="center"/>
            <w:hideMark/>
          </w:tcPr>
          <w:p w14:paraId="50850919" w14:textId="77777777" w:rsidR="00DF154C" w:rsidRPr="00DF154C" w:rsidRDefault="00DF154C" w:rsidP="00AE30BB">
            <w:pPr>
              <w:spacing w:after="0"/>
              <w:rPr>
                <w:rFonts w:ascii="Aptos" w:hAnsi="Aptos"/>
                <w:sz w:val="24"/>
                <w:szCs w:val="24"/>
              </w:rPr>
            </w:pPr>
            <w:r w:rsidRPr="00DF154C">
              <w:rPr>
                <w:rFonts w:ascii="Aptos" w:hAnsi="Aptos"/>
                <w:sz w:val="24"/>
                <w:szCs w:val="24"/>
              </w:rPr>
              <w:t>4.7%</w:t>
            </w:r>
          </w:p>
        </w:tc>
      </w:tr>
      <w:tr w:rsidR="00DF154C" w:rsidRPr="00DF154C" w14:paraId="49CB2F9E" w14:textId="77777777" w:rsidTr="002B1F43">
        <w:trPr>
          <w:trHeight w:val="330"/>
        </w:trPr>
        <w:tc>
          <w:tcPr>
            <w:tcW w:w="2055" w:type="dxa"/>
            <w:tcBorders>
              <w:top w:val="nil"/>
              <w:left w:val="nil"/>
              <w:bottom w:val="nil"/>
              <w:right w:val="nil"/>
            </w:tcBorders>
            <w:shd w:val="clear" w:color="auto" w:fill="auto"/>
            <w:vAlign w:val="center"/>
          </w:tcPr>
          <w:p w14:paraId="53886686" w14:textId="77777777" w:rsidR="00DF154C" w:rsidRPr="00DF154C" w:rsidRDefault="00DF154C" w:rsidP="00AE30BB">
            <w:pPr>
              <w:spacing w:after="0"/>
              <w:rPr>
                <w:rFonts w:ascii="Aptos" w:hAnsi="Aptos"/>
                <w:sz w:val="24"/>
                <w:szCs w:val="24"/>
              </w:rPr>
            </w:pPr>
          </w:p>
        </w:tc>
        <w:tc>
          <w:tcPr>
            <w:tcW w:w="900" w:type="dxa"/>
            <w:tcBorders>
              <w:top w:val="nil"/>
              <w:left w:val="nil"/>
              <w:bottom w:val="nil"/>
              <w:right w:val="nil"/>
            </w:tcBorders>
            <w:shd w:val="clear" w:color="auto" w:fill="auto"/>
            <w:vAlign w:val="center"/>
          </w:tcPr>
          <w:p w14:paraId="32D20656" w14:textId="77777777" w:rsidR="00DF154C" w:rsidRPr="00DF154C" w:rsidRDefault="00DF154C" w:rsidP="00AE30BB">
            <w:pPr>
              <w:spacing w:after="0"/>
              <w:rPr>
                <w:rFonts w:ascii="Aptos" w:hAnsi="Aptos"/>
                <w:sz w:val="24"/>
                <w:szCs w:val="24"/>
              </w:rPr>
            </w:pPr>
          </w:p>
        </w:tc>
        <w:tc>
          <w:tcPr>
            <w:tcW w:w="1170" w:type="dxa"/>
            <w:tcBorders>
              <w:top w:val="nil"/>
              <w:left w:val="nil"/>
              <w:bottom w:val="nil"/>
              <w:right w:val="nil"/>
            </w:tcBorders>
            <w:shd w:val="clear" w:color="auto" w:fill="auto"/>
            <w:vAlign w:val="center"/>
          </w:tcPr>
          <w:p w14:paraId="3E49DB0C" w14:textId="77777777" w:rsidR="00DF154C" w:rsidRPr="00DF154C" w:rsidRDefault="00DF154C" w:rsidP="00AE30BB">
            <w:pPr>
              <w:spacing w:after="0"/>
              <w:rPr>
                <w:rFonts w:ascii="Aptos" w:hAnsi="Aptos"/>
                <w:sz w:val="24"/>
                <w:szCs w:val="24"/>
              </w:rPr>
            </w:pPr>
          </w:p>
        </w:tc>
        <w:tc>
          <w:tcPr>
            <w:tcW w:w="900" w:type="dxa"/>
            <w:tcBorders>
              <w:top w:val="nil"/>
              <w:left w:val="nil"/>
              <w:bottom w:val="nil"/>
              <w:right w:val="nil"/>
            </w:tcBorders>
            <w:shd w:val="clear" w:color="auto" w:fill="auto"/>
            <w:vAlign w:val="center"/>
          </w:tcPr>
          <w:p w14:paraId="326531FA" w14:textId="77777777" w:rsidR="00DF154C" w:rsidRPr="00DF154C" w:rsidRDefault="00DF154C" w:rsidP="00AE30BB">
            <w:pPr>
              <w:spacing w:after="0"/>
              <w:rPr>
                <w:rFonts w:ascii="Aptos" w:hAnsi="Aptos"/>
                <w:sz w:val="24"/>
                <w:szCs w:val="24"/>
              </w:rPr>
            </w:pPr>
          </w:p>
        </w:tc>
        <w:tc>
          <w:tcPr>
            <w:tcW w:w="1170" w:type="dxa"/>
            <w:tcBorders>
              <w:top w:val="nil"/>
              <w:left w:val="nil"/>
              <w:bottom w:val="nil"/>
              <w:right w:val="nil"/>
            </w:tcBorders>
            <w:shd w:val="clear" w:color="auto" w:fill="auto"/>
            <w:vAlign w:val="center"/>
          </w:tcPr>
          <w:p w14:paraId="6F3B1CC2" w14:textId="77777777" w:rsidR="00DF154C" w:rsidRPr="00DF154C" w:rsidRDefault="00DF154C" w:rsidP="00AE30BB">
            <w:pPr>
              <w:spacing w:after="0"/>
              <w:rPr>
                <w:rFonts w:ascii="Aptos" w:hAnsi="Aptos"/>
                <w:sz w:val="24"/>
                <w:szCs w:val="24"/>
              </w:rPr>
            </w:pPr>
          </w:p>
        </w:tc>
      </w:tr>
      <w:tr w:rsidR="00DF154C" w:rsidRPr="00DF154C" w14:paraId="748A03FD" w14:textId="77777777" w:rsidTr="002B1F43">
        <w:trPr>
          <w:trHeight w:val="600"/>
        </w:trPr>
        <w:tc>
          <w:tcPr>
            <w:tcW w:w="2055"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2EEA508" w14:textId="77777777" w:rsidR="00DF154C" w:rsidRPr="00DF154C" w:rsidRDefault="00DF154C" w:rsidP="00AE30BB">
            <w:pPr>
              <w:spacing w:after="0"/>
              <w:rPr>
                <w:rFonts w:ascii="Aptos" w:hAnsi="Aptos"/>
                <w:b/>
                <w:bCs/>
                <w:sz w:val="24"/>
                <w:szCs w:val="24"/>
              </w:rPr>
            </w:pPr>
            <w:bookmarkStart w:id="2" w:name="_Hlk69371886"/>
            <w:r w:rsidRPr="00DF154C">
              <w:rPr>
                <w:rFonts w:ascii="Aptos" w:hAnsi="Aptos"/>
                <w:b/>
                <w:bCs/>
                <w:sz w:val="24"/>
                <w:szCs w:val="24"/>
              </w:rPr>
              <w:t>Performance* 2021-2022</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hideMark/>
          </w:tcPr>
          <w:p w14:paraId="683DD535"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Face-2-Face/Hybrid</w:t>
            </w:r>
          </w:p>
        </w:tc>
        <w:tc>
          <w:tcPr>
            <w:tcW w:w="2070" w:type="dxa"/>
            <w:gridSpan w:val="2"/>
            <w:tcBorders>
              <w:top w:val="single" w:sz="12" w:space="0" w:color="auto"/>
              <w:left w:val="nil"/>
              <w:bottom w:val="single" w:sz="12" w:space="0" w:color="auto"/>
              <w:right w:val="single" w:sz="12" w:space="0" w:color="auto"/>
            </w:tcBorders>
            <w:shd w:val="clear" w:color="auto" w:fill="auto"/>
            <w:vAlign w:val="center"/>
            <w:hideMark/>
          </w:tcPr>
          <w:p w14:paraId="27294007"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Assessment Method 100% On-Line</w:t>
            </w:r>
          </w:p>
        </w:tc>
      </w:tr>
      <w:tr w:rsidR="00DF154C" w:rsidRPr="00DF154C" w14:paraId="3123087E"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6DC7EAA2"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 </w:t>
            </w:r>
          </w:p>
        </w:tc>
        <w:tc>
          <w:tcPr>
            <w:tcW w:w="900" w:type="dxa"/>
            <w:tcBorders>
              <w:top w:val="nil"/>
              <w:left w:val="nil"/>
              <w:bottom w:val="single" w:sz="12" w:space="0" w:color="auto"/>
              <w:right w:val="single" w:sz="12" w:space="0" w:color="auto"/>
            </w:tcBorders>
            <w:shd w:val="clear" w:color="auto" w:fill="auto"/>
            <w:vAlign w:val="center"/>
            <w:hideMark/>
          </w:tcPr>
          <w:p w14:paraId="29812E15"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5BD19E63"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c>
          <w:tcPr>
            <w:tcW w:w="900" w:type="dxa"/>
            <w:tcBorders>
              <w:top w:val="nil"/>
              <w:left w:val="nil"/>
              <w:bottom w:val="single" w:sz="12" w:space="0" w:color="auto"/>
              <w:right w:val="single" w:sz="12" w:space="0" w:color="auto"/>
            </w:tcBorders>
            <w:shd w:val="clear" w:color="auto" w:fill="auto"/>
            <w:vAlign w:val="center"/>
            <w:hideMark/>
          </w:tcPr>
          <w:p w14:paraId="13B6361A"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N</w:t>
            </w:r>
          </w:p>
        </w:tc>
        <w:tc>
          <w:tcPr>
            <w:tcW w:w="1170" w:type="dxa"/>
            <w:tcBorders>
              <w:top w:val="nil"/>
              <w:left w:val="nil"/>
              <w:bottom w:val="single" w:sz="12" w:space="0" w:color="auto"/>
              <w:right w:val="single" w:sz="12" w:space="0" w:color="auto"/>
            </w:tcBorders>
            <w:shd w:val="clear" w:color="auto" w:fill="auto"/>
            <w:vAlign w:val="center"/>
            <w:hideMark/>
          </w:tcPr>
          <w:p w14:paraId="504639C5" w14:textId="77777777" w:rsidR="00DF154C" w:rsidRPr="00DF154C" w:rsidRDefault="00DF154C" w:rsidP="00AE30BB">
            <w:pPr>
              <w:spacing w:after="0"/>
              <w:rPr>
                <w:rFonts w:ascii="Aptos" w:hAnsi="Aptos"/>
                <w:b/>
                <w:bCs/>
                <w:sz w:val="24"/>
                <w:szCs w:val="24"/>
              </w:rPr>
            </w:pPr>
            <w:r w:rsidRPr="00DF154C">
              <w:rPr>
                <w:rFonts w:ascii="Aptos" w:hAnsi="Aptos"/>
                <w:b/>
                <w:bCs/>
                <w:sz w:val="24"/>
                <w:szCs w:val="24"/>
              </w:rPr>
              <w:t>%</w:t>
            </w:r>
          </w:p>
        </w:tc>
      </w:tr>
      <w:tr w:rsidR="00DF154C" w:rsidRPr="00DF154C" w14:paraId="00F92DD9"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2809A005" w14:textId="77777777" w:rsidR="00DF154C" w:rsidRPr="00DF154C" w:rsidRDefault="00DF154C" w:rsidP="00AE30BB">
            <w:pPr>
              <w:spacing w:after="0"/>
              <w:rPr>
                <w:rFonts w:ascii="Aptos" w:hAnsi="Aptos"/>
                <w:sz w:val="24"/>
                <w:szCs w:val="24"/>
              </w:rPr>
            </w:pPr>
            <w:r w:rsidRPr="00DF154C">
              <w:rPr>
                <w:rFonts w:ascii="Aptos" w:hAnsi="Aptos"/>
                <w:sz w:val="24"/>
                <w:szCs w:val="24"/>
              </w:rPr>
              <w:t>Exceeded (90%+)</w:t>
            </w:r>
          </w:p>
        </w:tc>
        <w:tc>
          <w:tcPr>
            <w:tcW w:w="900" w:type="dxa"/>
            <w:tcBorders>
              <w:top w:val="nil"/>
              <w:left w:val="nil"/>
              <w:bottom w:val="single" w:sz="12" w:space="0" w:color="auto"/>
              <w:right w:val="single" w:sz="12" w:space="0" w:color="auto"/>
            </w:tcBorders>
            <w:shd w:val="clear" w:color="auto" w:fill="auto"/>
            <w:vAlign w:val="center"/>
            <w:hideMark/>
          </w:tcPr>
          <w:p w14:paraId="144C95EB"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1170" w:type="dxa"/>
            <w:tcBorders>
              <w:top w:val="nil"/>
              <w:left w:val="nil"/>
              <w:bottom w:val="single" w:sz="12" w:space="0" w:color="auto"/>
              <w:right w:val="single" w:sz="12" w:space="0" w:color="auto"/>
            </w:tcBorders>
            <w:shd w:val="clear" w:color="auto" w:fill="auto"/>
            <w:vAlign w:val="center"/>
            <w:hideMark/>
          </w:tcPr>
          <w:p w14:paraId="59201164"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900" w:type="dxa"/>
            <w:tcBorders>
              <w:top w:val="nil"/>
              <w:left w:val="nil"/>
              <w:bottom w:val="single" w:sz="12" w:space="0" w:color="auto"/>
              <w:right w:val="single" w:sz="12" w:space="0" w:color="auto"/>
            </w:tcBorders>
            <w:shd w:val="clear" w:color="auto" w:fill="auto"/>
            <w:vAlign w:val="center"/>
            <w:hideMark/>
          </w:tcPr>
          <w:p w14:paraId="3E480BEF"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1170" w:type="dxa"/>
            <w:tcBorders>
              <w:top w:val="nil"/>
              <w:left w:val="nil"/>
              <w:bottom w:val="single" w:sz="12" w:space="0" w:color="auto"/>
              <w:right w:val="single" w:sz="12" w:space="0" w:color="auto"/>
            </w:tcBorders>
            <w:shd w:val="clear" w:color="auto" w:fill="auto"/>
            <w:vAlign w:val="center"/>
            <w:hideMark/>
          </w:tcPr>
          <w:p w14:paraId="6CFEAB29"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r>
      <w:tr w:rsidR="00DF154C" w:rsidRPr="00DF154C" w14:paraId="48671FB0"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72608B50" w14:textId="77777777" w:rsidR="00DF154C" w:rsidRPr="00DF154C" w:rsidRDefault="00DF154C" w:rsidP="00AE30BB">
            <w:pPr>
              <w:spacing w:after="0"/>
              <w:rPr>
                <w:rFonts w:ascii="Aptos" w:hAnsi="Aptos"/>
                <w:sz w:val="24"/>
                <w:szCs w:val="24"/>
              </w:rPr>
            </w:pPr>
            <w:r w:rsidRPr="00DF154C">
              <w:rPr>
                <w:rFonts w:ascii="Aptos" w:hAnsi="Aptos"/>
                <w:sz w:val="24"/>
                <w:szCs w:val="24"/>
              </w:rPr>
              <w:t>Met (80%+)</w:t>
            </w:r>
          </w:p>
        </w:tc>
        <w:tc>
          <w:tcPr>
            <w:tcW w:w="900" w:type="dxa"/>
            <w:tcBorders>
              <w:top w:val="nil"/>
              <w:left w:val="nil"/>
              <w:bottom w:val="single" w:sz="12" w:space="0" w:color="auto"/>
              <w:right w:val="single" w:sz="12" w:space="0" w:color="auto"/>
            </w:tcBorders>
            <w:shd w:val="clear" w:color="auto" w:fill="auto"/>
            <w:vAlign w:val="center"/>
            <w:hideMark/>
          </w:tcPr>
          <w:p w14:paraId="7CCD5FB7"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1170" w:type="dxa"/>
            <w:tcBorders>
              <w:top w:val="nil"/>
              <w:left w:val="nil"/>
              <w:bottom w:val="single" w:sz="12" w:space="0" w:color="auto"/>
              <w:right w:val="single" w:sz="12" w:space="0" w:color="auto"/>
            </w:tcBorders>
            <w:shd w:val="clear" w:color="auto" w:fill="auto"/>
            <w:vAlign w:val="center"/>
            <w:hideMark/>
          </w:tcPr>
          <w:p w14:paraId="6DDDEB2F"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900" w:type="dxa"/>
            <w:tcBorders>
              <w:top w:val="nil"/>
              <w:left w:val="nil"/>
              <w:bottom w:val="single" w:sz="12" w:space="0" w:color="auto"/>
              <w:right w:val="single" w:sz="12" w:space="0" w:color="auto"/>
            </w:tcBorders>
            <w:shd w:val="clear" w:color="auto" w:fill="auto"/>
            <w:vAlign w:val="center"/>
            <w:hideMark/>
          </w:tcPr>
          <w:p w14:paraId="75946614"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1170" w:type="dxa"/>
            <w:tcBorders>
              <w:top w:val="nil"/>
              <w:left w:val="nil"/>
              <w:bottom w:val="single" w:sz="12" w:space="0" w:color="auto"/>
              <w:right w:val="single" w:sz="12" w:space="0" w:color="auto"/>
            </w:tcBorders>
            <w:shd w:val="clear" w:color="auto" w:fill="auto"/>
            <w:vAlign w:val="center"/>
            <w:hideMark/>
          </w:tcPr>
          <w:p w14:paraId="591CFEC8"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r>
      <w:tr w:rsidR="00DF154C" w:rsidRPr="00DF154C" w14:paraId="178EABA1" w14:textId="77777777" w:rsidTr="002B1F43">
        <w:trPr>
          <w:trHeight w:val="330"/>
        </w:trPr>
        <w:tc>
          <w:tcPr>
            <w:tcW w:w="2055" w:type="dxa"/>
            <w:tcBorders>
              <w:top w:val="nil"/>
              <w:left w:val="single" w:sz="12" w:space="0" w:color="auto"/>
              <w:bottom w:val="single" w:sz="12" w:space="0" w:color="auto"/>
              <w:right w:val="single" w:sz="12" w:space="0" w:color="auto"/>
            </w:tcBorders>
            <w:shd w:val="clear" w:color="auto" w:fill="auto"/>
            <w:vAlign w:val="center"/>
            <w:hideMark/>
          </w:tcPr>
          <w:p w14:paraId="37378565" w14:textId="77777777" w:rsidR="00DF154C" w:rsidRPr="00DF154C" w:rsidRDefault="00DF154C" w:rsidP="00AE30BB">
            <w:pPr>
              <w:spacing w:after="0"/>
              <w:rPr>
                <w:rFonts w:ascii="Aptos" w:hAnsi="Aptos"/>
                <w:sz w:val="24"/>
                <w:szCs w:val="24"/>
              </w:rPr>
            </w:pPr>
            <w:r w:rsidRPr="00DF154C">
              <w:rPr>
                <w:rFonts w:ascii="Aptos" w:hAnsi="Aptos"/>
                <w:sz w:val="24"/>
                <w:szCs w:val="24"/>
              </w:rPr>
              <w:t>Below (&lt;80%)</w:t>
            </w:r>
          </w:p>
        </w:tc>
        <w:tc>
          <w:tcPr>
            <w:tcW w:w="900" w:type="dxa"/>
            <w:tcBorders>
              <w:top w:val="nil"/>
              <w:left w:val="nil"/>
              <w:bottom w:val="single" w:sz="12" w:space="0" w:color="auto"/>
              <w:right w:val="single" w:sz="12" w:space="0" w:color="auto"/>
            </w:tcBorders>
            <w:shd w:val="clear" w:color="auto" w:fill="auto"/>
            <w:vAlign w:val="center"/>
            <w:hideMark/>
          </w:tcPr>
          <w:p w14:paraId="68054117" w14:textId="77777777" w:rsidR="00DF154C" w:rsidRPr="00DF154C" w:rsidRDefault="00DF154C" w:rsidP="00AE30BB">
            <w:pPr>
              <w:spacing w:after="0"/>
              <w:rPr>
                <w:rFonts w:ascii="Aptos" w:hAnsi="Aptos"/>
                <w:sz w:val="24"/>
                <w:szCs w:val="24"/>
              </w:rPr>
            </w:pPr>
            <w:r w:rsidRPr="00DF154C">
              <w:rPr>
                <w:rFonts w:ascii="Aptos" w:hAnsi="Aptos"/>
                <w:sz w:val="24"/>
                <w:szCs w:val="24"/>
              </w:rPr>
              <w:t> </w:t>
            </w:r>
          </w:p>
        </w:tc>
        <w:tc>
          <w:tcPr>
            <w:tcW w:w="1170" w:type="dxa"/>
            <w:tcBorders>
              <w:top w:val="nil"/>
              <w:left w:val="nil"/>
              <w:bottom w:val="single" w:sz="12" w:space="0" w:color="auto"/>
              <w:right w:val="single" w:sz="12" w:space="0" w:color="auto"/>
            </w:tcBorders>
            <w:shd w:val="clear" w:color="auto" w:fill="auto"/>
            <w:vAlign w:val="center"/>
          </w:tcPr>
          <w:p w14:paraId="2C9F018C" w14:textId="77777777" w:rsidR="00DF154C" w:rsidRPr="00DF154C" w:rsidRDefault="00DF154C" w:rsidP="00AE30BB">
            <w:pPr>
              <w:spacing w:after="0"/>
              <w:rPr>
                <w:rFonts w:ascii="Aptos" w:hAnsi="Aptos"/>
                <w:sz w:val="24"/>
                <w:szCs w:val="24"/>
              </w:rPr>
            </w:pPr>
          </w:p>
        </w:tc>
        <w:tc>
          <w:tcPr>
            <w:tcW w:w="900" w:type="dxa"/>
            <w:tcBorders>
              <w:top w:val="nil"/>
              <w:left w:val="nil"/>
              <w:bottom w:val="single" w:sz="12" w:space="0" w:color="auto"/>
              <w:right w:val="single" w:sz="12" w:space="0" w:color="auto"/>
            </w:tcBorders>
            <w:shd w:val="clear" w:color="auto" w:fill="auto"/>
            <w:vAlign w:val="center"/>
          </w:tcPr>
          <w:p w14:paraId="6B0B2ACD" w14:textId="77777777" w:rsidR="00DF154C" w:rsidRPr="00DF154C" w:rsidRDefault="00DF154C" w:rsidP="00AE30BB">
            <w:pPr>
              <w:spacing w:after="0"/>
              <w:rPr>
                <w:rFonts w:ascii="Aptos" w:hAnsi="Aptos"/>
                <w:sz w:val="24"/>
                <w:szCs w:val="24"/>
              </w:rPr>
            </w:pPr>
          </w:p>
        </w:tc>
        <w:tc>
          <w:tcPr>
            <w:tcW w:w="1170" w:type="dxa"/>
            <w:tcBorders>
              <w:top w:val="nil"/>
              <w:left w:val="nil"/>
              <w:bottom w:val="single" w:sz="12" w:space="0" w:color="auto"/>
              <w:right w:val="single" w:sz="12" w:space="0" w:color="auto"/>
            </w:tcBorders>
            <w:shd w:val="clear" w:color="auto" w:fill="auto"/>
            <w:vAlign w:val="center"/>
          </w:tcPr>
          <w:p w14:paraId="2675FD99" w14:textId="77777777" w:rsidR="00DF154C" w:rsidRPr="00DF154C" w:rsidRDefault="00DF154C" w:rsidP="00AE30BB">
            <w:pPr>
              <w:spacing w:after="0"/>
              <w:rPr>
                <w:rFonts w:ascii="Aptos" w:hAnsi="Aptos"/>
                <w:sz w:val="24"/>
                <w:szCs w:val="24"/>
              </w:rPr>
            </w:pPr>
          </w:p>
        </w:tc>
      </w:tr>
    </w:tbl>
    <w:bookmarkEnd w:id="2"/>
    <w:p w14:paraId="575AF92F" w14:textId="605CB86C" w:rsidR="00DF154C" w:rsidRPr="00DF154C" w:rsidRDefault="00DF154C" w:rsidP="00AE30BB">
      <w:pPr>
        <w:spacing w:after="0"/>
        <w:rPr>
          <w:rFonts w:ascii="Aptos" w:hAnsi="Aptos"/>
          <w:bCs/>
        </w:rPr>
      </w:pPr>
      <w:r w:rsidRPr="00DF154C">
        <w:rPr>
          <w:rFonts w:ascii="Aptos" w:hAnsi="Aptos"/>
          <w:bCs/>
        </w:rPr>
        <w:t xml:space="preserve">*I was not </w:t>
      </w:r>
      <w:r w:rsidR="00326CAA">
        <w:rPr>
          <w:rFonts w:ascii="Aptos" w:hAnsi="Aptos" w:hint="eastAsia"/>
          <w:bCs/>
        </w:rPr>
        <w:t xml:space="preserve">the </w:t>
      </w:r>
      <w:r w:rsidRPr="00DF154C">
        <w:rPr>
          <w:rFonts w:ascii="Aptos" w:hAnsi="Aptos"/>
          <w:bCs/>
        </w:rPr>
        <w:t>course coordinator for th</w:t>
      </w:r>
      <w:r w:rsidR="00326CAA">
        <w:rPr>
          <w:rFonts w:ascii="Aptos" w:hAnsi="Aptos" w:hint="eastAsia"/>
          <w:bCs/>
        </w:rPr>
        <w:t>e</w:t>
      </w:r>
      <w:r w:rsidRPr="00DF154C">
        <w:rPr>
          <w:rFonts w:ascii="Aptos" w:hAnsi="Aptos"/>
          <w:bCs/>
        </w:rPr>
        <w:t xml:space="preserve"> year and do not have any previous data.</w:t>
      </w:r>
    </w:p>
    <w:p w14:paraId="581654AB" w14:textId="77777777" w:rsidR="00DF154C" w:rsidRDefault="00DF154C" w:rsidP="00AE30BB">
      <w:pPr>
        <w:spacing w:after="0"/>
        <w:rPr>
          <w:rFonts w:ascii="Aptos" w:hAnsi="Aptos"/>
          <w:b/>
          <w:sz w:val="24"/>
          <w:szCs w:val="24"/>
        </w:rPr>
      </w:pPr>
    </w:p>
    <w:p w14:paraId="48C2CC9B" w14:textId="77777777" w:rsidR="00515A80" w:rsidRP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color w:val="000000"/>
          <w:kern w:val="0"/>
          <w:sz w:val="24"/>
          <w:szCs w:val="24"/>
          <w:u w:val="single"/>
          <w14:ligatures w14:val="none"/>
        </w:rPr>
      </w:pPr>
    </w:p>
    <w:p w14:paraId="74302043" w14:textId="77777777" w:rsidR="00515A80" w:rsidRPr="001B2D6B"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0000"/>
          <w:kern w:val="0"/>
          <w:sz w:val="24"/>
          <w:szCs w:val="24"/>
          <w:u w:val="single"/>
          <w:lang w:eastAsia="en-US"/>
          <w14:ligatures w14:val="none"/>
        </w:rPr>
      </w:pPr>
      <w:r w:rsidRPr="001B2D6B">
        <w:rPr>
          <w:rFonts w:ascii="Aptos" w:eastAsia="Times New Roman" w:hAnsi="Aptos" w:cs="Times New Roman"/>
          <w:b/>
          <w:color w:val="000000"/>
          <w:kern w:val="0"/>
          <w:sz w:val="24"/>
          <w:szCs w:val="24"/>
          <w:u w:val="single"/>
          <w:lang w:eastAsia="en-US"/>
          <w14:ligatures w14:val="none"/>
        </w:rPr>
        <w:t>Instructor Observations</w:t>
      </w:r>
    </w:p>
    <w:p w14:paraId="75528EE4" w14:textId="77777777" w:rsid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240DDFF8" w14:textId="1367FE71" w:rsidR="00943872" w:rsidRPr="00943872" w:rsidRDefault="00943872" w:rsidP="00C152BB">
      <w:pPr>
        <w:spacing w:after="0"/>
        <w:rPr>
          <w:rFonts w:ascii="Aptos" w:hAnsi="Aptos"/>
          <w:bCs/>
          <w:sz w:val="24"/>
          <w:szCs w:val="24"/>
          <w:u w:val="single"/>
        </w:rPr>
      </w:pPr>
      <w:r w:rsidRPr="00DF154C">
        <w:rPr>
          <w:rFonts w:ascii="Aptos" w:hAnsi="Aptos"/>
          <w:bCs/>
          <w:sz w:val="24"/>
          <w:szCs w:val="24"/>
          <w:u w:val="single"/>
        </w:rPr>
        <w:t>Current Assessment Period</w:t>
      </w:r>
    </w:p>
    <w:p w14:paraId="2A58BA3C" w14:textId="66D2121D" w:rsidR="00C152BB" w:rsidRPr="00DF154C" w:rsidRDefault="00C152BB" w:rsidP="00C152BB">
      <w:pPr>
        <w:spacing w:after="0"/>
        <w:rPr>
          <w:rFonts w:ascii="Aptos" w:hAnsi="Aptos"/>
          <w:sz w:val="24"/>
          <w:szCs w:val="24"/>
        </w:rPr>
      </w:pPr>
      <w:r w:rsidRPr="00DF154C">
        <w:rPr>
          <w:rFonts w:ascii="Aptos" w:hAnsi="Aptos"/>
          <w:sz w:val="24"/>
          <w:szCs w:val="24"/>
        </w:rPr>
        <w:t>For the two most recent assessment periods, performance on the teamwork competency exceeded the goal of 80% of students either meeting or exceeding expectations</w:t>
      </w:r>
      <w:proofErr w:type="gramStart"/>
      <w:r w:rsidRPr="00DF154C">
        <w:rPr>
          <w:rFonts w:ascii="Aptos" w:hAnsi="Aptos"/>
          <w:sz w:val="24"/>
          <w:szCs w:val="24"/>
        </w:rPr>
        <w:t xml:space="preserve">. </w:t>
      </w:r>
      <w:proofErr w:type="gramEnd"/>
      <w:r w:rsidRPr="00DF154C">
        <w:rPr>
          <w:rFonts w:ascii="Aptos" w:hAnsi="Aptos"/>
          <w:sz w:val="24"/>
          <w:szCs w:val="24"/>
        </w:rPr>
        <w:t>In the 2023-2024 assessment period, 98.5% of students taking hybrid or face-to-face courses</w:t>
      </w:r>
      <w:r w:rsidR="005A5BEF">
        <w:rPr>
          <w:rFonts w:ascii="Aptos" w:hAnsi="Aptos"/>
          <w:sz w:val="24"/>
          <w:szCs w:val="24"/>
        </w:rPr>
        <w:t xml:space="preserve"> and 95.7% of students taking fully online courses</w:t>
      </w:r>
      <w:r w:rsidRPr="00DF154C">
        <w:rPr>
          <w:rFonts w:ascii="Aptos" w:hAnsi="Aptos"/>
          <w:sz w:val="24"/>
          <w:szCs w:val="24"/>
        </w:rPr>
        <w:t xml:space="preserve"> met or exceeded expectations</w:t>
      </w:r>
      <w:proofErr w:type="gramStart"/>
      <w:r w:rsidRPr="00DF154C">
        <w:rPr>
          <w:rFonts w:ascii="Aptos" w:hAnsi="Aptos"/>
          <w:sz w:val="24"/>
          <w:szCs w:val="24"/>
        </w:rPr>
        <w:t xml:space="preserve">. </w:t>
      </w:r>
      <w:proofErr w:type="gramEnd"/>
      <w:r w:rsidRPr="00DF154C">
        <w:rPr>
          <w:rFonts w:ascii="Aptos" w:hAnsi="Aptos"/>
          <w:sz w:val="24"/>
          <w:szCs w:val="24"/>
        </w:rPr>
        <w:t xml:space="preserve">In the </w:t>
      </w:r>
      <w:r w:rsidRPr="00DF154C">
        <w:rPr>
          <w:rFonts w:ascii="Aptos" w:hAnsi="Aptos"/>
          <w:sz w:val="24"/>
          <w:szCs w:val="24"/>
        </w:rPr>
        <w:lastRenderedPageBreak/>
        <w:t>2022-2023 assessment period, 93.9% of students taking hybrid or face-to-face courses</w:t>
      </w:r>
      <w:r w:rsidR="005A5BEF">
        <w:rPr>
          <w:rFonts w:ascii="Aptos" w:hAnsi="Aptos"/>
          <w:sz w:val="24"/>
          <w:szCs w:val="24"/>
        </w:rPr>
        <w:t xml:space="preserve"> and 95.3% of students taking fully online courses</w:t>
      </w:r>
      <w:r w:rsidRPr="00DF154C">
        <w:rPr>
          <w:rFonts w:ascii="Aptos" w:hAnsi="Aptos"/>
          <w:sz w:val="24"/>
          <w:szCs w:val="24"/>
        </w:rPr>
        <w:t xml:space="preserve"> met or exceeded expectations</w:t>
      </w:r>
      <w:proofErr w:type="gramStart"/>
      <w:r w:rsidRPr="00DF154C">
        <w:rPr>
          <w:rFonts w:ascii="Aptos" w:hAnsi="Aptos"/>
          <w:sz w:val="24"/>
          <w:szCs w:val="24"/>
        </w:rPr>
        <w:t xml:space="preserve">. </w:t>
      </w:r>
      <w:proofErr w:type="gramEnd"/>
      <w:r w:rsidRPr="00DF154C">
        <w:rPr>
          <w:rFonts w:ascii="Aptos" w:hAnsi="Aptos"/>
          <w:sz w:val="24"/>
          <w:szCs w:val="24"/>
        </w:rPr>
        <w:t>Overall, in the 2023-2024 assessment period, 97.9% of all students met or exceeded expectations for teamwork competency</w:t>
      </w:r>
      <w:proofErr w:type="gramStart"/>
      <w:r w:rsidRPr="00DF154C">
        <w:rPr>
          <w:rFonts w:ascii="Aptos" w:hAnsi="Aptos"/>
          <w:sz w:val="24"/>
          <w:szCs w:val="24"/>
        </w:rPr>
        <w:t xml:space="preserve">. </w:t>
      </w:r>
      <w:proofErr w:type="gramEnd"/>
      <w:r w:rsidRPr="00DF154C">
        <w:rPr>
          <w:rFonts w:ascii="Aptos" w:hAnsi="Aptos"/>
          <w:sz w:val="24"/>
          <w:szCs w:val="24"/>
        </w:rPr>
        <w:t xml:space="preserve">Overall, in the 2022-2023 assessment period, 94.2% of all students met or exceeded expectations for teamwork competency. </w:t>
      </w:r>
    </w:p>
    <w:p w14:paraId="28ED50D6" w14:textId="77777777" w:rsidR="00C152BB" w:rsidRPr="00DF154C" w:rsidRDefault="00C152BB" w:rsidP="00C152BB">
      <w:pPr>
        <w:spacing w:after="0"/>
        <w:rPr>
          <w:rFonts w:ascii="Aptos" w:hAnsi="Aptos"/>
          <w:sz w:val="24"/>
          <w:szCs w:val="24"/>
        </w:rPr>
      </w:pPr>
    </w:p>
    <w:p w14:paraId="3342EEB2" w14:textId="303C3CFD" w:rsidR="00C152BB" w:rsidRPr="00DF154C" w:rsidRDefault="00C152BB" w:rsidP="00C152BB">
      <w:pPr>
        <w:spacing w:after="0"/>
        <w:rPr>
          <w:rFonts w:ascii="Aptos" w:hAnsi="Aptos"/>
          <w:sz w:val="24"/>
          <w:szCs w:val="24"/>
        </w:rPr>
      </w:pPr>
      <w:r w:rsidRPr="00DF154C">
        <w:rPr>
          <w:rFonts w:ascii="Aptos" w:hAnsi="Aptos"/>
          <w:sz w:val="24"/>
          <w:szCs w:val="24"/>
        </w:rPr>
        <w:t xml:space="preserve">From a qualitative perspective, instructors stated that most students met or exceeded their </w:t>
      </w:r>
      <w:r w:rsidR="00B723E9">
        <w:rPr>
          <w:rFonts w:ascii="Aptos" w:hAnsi="Aptos"/>
          <w:sz w:val="24"/>
          <w:szCs w:val="24"/>
        </w:rPr>
        <w:t>teamwork expectations</w:t>
      </w:r>
      <w:proofErr w:type="gramStart"/>
      <w:r w:rsidRPr="00DF154C">
        <w:rPr>
          <w:rFonts w:ascii="Aptos" w:hAnsi="Aptos"/>
          <w:sz w:val="24"/>
          <w:szCs w:val="24"/>
        </w:rPr>
        <w:t xml:space="preserve">. </w:t>
      </w:r>
      <w:proofErr w:type="gramEnd"/>
      <w:r w:rsidRPr="00DF154C">
        <w:rPr>
          <w:rFonts w:ascii="Aptos" w:hAnsi="Aptos"/>
          <w:sz w:val="24"/>
          <w:szCs w:val="24"/>
        </w:rPr>
        <w:t>Students were willing to participate and showed little signs of significant dysfunction</w:t>
      </w:r>
      <w:proofErr w:type="gramStart"/>
      <w:r w:rsidRPr="00DF154C">
        <w:rPr>
          <w:rFonts w:ascii="Aptos" w:hAnsi="Aptos"/>
          <w:sz w:val="24"/>
          <w:szCs w:val="24"/>
        </w:rPr>
        <w:t xml:space="preserve">. </w:t>
      </w:r>
      <w:proofErr w:type="gramEnd"/>
      <w:r w:rsidRPr="00DF154C">
        <w:rPr>
          <w:rFonts w:ascii="Aptos" w:hAnsi="Aptos"/>
          <w:sz w:val="24"/>
          <w:szCs w:val="24"/>
        </w:rPr>
        <w:t xml:space="preserve">Some students </w:t>
      </w:r>
      <w:r w:rsidR="005A5BEF">
        <w:rPr>
          <w:rFonts w:ascii="Aptos" w:hAnsi="Aptos"/>
          <w:sz w:val="24"/>
          <w:szCs w:val="24"/>
        </w:rPr>
        <w:t>took the lead and showed initiative as team leaders, while most</w:t>
      </w:r>
      <w:r w:rsidRPr="00DF154C">
        <w:rPr>
          <w:rFonts w:ascii="Aptos" w:hAnsi="Aptos"/>
          <w:sz w:val="24"/>
          <w:szCs w:val="24"/>
        </w:rPr>
        <w:t xml:space="preserve"> were content with being good team members without taking a leadership role</w:t>
      </w:r>
      <w:proofErr w:type="gramStart"/>
      <w:r w:rsidRPr="00DF154C">
        <w:rPr>
          <w:rFonts w:ascii="Aptos" w:hAnsi="Aptos"/>
          <w:sz w:val="24"/>
          <w:szCs w:val="24"/>
        </w:rPr>
        <w:t xml:space="preserve">. </w:t>
      </w:r>
      <w:proofErr w:type="gramEnd"/>
      <w:r w:rsidR="005A5BEF">
        <w:rPr>
          <w:rFonts w:ascii="Aptos" w:hAnsi="Aptos"/>
          <w:sz w:val="24"/>
          <w:szCs w:val="24"/>
        </w:rPr>
        <w:t>Very few students</w:t>
      </w:r>
      <w:r w:rsidRPr="00DF154C">
        <w:rPr>
          <w:rFonts w:ascii="Aptos" w:hAnsi="Aptos"/>
          <w:sz w:val="24"/>
          <w:szCs w:val="24"/>
        </w:rPr>
        <w:t xml:space="preserve"> performed poorly </w:t>
      </w:r>
      <w:r w:rsidR="00B723E9">
        <w:rPr>
          <w:rFonts w:ascii="Aptos" w:hAnsi="Aptos"/>
          <w:sz w:val="24"/>
          <w:szCs w:val="24"/>
        </w:rPr>
        <w:t>in</w:t>
      </w:r>
      <w:r w:rsidRPr="00DF154C">
        <w:rPr>
          <w:rFonts w:ascii="Aptos" w:hAnsi="Aptos"/>
          <w:sz w:val="24"/>
          <w:szCs w:val="24"/>
        </w:rPr>
        <w:t xml:space="preserve"> the team activities</w:t>
      </w:r>
      <w:proofErr w:type="gramStart"/>
      <w:r w:rsidRPr="00DF154C">
        <w:rPr>
          <w:rFonts w:ascii="Aptos" w:hAnsi="Aptos"/>
          <w:sz w:val="24"/>
          <w:szCs w:val="24"/>
        </w:rPr>
        <w:t xml:space="preserve">. </w:t>
      </w:r>
      <w:proofErr w:type="gramEnd"/>
      <w:r w:rsidR="005A5BEF">
        <w:rPr>
          <w:rFonts w:ascii="Aptos" w:hAnsi="Aptos"/>
          <w:sz w:val="24"/>
          <w:szCs w:val="24"/>
        </w:rPr>
        <w:t>The main reasons for the students not performing up to expectations</w:t>
      </w:r>
      <w:r w:rsidRPr="00DF154C">
        <w:rPr>
          <w:rFonts w:ascii="Aptos" w:hAnsi="Aptos"/>
          <w:sz w:val="24"/>
          <w:szCs w:val="24"/>
        </w:rPr>
        <w:t xml:space="preserve"> were lack of participation and communication with team members.</w:t>
      </w:r>
    </w:p>
    <w:p w14:paraId="29CBEB0C" w14:textId="77777777" w:rsidR="00C152BB" w:rsidRPr="00DF154C" w:rsidRDefault="00C152BB" w:rsidP="00C152BB">
      <w:pPr>
        <w:spacing w:after="0"/>
        <w:rPr>
          <w:rFonts w:ascii="Aptos" w:hAnsi="Aptos"/>
          <w:sz w:val="24"/>
          <w:szCs w:val="24"/>
        </w:rPr>
      </w:pPr>
    </w:p>
    <w:p w14:paraId="0F04F0AC" w14:textId="1E188D79" w:rsidR="00C152BB" w:rsidRPr="00DF154C" w:rsidRDefault="00C152BB" w:rsidP="00C152BB">
      <w:pPr>
        <w:spacing w:after="0"/>
        <w:rPr>
          <w:rFonts w:ascii="Aptos" w:hAnsi="Aptos"/>
          <w:sz w:val="24"/>
          <w:szCs w:val="24"/>
        </w:rPr>
      </w:pPr>
      <w:r w:rsidRPr="00DF154C">
        <w:rPr>
          <w:rFonts w:ascii="Aptos" w:hAnsi="Aptos"/>
          <w:sz w:val="24"/>
          <w:szCs w:val="24"/>
        </w:rPr>
        <w:t>There are at least two reasons why students in the capstone course did exceedingly well on the competency goal</w:t>
      </w:r>
      <w:proofErr w:type="gramStart"/>
      <w:r w:rsidRPr="00DF154C">
        <w:rPr>
          <w:rFonts w:ascii="Aptos" w:hAnsi="Aptos"/>
          <w:sz w:val="24"/>
          <w:szCs w:val="24"/>
        </w:rPr>
        <w:t xml:space="preserve">. </w:t>
      </w:r>
      <w:proofErr w:type="gramEnd"/>
      <w:r w:rsidRPr="00DF154C">
        <w:rPr>
          <w:rFonts w:ascii="Aptos" w:hAnsi="Aptos"/>
          <w:sz w:val="24"/>
          <w:szCs w:val="24"/>
        </w:rPr>
        <w:t>First, given that all students enrolled in the capstone course are graduating seniors, students were largely motivated to participate in class-related activities</w:t>
      </w:r>
      <w:proofErr w:type="gramStart"/>
      <w:r w:rsidRPr="00DF154C">
        <w:rPr>
          <w:rFonts w:ascii="Aptos" w:hAnsi="Aptos"/>
          <w:sz w:val="24"/>
          <w:szCs w:val="24"/>
        </w:rPr>
        <w:t xml:space="preserve">. </w:t>
      </w:r>
      <w:proofErr w:type="gramEnd"/>
      <w:r w:rsidRPr="00DF154C">
        <w:rPr>
          <w:rFonts w:ascii="Aptos" w:hAnsi="Aptos"/>
          <w:sz w:val="24"/>
          <w:szCs w:val="24"/>
        </w:rPr>
        <w:t>Second, students in the capstone course are very familiar with teamwork since they have experienced team-based projects in most of their classes prior to their arrival in the capstone course</w:t>
      </w:r>
      <w:proofErr w:type="gramStart"/>
      <w:r w:rsidRPr="00DF154C">
        <w:rPr>
          <w:rFonts w:ascii="Aptos" w:hAnsi="Aptos"/>
          <w:sz w:val="24"/>
          <w:szCs w:val="24"/>
        </w:rPr>
        <w:t xml:space="preserve">. </w:t>
      </w:r>
      <w:proofErr w:type="gramEnd"/>
      <w:r w:rsidRPr="00DF154C">
        <w:rPr>
          <w:rFonts w:ascii="Aptos" w:hAnsi="Aptos"/>
          <w:sz w:val="24"/>
          <w:szCs w:val="24"/>
        </w:rPr>
        <w:t xml:space="preserve">To conclude, </w:t>
      </w:r>
      <w:r w:rsidR="00B723E9">
        <w:rPr>
          <w:rFonts w:ascii="Aptos" w:hAnsi="Aptos"/>
          <w:sz w:val="24"/>
          <w:szCs w:val="24"/>
        </w:rPr>
        <w:t>most</w:t>
      </w:r>
      <w:r w:rsidRPr="00DF154C">
        <w:rPr>
          <w:rFonts w:ascii="Aptos" w:hAnsi="Aptos"/>
          <w:sz w:val="24"/>
          <w:szCs w:val="24"/>
        </w:rPr>
        <w:t xml:space="preserve"> students either met or exceeded the goal.</w:t>
      </w:r>
    </w:p>
    <w:p w14:paraId="4B91AAA2" w14:textId="77777777" w:rsidR="00C152BB" w:rsidRPr="00DF154C" w:rsidRDefault="00C152BB" w:rsidP="00C152BB">
      <w:pPr>
        <w:spacing w:after="0"/>
        <w:rPr>
          <w:rFonts w:ascii="Aptos" w:hAnsi="Aptos"/>
          <w:sz w:val="24"/>
          <w:szCs w:val="24"/>
        </w:rPr>
      </w:pPr>
    </w:p>
    <w:p w14:paraId="32B1560A" w14:textId="035D9EC6" w:rsidR="00C152BB" w:rsidRPr="00DF154C" w:rsidRDefault="00C152BB" w:rsidP="00C152BB">
      <w:pPr>
        <w:spacing w:after="0"/>
        <w:rPr>
          <w:rFonts w:ascii="Aptos" w:hAnsi="Aptos"/>
          <w:sz w:val="24"/>
          <w:szCs w:val="24"/>
          <w:u w:val="single"/>
        </w:rPr>
      </w:pPr>
      <w:r w:rsidRPr="00DF154C">
        <w:rPr>
          <w:rFonts w:ascii="Aptos" w:hAnsi="Aptos"/>
          <w:sz w:val="24"/>
          <w:szCs w:val="24"/>
          <w:u w:val="single"/>
        </w:rPr>
        <w:t>Compared to Previous Assessment Period</w:t>
      </w:r>
    </w:p>
    <w:p w14:paraId="583E8F3B" w14:textId="5300CD6C" w:rsidR="00C152BB" w:rsidRPr="00DF154C" w:rsidRDefault="00C152BB" w:rsidP="00C152BB">
      <w:pPr>
        <w:spacing w:after="0"/>
        <w:rPr>
          <w:rFonts w:ascii="Aptos" w:hAnsi="Aptos"/>
          <w:sz w:val="24"/>
          <w:szCs w:val="24"/>
        </w:rPr>
      </w:pPr>
      <w:r w:rsidRPr="00DF154C">
        <w:rPr>
          <w:rFonts w:ascii="Aptos" w:hAnsi="Aptos"/>
          <w:sz w:val="24"/>
          <w:szCs w:val="24"/>
        </w:rPr>
        <w:t>Comparing the two years of data, several observations can be made</w:t>
      </w:r>
      <w:proofErr w:type="gramStart"/>
      <w:r w:rsidRPr="00DF154C">
        <w:rPr>
          <w:rFonts w:ascii="Aptos" w:hAnsi="Aptos"/>
          <w:sz w:val="24"/>
          <w:szCs w:val="24"/>
        </w:rPr>
        <w:t xml:space="preserve">. </w:t>
      </w:r>
      <w:proofErr w:type="gramEnd"/>
      <w:r w:rsidRPr="00DF154C">
        <w:rPr>
          <w:rFonts w:ascii="Aptos" w:hAnsi="Aptos"/>
          <w:sz w:val="24"/>
          <w:szCs w:val="24"/>
        </w:rPr>
        <w:t xml:space="preserve">First, from the 2022-2023 year to the </w:t>
      </w:r>
      <w:proofErr w:type="gramStart"/>
      <w:r w:rsidRPr="00DF154C">
        <w:rPr>
          <w:rFonts w:ascii="Aptos" w:hAnsi="Aptos"/>
          <w:sz w:val="24"/>
          <w:szCs w:val="24"/>
        </w:rPr>
        <w:t>2023-2024 year</w:t>
      </w:r>
      <w:proofErr w:type="gramEnd"/>
      <w:r w:rsidRPr="00DF154C">
        <w:rPr>
          <w:rFonts w:ascii="Aptos" w:hAnsi="Aptos"/>
          <w:sz w:val="24"/>
          <w:szCs w:val="24"/>
        </w:rPr>
        <w:t xml:space="preserve">, hybrid and face-to-face sections saw a decline in the percentage of students that exceeded expectations, an increase in the percentage of students that met expectations, and a decline in the percentage of students that were below expectations. Second, from the 2022-2023 year to the </w:t>
      </w:r>
      <w:proofErr w:type="gramStart"/>
      <w:r w:rsidRPr="00DF154C">
        <w:rPr>
          <w:rFonts w:ascii="Aptos" w:hAnsi="Aptos"/>
          <w:sz w:val="24"/>
          <w:szCs w:val="24"/>
        </w:rPr>
        <w:t>2023-2024 year</w:t>
      </w:r>
      <w:proofErr w:type="gramEnd"/>
      <w:r w:rsidRPr="00DF154C">
        <w:rPr>
          <w:rFonts w:ascii="Aptos" w:hAnsi="Aptos"/>
          <w:sz w:val="24"/>
          <w:szCs w:val="24"/>
        </w:rPr>
        <w:t xml:space="preserve">, online sections saw an increase in the percentage of students </w:t>
      </w:r>
      <w:r w:rsidR="00932F69">
        <w:rPr>
          <w:rFonts w:ascii="Aptos" w:hAnsi="Aptos"/>
          <w:sz w:val="24"/>
          <w:szCs w:val="24"/>
        </w:rPr>
        <w:t>who exceeded expectations, a decrease in the percentage of students who met expectations, and a slightly lower percentage of students who</w:t>
      </w:r>
      <w:r w:rsidRPr="00DF154C">
        <w:rPr>
          <w:rFonts w:ascii="Aptos" w:hAnsi="Aptos"/>
          <w:sz w:val="24"/>
          <w:szCs w:val="24"/>
        </w:rPr>
        <w:t xml:space="preserve"> were below expectations. Third, comparing modalities, online sections tended to have a higher percentage of students that exceeded expectations and a lower percentage that met expectations. </w:t>
      </w:r>
    </w:p>
    <w:p w14:paraId="73099CDA" w14:textId="77777777" w:rsidR="00C152BB" w:rsidRPr="00DF154C" w:rsidRDefault="00C152BB" w:rsidP="00C152BB">
      <w:pPr>
        <w:spacing w:after="0"/>
        <w:rPr>
          <w:rFonts w:ascii="Aptos" w:hAnsi="Aptos"/>
          <w:sz w:val="24"/>
          <w:szCs w:val="24"/>
        </w:rPr>
      </w:pPr>
    </w:p>
    <w:p w14:paraId="52D34FE7" w14:textId="2C202510" w:rsidR="00C152BB" w:rsidRPr="00DF154C" w:rsidRDefault="00C152BB" w:rsidP="00C152BB">
      <w:pPr>
        <w:spacing w:after="0"/>
        <w:rPr>
          <w:rFonts w:ascii="Aptos" w:hAnsi="Aptos"/>
          <w:sz w:val="24"/>
          <w:szCs w:val="24"/>
        </w:rPr>
      </w:pPr>
      <w:r w:rsidRPr="00DF154C">
        <w:rPr>
          <w:rFonts w:ascii="Aptos" w:hAnsi="Aptos"/>
          <w:sz w:val="24"/>
          <w:szCs w:val="24"/>
        </w:rPr>
        <w:t>These comparisons should be interpreted in the context of several limitations</w:t>
      </w:r>
      <w:proofErr w:type="gramStart"/>
      <w:r w:rsidRPr="00DF154C">
        <w:rPr>
          <w:rFonts w:ascii="Aptos" w:hAnsi="Aptos"/>
          <w:sz w:val="24"/>
          <w:szCs w:val="24"/>
        </w:rPr>
        <w:t xml:space="preserve">. </w:t>
      </w:r>
      <w:proofErr w:type="gramEnd"/>
      <w:r w:rsidRPr="00DF154C">
        <w:rPr>
          <w:rFonts w:ascii="Aptos" w:hAnsi="Aptos"/>
          <w:sz w:val="24"/>
          <w:szCs w:val="24"/>
        </w:rPr>
        <w:t xml:space="preserve">First, it is difficult to make significant conclusions based </w:t>
      </w:r>
      <w:r w:rsidR="00932F69">
        <w:rPr>
          <w:rFonts w:ascii="Aptos" w:hAnsi="Aptos"/>
          <w:sz w:val="24"/>
          <w:szCs w:val="24"/>
        </w:rPr>
        <w:t>on</w:t>
      </w:r>
      <w:r w:rsidRPr="00DF154C">
        <w:rPr>
          <w:rFonts w:ascii="Aptos" w:hAnsi="Aptos"/>
          <w:sz w:val="24"/>
          <w:szCs w:val="24"/>
        </w:rPr>
        <w:t xml:space="preserve"> only two data points</w:t>
      </w:r>
      <w:proofErr w:type="gramStart"/>
      <w:r w:rsidRPr="00DF154C">
        <w:rPr>
          <w:rFonts w:ascii="Aptos" w:hAnsi="Aptos"/>
          <w:sz w:val="24"/>
          <w:szCs w:val="24"/>
        </w:rPr>
        <w:t xml:space="preserve">. </w:t>
      </w:r>
      <w:proofErr w:type="gramEnd"/>
      <w:r w:rsidRPr="00DF154C">
        <w:rPr>
          <w:rFonts w:ascii="Aptos" w:hAnsi="Aptos"/>
          <w:sz w:val="24"/>
          <w:szCs w:val="24"/>
        </w:rPr>
        <w:t xml:space="preserve">It is even more difficult to </w:t>
      </w:r>
      <w:proofErr w:type="gramStart"/>
      <w:r w:rsidR="00932F69">
        <w:rPr>
          <w:rFonts w:ascii="Aptos" w:hAnsi="Aptos"/>
          <w:sz w:val="24"/>
          <w:szCs w:val="24"/>
        </w:rPr>
        <w:t>come to a conclusion</w:t>
      </w:r>
      <w:proofErr w:type="gramEnd"/>
      <w:r w:rsidR="00932F69">
        <w:rPr>
          <w:rFonts w:ascii="Aptos" w:hAnsi="Aptos"/>
          <w:sz w:val="24"/>
          <w:szCs w:val="24"/>
        </w:rPr>
        <w:t xml:space="preserve"> when those data points are generated by different instructors over</w:t>
      </w:r>
      <w:r w:rsidRPr="00DF154C">
        <w:rPr>
          <w:rFonts w:ascii="Aptos" w:hAnsi="Aptos"/>
          <w:sz w:val="24"/>
          <w:szCs w:val="24"/>
        </w:rPr>
        <w:t xml:space="preserve"> two time periods. In the 2022-2023 </w:t>
      </w:r>
      <w:proofErr w:type="gramStart"/>
      <w:r w:rsidRPr="00DF154C">
        <w:rPr>
          <w:rFonts w:ascii="Aptos" w:hAnsi="Aptos"/>
          <w:sz w:val="24"/>
          <w:szCs w:val="24"/>
        </w:rPr>
        <w:t>time period</w:t>
      </w:r>
      <w:proofErr w:type="gramEnd"/>
      <w:r w:rsidRPr="00DF154C">
        <w:rPr>
          <w:rFonts w:ascii="Aptos" w:hAnsi="Aptos"/>
          <w:sz w:val="24"/>
          <w:szCs w:val="24"/>
        </w:rPr>
        <w:t xml:space="preserve">, nine different instructors taught the various sections of capstone. In 2023-2024, 12 different instructors taught the various </w:t>
      </w:r>
      <w:r w:rsidR="00932F69">
        <w:rPr>
          <w:rFonts w:ascii="Aptos" w:hAnsi="Aptos"/>
          <w:sz w:val="24"/>
          <w:szCs w:val="24"/>
        </w:rPr>
        <w:t>capstone sections, four of whom had not previously taught the class</w:t>
      </w:r>
      <w:proofErr w:type="gramStart"/>
      <w:r w:rsidRPr="00DF154C">
        <w:rPr>
          <w:rFonts w:ascii="Aptos" w:hAnsi="Aptos"/>
          <w:sz w:val="24"/>
          <w:szCs w:val="24"/>
        </w:rPr>
        <w:t xml:space="preserve">. </w:t>
      </w:r>
      <w:proofErr w:type="gramEnd"/>
      <w:r w:rsidRPr="00DF154C">
        <w:rPr>
          <w:rFonts w:ascii="Aptos" w:hAnsi="Aptos"/>
          <w:sz w:val="24"/>
          <w:szCs w:val="24"/>
        </w:rPr>
        <w:t>Second, it is difficult to make a valid comparison between modalities due to the disparity in the number of students enrolled between the modalities</w:t>
      </w:r>
      <w:proofErr w:type="gramStart"/>
      <w:r w:rsidRPr="00DF154C">
        <w:rPr>
          <w:rFonts w:ascii="Aptos" w:hAnsi="Aptos"/>
          <w:sz w:val="24"/>
          <w:szCs w:val="24"/>
        </w:rPr>
        <w:t xml:space="preserve">. </w:t>
      </w:r>
      <w:proofErr w:type="gramEnd"/>
      <w:r w:rsidRPr="00DF154C">
        <w:rPr>
          <w:rFonts w:ascii="Aptos" w:hAnsi="Aptos"/>
          <w:sz w:val="24"/>
          <w:szCs w:val="24"/>
        </w:rPr>
        <w:t xml:space="preserve">The number of students enrolled in hybrid </w:t>
      </w:r>
      <w:r w:rsidRPr="00DF154C">
        <w:rPr>
          <w:rFonts w:ascii="Aptos" w:hAnsi="Aptos"/>
          <w:sz w:val="24"/>
          <w:szCs w:val="24"/>
        </w:rPr>
        <w:lastRenderedPageBreak/>
        <w:t>and face-to-face sections is nearly four to five times the number of students enrolled in fully online sections</w:t>
      </w:r>
      <w:proofErr w:type="gramStart"/>
      <w:r w:rsidRPr="00DF154C">
        <w:rPr>
          <w:rFonts w:ascii="Aptos" w:hAnsi="Aptos"/>
          <w:sz w:val="24"/>
          <w:szCs w:val="24"/>
        </w:rPr>
        <w:t xml:space="preserve">. </w:t>
      </w:r>
      <w:proofErr w:type="gramEnd"/>
      <w:r w:rsidRPr="00DF154C">
        <w:rPr>
          <w:rFonts w:ascii="Aptos" w:hAnsi="Aptos"/>
          <w:sz w:val="24"/>
          <w:szCs w:val="24"/>
        </w:rPr>
        <w:t>As a result, caution is warranted when making comparisons between modalities.</w:t>
      </w:r>
    </w:p>
    <w:p w14:paraId="7277FFF3" w14:textId="77777777" w:rsid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7B40B809" w14:textId="77777777" w:rsidR="00515A80" w:rsidRPr="001B2D6B"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eastAsia="Times New Roman" w:hAnsi="Aptos" w:cs="Times New Roman"/>
          <w:b/>
          <w:color w:val="000000"/>
          <w:kern w:val="0"/>
          <w:sz w:val="24"/>
          <w:szCs w:val="24"/>
          <w:u w:val="single"/>
          <w:lang w:eastAsia="en-US"/>
          <w14:ligatures w14:val="none"/>
        </w:rPr>
      </w:pPr>
      <w:r w:rsidRPr="001B2D6B">
        <w:rPr>
          <w:rFonts w:ascii="Aptos" w:eastAsia="Times New Roman" w:hAnsi="Aptos" w:cs="Times New Roman"/>
          <w:b/>
          <w:color w:val="000000"/>
          <w:kern w:val="0"/>
          <w:sz w:val="24"/>
          <w:szCs w:val="24"/>
          <w:u w:val="single"/>
          <w:lang w:eastAsia="en-US"/>
          <w14:ligatures w14:val="none"/>
        </w:rPr>
        <w:t>Instructor Recommendations for Next Academic Year</w:t>
      </w:r>
    </w:p>
    <w:p w14:paraId="7CE1312B" w14:textId="77777777" w:rsidR="00515A80"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446249A2" w14:textId="77777777" w:rsidR="003C542E" w:rsidRPr="00DF154C" w:rsidRDefault="003C542E" w:rsidP="003C542E">
      <w:pPr>
        <w:spacing w:after="0"/>
        <w:rPr>
          <w:rFonts w:ascii="Aptos" w:hAnsi="Aptos"/>
          <w:bCs/>
          <w:sz w:val="24"/>
          <w:szCs w:val="24"/>
        </w:rPr>
      </w:pPr>
      <w:r w:rsidRPr="00DF154C">
        <w:rPr>
          <w:rFonts w:ascii="Aptos" w:hAnsi="Aptos"/>
          <w:bCs/>
          <w:sz w:val="24"/>
          <w:szCs w:val="24"/>
        </w:rPr>
        <w:t>Instructors offered numerous recommendations for the next academic year</w:t>
      </w:r>
      <w:proofErr w:type="gramStart"/>
      <w:r w:rsidRPr="00DF154C">
        <w:rPr>
          <w:rFonts w:ascii="Aptos" w:hAnsi="Aptos"/>
          <w:bCs/>
          <w:sz w:val="24"/>
          <w:szCs w:val="24"/>
        </w:rPr>
        <w:t xml:space="preserve">. </w:t>
      </w:r>
      <w:proofErr w:type="gramEnd"/>
      <w:r w:rsidRPr="00DF154C">
        <w:rPr>
          <w:rFonts w:ascii="Aptos" w:hAnsi="Aptos"/>
          <w:bCs/>
          <w:sz w:val="24"/>
          <w:szCs w:val="24"/>
        </w:rPr>
        <w:t>For example:</w:t>
      </w:r>
    </w:p>
    <w:p w14:paraId="09AF9CED"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Let students work more on team-based activities in class as opposed to out of class</w:t>
      </w:r>
      <w:proofErr w:type="gramStart"/>
      <w:r w:rsidRPr="00DF154C">
        <w:rPr>
          <w:rFonts w:ascii="Aptos" w:hAnsi="Aptos"/>
          <w:bCs/>
          <w:sz w:val="24"/>
          <w:szCs w:val="24"/>
        </w:rPr>
        <w:t xml:space="preserve">. </w:t>
      </w:r>
      <w:proofErr w:type="gramEnd"/>
      <w:r w:rsidRPr="00DF154C">
        <w:rPr>
          <w:rFonts w:ascii="Aptos" w:hAnsi="Aptos"/>
          <w:bCs/>
          <w:sz w:val="24"/>
          <w:szCs w:val="24"/>
        </w:rPr>
        <w:t>This may create more of a rapport between team members.</w:t>
      </w:r>
    </w:p>
    <w:p w14:paraId="3123F81B"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Require attendance for class periods that will include team-based work.</w:t>
      </w:r>
    </w:p>
    <w:p w14:paraId="4BF1ECA3"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Weighting team-based work more heavily in the students’ course grade.</w:t>
      </w:r>
    </w:p>
    <w:p w14:paraId="1B101856"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Share intra-team peer evaluation feedback regularly throughout the semester</w:t>
      </w:r>
      <w:proofErr w:type="gramStart"/>
      <w:r w:rsidRPr="00DF154C">
        <w:rPr>
          <w:rFonts w:ascii="Aptos" w:hAnsi="Aptos"/>
          <w:bCs/>
          <w:sz w:val="24"/>
          <w:szCs w:val="24"/>
        </w:rPr>
        <w:t xml:space="preserve">. </w:t>
      </w:r>
      <w:proofErr w:type="gramEnd"/>
      <w:r w:rsidRPr="00DF154C">
        <w:rPr>
          <w:rFonts w:ascii="Aptos" w:hAnsi="Aptos"/>
          <w:bCs/>
          <w:sz w:val="24"/>
          <w:szCs w:val="24"/>
        </w:rPr>
        <w:t>By doing this, students will have a better understanding of where they stand on their team participation.</w:t>
      </w:r>
    </w:p>
    <w:p w14:paraId="53825D07"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Have more check-in periods throughout the semester to ensure teams are working effectively and using their time well.</w:t>
      </w:r>
    </w:p>
    <w:p w14:paraId="4B37C1D0" w14:textId="77777777" w:rsidR="003C542E" w:rsidRPr="00DF154C" w:rsidRDefault="003C542E" w:rsidP="003C542E">
      <w:pPr>
        <w:numPr>
          <w:ilvl w:val="0"/>
          <w:numId w:val="17"/>
        </w:numPr>
        <w:spacing w:after="0"/>
        <w:rPr>
          <w:rFonts w:ascii="Aptos" w:hAnsi="Aptos"/>
          <w:bCs/>
          <w:sz w:val="24"/>
          <w:szCs w:val="24"/>
        </w:rPr>
      </w:pPr>
      <w:r w:rsidRPr="00DF154C">
        <w:rPr>
          <w:rFonts w:ascii="Aptos" w:hAnsi="Aptos"/>
          <w:bCs/>
          <w:sz w:val="24"/>
          <w:szCs w:val="24"/>
        </w:rPr>
        <w:t>Do more work earlier in the semester to set-up communication channels so that they are established in advance of the team project</w:t>
      </w:r>
      <w:proofErr w:type="gramStart"/>
      <w:r w:rsidRPr="00DF154C">
        <w:rPr>
          <w:rFonts w:ascii="Aptos" w:hAnsi="Aptos"/>
          <w:bCs/>
          <w:sz w:val="24"/>
          <w:szCs w:val="24"/>
        </w:rPr>
        <w:t xml:space="preserve">. </w:t>
      </w:r>
      <w:proofErr w:type="gramEnd"/>
      <w:r w:rsidRPr="00DF154C">
        <w:rPr>
          <w:rFonts w:ascii="Aptos" w:hAnsi="Aptos"/>
          <w:bCs/>
          <w:sz w:val="24"/>
          <w:szCs w:val="24"/>
        </w:rPr>
        <w:t>This could be done via various tools such as Discord, Microsoft Teams, or Slack.</w:t>
      </w:r>
    </w:p>
    <w:p w14:paraId="35133476" w14:textId="77777777" w:rsidR="003C542E" w:rsidRPr="00DF154C" w:rsidRDefault="003C542E" w:rsidP="003C542E">
      <w:pPr>
        <w:spacing w:after="0"/>
        <w:rPr>
          <w:rFonts w:ascii="Aptos" w:hAnsi="Aptos"/>
          <w:bCs/>
          <w:sz w:val="24"/>
          <w:szCs w:val="24"/>
        </w:rPr>
      </w:pPr>
    </w:p>
    <w:p w14:paraId="3CD05BEC" w14:textId="714BAF65" w:rsidR="003C542E" w:rsidRPr="00DF154C" w:rsidRDefault="003C542E" w:rsidP="003C542E">
      <w:pPr>
        <w:spacing w:after="0"/>
        <w:rPr>
          <w:rFonts w:ascii="Aptos" w:hAnsi="Aptos"/>
          <w:sz w:val="24"/>
          <w:szCs w:val="24"/>
        </w:rPr>
      </w:pPr>
      <w:r w:rsidRPr="00DF154C">
        <w:rPr>
          <w:rFonts w:ascii="Aptos" w:hAnsi="Aptos"/>
          <w:bCs/>
          <w:sz w:val="24"/>
          <w:szCs w:val="24"/>
        </w:rPr>
        <w:t xml:space="preserve">To conclude, </w:t>
      </w:r>
      <w:r w:rsidRPr="00DF154C">
        <w:rPr>
          <w:rFonts w:ascii="Aptos" w:hAnsi="Aptos"/>
          <w:sz w:val="24"/>
          <w:szCs w:val="24"/>
        </w:rPr>
        <w:t>there are numerous ways to incorporate teamwork into a strategic management course</w:t>
      </w:r>
      <w:proofErr w:type="gramStart"/>
      <w:r w:rsidRPr="00DF154C">
        <w:rPr>
          <w:rFonts w:ascii="Aptos" w:hAnsi="Aptos"/>
          <w:sz w:val="24"/>
          <w:szCs w:val="24"/>
        </w:rPr>
        <w:t xml:space="preserve">. </w:t>
      </w:r>
      <w:proofErr w:type="gramEnd"/>
      <w:r w:rsidRPr="00DF154C">
        <w:rPr>
          <w:rFonts w:ascii="Aptos" w:hAnsi="Aptos"/>
          <w:sz w:val="24"/>
          <w:szCs w:val="24"/>
        </w:rPr>
        <w:t>Instructors of this course have wide latitude in choosing what they are comfortable with, what they think is best from a pedagogy perspective, and what suits their teaching strengths</w:t>
      </w:r>
      <w:proofErr w:type="gramStart"/>
      <w:r w:rsidRPr="00DF154C">
        <w:rPr>
          <w:rFonts w:ascii="Aptos" w:hAnsi="Aptos"/>
          <w:sz w:val="24"/>
          <w:szCs w:val="24"/>
        </w:rPr>
        <w:t xml:space="preserve">. </w:t>
      </w:r>
      <w:proofErr w:type="gramEnd"/>
      <w:r w:rsidRPr="00DF154C">
        <w:rPr>
          <w:rFonts w:ascii="Aptos" w:hAnsi="Aptos"/>
          <w:sz w:val="24"/>
          <w:szCs w:val="24"/>
        </w:rPr>
        <w:t>Moving forward, one of my goals as the course coordinator is to put some additional structure in place via a common assessment rubric</w:t>
      </w:r>
      <w:proofErr w:type="gramStart"/>
      <w:r w:rsidRPr="00DF154C">
        <w:rPr>
          <w:rFonts w:ascii="Aptos" w:hAnsi="Aptos"/>
          <w:sz w:val="24"/>
          <w:szCs w:val="24"/>
        </w:rPr>
        <w:t xml:space="preserve">. </w:t>
      </w:r>
      <w:proofErr w:type="gramEnd"/>
      <w:r w:rsidRPr="00DF154C">
        <w:rPr>
          <w:rFonts w:ascii="Aptos" w:hAnsi="Aptos"/>
          <w:sz w:val="24"/>
          <w:szCs w:val="24"/>
        </w:rPr>
        <w:t>This will require significant discussion amongst the capstone instructors</w:t>
      </w:r>
      <w:proofErr w:type="gramStart"/>
      <w:r w:rsidRPr="00DF154C">
        <w:rPr>
          <w:rFonts w:ascii="Aptos" w:hAnsi="Aptos"/>
          <w:sz w:val="24"/>
          <w:szCs w:val="24"/>
        </w:rPr>
        <w:t xml:space="preserve">. </w:t>
      </w:r>
      <w:proofErr w:type="gramEnd"/>
      <w:r w:rsidRPr="00DF154C">
        <w:rPr>
          <w:rFonts w:ascii="Aptos" w:hAnsi="Aptos"/>
          <w:sz w:val="24"/>
          <w:szCs w:val="24"/>
        </w:rPr>
        <w:t xml:space="preserve">Ideally, we will choose five or six hallmarks of good </w:t>
      </w:r>
      <w:r w:rsidR="000707B8">
        <w:rPr>
          <w:rFonts w:ascii="Aptos" w:hAnsi="Aptos"/>
          <w:sz w:val="24"/>
          <w:szCs w:val="24"/>
        </w:rPr>
        <w:t>teamwork and develop a rubric that each student can use to assess</w:t>
      </w:r>
      <w:proofErr w:type="gramStart"/>
      <w:r w:rsidRPr="00DF154C">
        <w:rPr>
          <w:rFonts w:ascii="Aptos" w:hAnsi="Aptos"/>
          <w:sz w:val="24"/>
          <w:szCs w:val="24"/>
        </w:rPr>
        <w:t xml:space="preserve">. </w:t>
      </w:r>
      <w:proofErr w:type="gramEnd"/>
      <w:r w:rsidRPr="00DF154C">
        <w:rPr>
          <w:rFonts w:ascii="Aptos" w:hAnsi="Aptos"/>
          <w:sz w:val="24"/>
          <w:szCs w:val="24"/>
        </w:rPr>
        <w:t>While this is an important endeavor, I do not anticipate this being completed until at least the 2025-2026 school year.</w:t>
      </w:r>
    </w:p>
    <w:p w14:paraId="494B80AB" w14:textId="77777777" w:rsidR="00932F69" w:rsidRDefault="00932F69"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79C6760B" w14:textId="77777777" w:rsidR="00B86CFC" w:rsidRDefault="00B86CFC"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color w:val="000000"/>
          <w:kern w:val="0"/>
          <w:sz w:val="24"/>
          <w:szCs w:val="24"/>
          <w14:ligatures w14:val="none"/>
        </w:rPr>
      </w:pPr>
    </w:p>
    <w:p w14:paraId="66284138" w14:textId="0A5C8118" w:rsidR="00654272"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r w:rsidRPr="001B2D6B">
        <w:rPr>
          <w:rFonts w:ascii="Aptos" w:eastAsia="Times New Roman" w:hAnsi="Aptos" w:cs="Times New Roman"/>
          <w:b/>
          <w:bCs/>
          <w:color w:val="000000"/>
          <w:kern w:val="0"/>
          <w:sz w:val="24"/>
          <w:szCs w:val="24"/>
          <w:u w:val="single"/>
          <w:lang w:eastAsia="en-US"/>
          <w14:ligatures w14:val="none"/>
        </w:rPr>
        <w:t>Faculty Responsible for Reporting on Progress</w:t>
      </w:r>
      <w:r w:rsidRPr="001B2D6B">
        <w:rPr>
          <w:rFonts w:ascii="Aptos" w:eastAsia="Times New Roman" w:hAnsi="Aptos" w:cs="Times New Roman"/>
          <w:b/>
          <w:bCs/>
          <w:color w:val="000000"/>
          <w:kern w:val="0"/>
          <w:sz w:val="24"/>
          <w:szCs w:val="24"/>
          <w:lang w:eastAsia="en-US"/>
          <w14:ligatures w14:val="none"/>
        </w:rPr>
        <w:t xml:space="preserve">:  Dr. </w:t>
      </w:r>
      <w:r w:rsidR="00932F69">
        <w:rPr>
          <w:rFonts w:ascii="Aptos" w:hAnsi="Aptos" w:cs="Times New Roman" w:hint="eastAsia"/>
          <w:b/>
          <w:bCs/>
          <w:color w:val="000000"/>
          <w:kern w:val="0"/>
          <w:sz w:val="24"/>
          <w:szCs w:val="24"/>
          <w14:ligatures w14:val="none"/>
        </w:rPr>
        <w:t>Corey Fox</w:t>
      </w:r>
    </w:p>
    <w:p w14:paraId="19D139D5" w14:textId="77777777" w:rsidR="00654272" w:rsidRDefault="00654272">
      <w:pPr>
        <w:rPr>
          <w:rFonts w:ascii="Aptos" w:hAnsi="Aptos" w:cs="Times New Roman"/>
          <w:b/>
          <w:bCs/>
          <w:color w:val="000000"/>
          <w:kern w:val="0"/>
          <w:sz w:val="24"/>
          <w:szCs w:val="24"/>
          <w14:ligatures w14:val="none"/>
        </w:rPr>
      </w:pPr>
      <w:r>
        <w:rPr>
          <w:rFonts w:ascii="Aptos" w:hAnsi="Aptos" w:cs="Times New Roman"/>
          <w:b/>
          <w:bCs/>
          <w:color w:val="000000"/>
          <w:kern w:val="0"/>
          <w:sz w:val="24"/>
          <w:szCs w:val="24"/>
          <w14:ligatures w14:val="none"/>
        </w:rPr>
        <w:br w:type="page"/>
      </w:r>
    </w:p>
    <w:p w14:paraId="0AA463A1" w14:textId="77777777" w:rsidR="00654272" w:rsidRDefault="00654272" w:rsidP="00654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r w:rsidRPr="00F14ABD">
        <w:rPr>
          <w:rFonts w:ascii="Aptos" w:hAnsi="Aptos" w:cs="Times New Roman"/>
          <w:b/>
          <w:bCs/>
          <w:color w:val="000000"/>
          <w:kern w:val="0"/>
          <w:sz w:val="24"/>
          <w:szCs w:val="24"/>
          <w14:ligatures w14:val="none"/>
        </w:rPr>
        <w:lastRenderedPageBreak/>
        <w:t xml:space="preserve">Joint Assurance of Learning and Undergraduate Curriculum </w:t>
      </w:r>
      <w:r>
        <w:rPr>
          <w:rFonts w:ascii="Aptos" w:hAnsi="Aptos" w:cs="Times New Roman"/>
          <w:b/>
          <w:bCs/>
          <w:color w:val="000000"/>
          <w:kern w:val="0"/>
          <w:sz w:val="24"/>
          <w:szCs w:val="24"/>
          <w14:ligatures w14:val="none"/>
        </w:rPr>
        <w:t>C</w:t>
      </w:r>
      <w:r w:rsidRPr="00F14ABD">
        <w:rPr>
          <w:rFonts w:ascii="Aptos" w:hAnsi="Aptos" w:cs="Times New Roman"/>
          <w:b/>
          <w:bCs/>
          <w:color w:val="000000"/>
          <w:kern w:val="0"/>
          <w:sz w:val="24"/>
          <w:szCs w:val="24"/>
          <w14:ligatures w14:val="none"/>
        </w:rPr>
        <w:t xml:space="preserve">ommittee </w:t>
      </w:r>
      <w:r>
        <w:rPr>
          <w:rFonts w:ascii="Aptos" w:hAnsi="Aptos" w:cs="Times New Roman"/>
          <w:b/>
          <w:bCs/>
          <w:color w:val="000000"/>
          <w:kern w:val="0"/>
          <w:sz w:val="24"/>
          <w:szCs w:val="24"/>
          <w14:ligatures w14:val="none"/>
        </w:rPr>
        <w:t>Review</w:t>
      </w:r>
    </w:p>
    <w:p w14:paraId="5F8EDF01" w14:textId="77777777" w:rsidR="00654272" w:rsidRDefault="00654272" w:rsidP="00654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14:ligatures w14:val="none"/>
        </w:rPr>
      </w:pPr>
    </w:p>
    <w:p w14:paraId="070E24D0" w14:textId="766FA79A" w:rsidR="00654272" w:rsidRDefault="00654272" w:rsidP="00654272">
      <w:pPr>
        <w:spacing w:after="0" w:line="240" w:lineRule="auto"/>
        <w:rPr>
          <w:rFonts w:ascii="Aptos" w:hAnsi="Aptos" w:cs="Arial"/>
          <w:bCs/>
          <w:kern w:val="0"/>
          <w14:ligatures w14:val="none"/>
        </w:rPr>
      </w:pPr>
      <w:r w:rsidRPr="003739B3">
        <w:rPr>
          <w:rFonts w:ascii="Aptos" w:hAnsi="Aptos" w:cs="Times New Roman"/>
          <w:color w:val="000000"/>
          <w:kern w:val="0"/>
          <w:sz w:val="24"/>
          <w:szCs w:val="24"/>
          <w14:ligatures w14:val="none"/>
        </w:rPr>
        <w:t xml:space="preserve">On </w:t>
      </w:r>
      <w:r>
        <w:rPr>
          <w:rFonts w:ascii="Aptos" w:hAnsi="Aptos" w:cs="Times New Roman"/>
          <w:color w:val="000000"/>
          <w:kern w:val="0"/>
          <w:sz w:val="24"/>
          <w:szCs w:val="24"/>
          <w14:ligatures w14:val="none"/>
        </w:rPr>
        <w:t>August 30</w:t>
      </w:r>
      <w:r w:rsidRPr="003739B3">
        <w:rPr>
          <w:rFonts w:ascii="Aptos" w:hAnsi="Aptos" w:cs="Times New Roman"/>
          <w:color w:val="000000"/>
          <w:kern w:val="0"/>
          <w:sz w:val="24"/>
          <w:szCs w:val="24"/>
          <w:vertAlign w:val="superscript"/>
          <w14:ligatures w14:val="none"/>
        </w:rPr>
        <w:t>th</w:t>
      </w:r>
      <w:r>
        <w:rPr>
          <w:rFonts w:ascii="Aptos" w:hAnsi="Aptos" w:cs="Times New Roman"/>
          <w:color w:val="000000"/>
          <w:kern w:val="0"/>
          <w:sz w:val="24"/>
          <w:szCs w:val="24"/>
          <w14:ligatures w14:val="none"/>
        </w:rPr>
        <w:t xml:space="preserve">, the Assurance of Learning Committee and the Undergraduate Curriculum committee held a joint meeting to review the assurance of learning results for the Core Competency on </w:t>
      </w:r>
      <w:r>
        <w:rPr>
          <w:rFonts w:ascii="Aptos" w:hAnsi="Aptos" w:cs="Arial"/>
          <w:bCs/>
          <w:kern w:val="0"/>
          <w14:ligatures w14:val="none"/>
        </w:rPr>
        <w:t>TEAMWORK</w:t>
      </w:r>
      <w:r>
        <w:rPr>
          <w:rFonts w:ascii="Aptos" w:hAnsi="Aptos" w:cs="Arial"/>
          <w:bCs/>
          <w:kern w:val="0"/>
          <w14:ligatures w14:val="none"/>
        </w:rPr>
        <w:t xml:space="preserve">.  </w:t>
      </w:r>
    </w:p>
    <w:p w14:paraId="44A6E986" w14:textId="77777777" w:rsidR="00654272" w:rsidRDefault="00654272" w:rsidP="00654272">
      <w:pPr>
        <w:spacing w:after="0" w:line="240" w:lineRule="auto"/>
        <w:rPr>
          <w:rFonts w:ascii="Aptos" w:hAnsi="Aptos" w:cs="Arial"/>
          <w:bCs/>
          <w:kern w:val="0"/>
          <w14:ligatures w14:val="none"/>
        </w:rPr>
      </w:pPr>
    </w:p>
    <w:p w14:paraId="525988BA" w14:textId="77777777" w:rsidR="00654272" w:rsidRDefault="00654272" w:rsidP="00654272">
      <w:pPr>
        <w:spacing w:after="0" w:line="240" w:lineRule="auto"/>
        <w:rPr>
          <w:rFonts w:ascii="Aptos" w:hAnsi="Aptos" w:cs="Arial"/>
          <w:bCs/>
          <w:kern w:val="0"/>
          <w14:ligatures w14:val="none"/>
        </w:rPr>
      </w:pPr>
      <w:r>
        <w:rPr>
          <w:rFonts w:ascii="Aptos" w:hAnsi="Aptos" w:cs="Arial"/>
          <w:bCs/>
          <w:kern w:val="0"/>
          <w14:ligatures w14:val="none"/>
        </w:rPr>
        <w:t xml:space="preserve">The assessment results were reported to the joint committee members along with recommended curriculum changes from associated core course coordinators to improve student success.  Additionally, the joint committee discussed the recent impact of changes on the structure of the assessment process, the courses participating in the assessment of the competency, and potential programmatic changes.  It was determined that because of the recent changes it would be best to allow for a period of consistent assessment to better reflect the impact of the changes on the assessment process.  </w:t>
      </w:r>
    </w:p>
    <w:p w14:paraId="4FDF399C" w14:textId="77777777" w:rsidR="00654272" w:rsidRDefault="00654272" w:rsidP="00654272">
      <w:pPr>
        <w:spacing w:after="0" w:line="240" w:lineRule="auto"/>
        <w:rPr>
          <w:rFonts w:ascii="Aptos" w:hAnsi="Aptos" w:cs="Arial"/>
          <w:bCs/>
          <w:kern w:val="0"/>
          <w14:ligatures w14:val="none"/>
        </w:rPr>
      </w:pPr>
    </w:p>
    <w:p w14:paraId="41B2010B" w14:textId="57F050A3" w:rsidR="00654272" w:rsidRPr="001B2D6B" w:rsidRDefault="00654272" w:rsidP="00654272">
      <w:pPr>
        <w:spacing w:after="0" w:line="240" w:lineRule="auto"/>
        <w:rPr>
          <w:rFonts w:ascii="Aptos" w:hAnsi="Aptos" w:cs="Arial"/>
          <w:b/>
          <w:kern w:val="0"/>
          <w:sz w:val="40"/>
          <w:szCs w:val="40"/>
          <w14:ligatures w14:val="none"/>
        </w:rPr>
      </w:pPr>
      <w:r>
        <w:rPr>
          <w:rFonts w:ascii="Aptos" w:hAnsi="Aptos" w:cs="Arial"/>
          <w:bCs/>
          <w:kern w:val="0"/>
          <w14:ligatures w14:val="none"/>
        </w:rPr>
        <w:t>Finally, it was determined that it would be beneficial if an in</w:t>
      </w:r>
      <w:r w:rsidR="00D03738">
        <w:rPr>
          <w:rFonts w:ascii="Aptos" w:hAnsi="Aptos" w:cs="Arial"/>
          <w:bCs/>
          <w:kern w:val="0"/>
          <w14:ligatures w14:val="none"/>
        </w:rPr>
        <w:t>-</w:t>
      </w:r>
      <w:r>
        <w:rPr>
          <w:rFonts w:ascii="Aptos" w:hAnsi="Aptos" w:cs="Arial"/>
          <w:bCs/>
          <w:kern w:val="0"/>
          <w14:ligatures w14:val="none"/>
        </w:rPr>
        <w:t>depth review of the assessment processes and rubrics for all competencies to be completed in the 2024-2025 academic year.</w:t>
      </w:r>
    </w:p>
    <w:p w14:paraId="0117D53F" w14:textId="77777777" w:rsidR="00515A80" w:rsidRPr="00932F69" w:rsidRDefault="00515A80" w:rsidP="00515A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ptos" w:hAnsi="Aptos" w:cs="Times New Roman"/>
          <w:b/>
          <w:bCs/>
          <w:color w:val="000000"/>
          <w:kern w:val="0"/>
          <w:sz w:val="24"/>
          <w:szCs w:val="24"/>
          <w:u w:val="single"/>
          <w14:ligatures w14:val="none"/>
        </w:rPr>
      </w:pPr>
    </w:p>
    <w:p w14:paraId="49C4BE1A" w14:textId="77777777" w:rsidR="00515A80" w:rsidRPr="00C45828" w:rsidRDefault="00515A80" w:rsidP="00515A80">
      <w:pPr>
        <w:spacing w:after="0" w:line="240" w:lineRule="auto"/>
        <w:rPr>
          <w:rFonts w:ascii="Aptos" w:hAnsi="Aptos" w:cs="Times New Roman"/>
          <w:b/>
          <w:bCs/>
          <w:color w:val="4F81BD"/>
          <w:kern w:val="0"/>
          <w:sz w:val="24"/>
          <w:szCs w:val="24"/>
          <w14:ligatures w14:val="none"/>
        </w:rPr>
      </w:pPr>
    </w:p>
    <w:p w14:paraId="4A8DB3C8" w14:textId="3936EA5B" w:rsidR="00AE30BB" w:rsidRPr="00AE30BB" w:rsidRDefault="00AE30BB" w:rsidP="00AE30BB">
      <w:pPr>
        <w:tabs>
          <w:tab w:val="left" w:pos="3472"/>
        </w:tabs>
        <w:rPr>
          <w:rFonts w:ascii="Aptos" w:hAnsi="Aptos"/>
        </w:rPr>
      </w:pPr>
      <w:r>
        <w:rPr>
          <w:rFonts w:ascii="Aptos" w:hAnsi="Aptos"/>
        </w:rPr>
        <w:tab/>
      </w:r>
    </w:p>
    <w:sectPr w:rsidR="00AE30BB" w:rsidRPr="00AE30BB" w:rsidSect="001011AE">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9EF3E" w14:textId="77777777" w:rsidR="00E27081" w:rsidRDefault="00E27081">
      <w:pPr>
        <w:spacing w:after="0" w:line="240" w:lineRule="auto"/>
      </w:pPr>
      <w:r>
        <w:separator/>
      </w:r>
    </w:p>
  </w:endnote>
  <w:endnote w:type="continuationSeparator" w:id="0">
    <w:p w14:paraId="40AFE61A" w14:textId="77777777" w:rsidR="00E27081" w:rsidRDefault="00E27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2722764"/>
      <w:docPartObj>
        <w:docPartGallery w:val="Page Numbers (Bottom of Page)"/>
        <w:docPartUnique/>
      </w:docPartObj>
    </w:sdtPr>
    <w:sdtEndPr>
      <w:rPr>
        <w:noProof/>
      </w:rPr>
    </w:sdtEndPr>
    <w:sdtContent>
      <w:p w14:paraId="29EBE106" w14:textId="77777777" w:rsidR="002873A3" w:rsidRDefault="00672401">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59247261" w14:textId="77777777" w:rsidR="002873A3" w:rsidRDefault="0028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B5261" w14:textId="77777777" w:rsidR="00E27081" w:rsidRDefault="00E27081">
      <w:pPr>
        <w:spacing w:after="0" w:line="240" w:lineRule="auto"/>
      </w:pPr>
      <w:r>
        <w:separator/>
      </w:r>
    </w:p>
  </w:footnote>
  <w:footnote w:type="continuationSeparator" w:id="0">
    <w:p w14:paraId="3614DE4D" w14:textId="77777777" w:rsidR="00E27081" w:rsidRDefault="00E27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C3D"/>
    <w:multiLevelType w:val="hybridMultilevel"/>
    <w:tmpl w:val="51F8E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222B"/>
    <w:multiLevelType w:val="hybridMultilevel"/>
    <w:tmpl w:val="F8F2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3547"/>
    <w:multiLevelType w:val="hybridMultilevel"/>
    <w:tmpl w:val="62945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BA2DD9"/>
    <w:multiLevelType w:val="hybridMultilevel"/>
    <w:tmpl w:val="5C64FD94"/>
    <w:lvl w:ilvl="0" w:tplc="6F14C806">
      <w:start w:val="1"/>
      <w:numFmt w:val="decimal"/>
      <w:lvlText w:val="%1."/>
      <w:lvlJc w:val="left"/>
      <w:pPr>
        <w:ind w:left="771" w:hanging="360"/>
      </w:pPr>
      <w:rPr>
        <w:rFonts w:hint="default"/>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4" w15:restartNumberingAfterBreak="0">
    <w:nsid w:val="33C01B3F"/>
    <w:multiLevelType w:val="hybridMultilevel"/>
    <w:tmpl w:val="0018F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A55269"/>
    <w:multiLevelType w:val="hybridMultilevel"/>
    <w:tmpl w:val="983A5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10046"/>
    <w:multiLevelType w:val="hybridMultilevel"/>
    <w:tmpl w:val="4E6CDC32"/>
    <w:lvl w:ilvl="0" w:tplc="55B6B2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1A206E"/>
    <w:multiLevelType w:val="hybridMultilevel"/>
    <w:tmpl w:val="342CE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23693"/>
    <w:multiLevelType w:val="hybridMultilevel"/>
    <w:tmpl w:val="A2787F50"/>
    <w:lvl w:ilvl="0" w:tplc="55B6B2F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CF1310"/>
    <w:multiLevelType w:val="hybridMultilevel"/>
    <w:tmpl w:val="E6B6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5A7B84"/>
    <w:multiLevelType w:val="hybridMultilevel"/>
    <w:tmpl w:val="91FC05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6F2375"/>
    <w:multiLevelType w:val="hybridMultilevel"/>
    <w:tmpl w:val="1E18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3654B"/>
    <w:multiLevelType w:val="hybridMultilevel"/>
    <w:tmpl w:val="66B6C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000887"/>
    <w:multiLevelType w:val="hybridMultilevel"/>
    <w:tmpl w:val="BD5C2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B37B31"/>
    <w:multiLevelType w:val="hybridMultilevel"/>
    <w:tmpl w:val="9F982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2F1028"/>
    <w:multiLevelType w:val="hybridMultilevel"/>
    <w:tmpl w:val="AEC65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535BA9"/>
    <w:multiLevelType w:val="hybridMultilevel"/>
    <w:tmpl w:val="97E22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4211BA"/>
    <w:multiLevelType w:val="hybridMultilevel"/>
    <w:tmpl w:val="5C5EE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9175169">
    <w:abstractNumId w:val="13"/>
  </w:num>
  <w:num w:numId="2" w16cid:durableId="1931503369">
    <w:abstractNumId w:val="16"/>
  </w:num>
  <w:num w:numId="3" w16cid:durableId="1783843077">
    <w:abstractNumId w:val="3"/>
  </w:num>
  <w:num w:numId="4" w16cid:durableId="1583178385">
    <w:abstractNumId w:val="1"/>
  </w:num>
  <w:num w:numId="5" w16cid:durableId="1811707856">
    <w:abstractNumId w:val="5"/>
  </w:num>
  <w:num w:numId="6" w16cid:durableId="1570191100">
    <w:abstractNumId w:val="11"/>
  </w:num>
  <w:num w:numId="7" w16cid:durableId="385489076">
    <w:abstractNumId w:val="17"/>
  </w:num>
  <w:num w:numId="8" w16cid:durableId="538400388">
    <w:abstractNumId w:val="15"/>
  </w:num>
  <w:num w:numId="9" w16cid:durableId="2116820914">
    <w:abstractNumId w:val="4"/>
  </w:num>
  <w:num w:numId="10" w16cid:durableId="517620065">
    <w:abstractNumId w:val="14"/>
  </w:num>
  <w:num w:numId="11" w16cid:durableId="1842045735">
    <w:abstractNumId w:val="6"/>
  </w:num>
  <w:num w:numId="12" w16cid:durableId="565848044">
    <w:abstractNumId w:val="8"/>
  </w:num>
  <w:num w:numId="13" w16cid:durableId="478110179">
    <w:abstractNumId w:val="0"/>
  </w:num>
  <w:num w:numId="14" w16cid:durableId="1072922489">
    <w:abstractNumId w:val="7"/>
  </w:num>
  <w:num w:numId="15" w16cid:durableId="349795553">
    <w:abstractNumId w:val="2"/>
  </w:num>
  <w:num w:numId="16" w16cid:durableId="828057207">
    <w:abstractNumId w:val="12"/>
  </w:num>
  <w:num w:numId="17" w16cid:durableId="1983122654">
    <w:abstractNumId w:val="9"/>
  </w:num>
  <w:num w:numId="18" w16cid:durableId="6981632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FB2"/>
    <w:rsid w:val="00024345"/>
    <w:rsid w:val="000707B8"/>
    <w:rsid w:val="00090B25"/>
    <w:rsid w:val="000A2939"/>
    <w:rsid w:val="00157D98"/>
    <w:rsid w:val="001B2D6B"/>
    <w:rsid w:val="001E5081"/>
    <w:rsid w:val="0023532F"/>
    <w:rsid w:val="0025268D"/>
    <w:rsid w:val="00262F94"/>
    <w:rsid w:val="002873A3"/>
    <w:rsid w:val="00326CAA"/>
    <w:rsid w:val="00343A00"/>
    <w:rsid w:val="0035663F"/>
    <w:rsid w:val="00365014"/>
    <w:rsid w:val="00380760"/>
    <w:rsid w:val="003A6B81"/>
    <w:rsid w:val="003A6E8F"/>
    <w:rsid w:val="003C542E"/>
    <w:rsid w:val="003D7B61"/>
    <w:rsid w:val="0040360F"/>
    <w:rsid w:val="00403A7E"/>
    <w:rsid w:val="004E7920"/>
    <w:rsid w:val="004F753E"/>
    <w:rsid w:val="00515A80"/>
    <w:rsid w:val="00522E5E"/>
    <w:rsid w:val="005A5BEF"/>
    <w:rsid w:val="005B1B70"/>
    <w:rsid w:val="006064E3"/>
    <w:rsid w:val="00654272"/>
    <w:rsid w:val="006605B2"/>
    <w:rsid w:val="006618E2"/>
    <w:rsid w:val="00672401"/>
    <w:rsid w:val="006C2DF0"/>
    <w:rsid w:val="00724FB2"/>
    <w:rsid w:val="0074098D"/>
    <w:rsid w:val="00781489"/>
    <w:rsid w:val="00926BAD"/>
    <w:rsid w:val="00932F69"/>
    <w:rsid w:val="00937067"/>
    <w:rsid w:val="00943872"/>
    <w:rsid w:val="00960751"/>
    <w:rsid w:val="009A3A9B"/>
    <w:rsid w:val="00A316C3"/>
    <w:rsid w:val="00A570F1"/>
    <w:rsid w:val="00AE30BB"/>
    <w:rsid w:val="00AE3BA8"/>
    <w:rsid w:val="00B723E9"/>
    <w:rsid w:val="00B86CFC"/>
    <w:rsid w:val="00BD4538"/>
    <w:rsid w:val="00C12AC4"/>
    <w:rsid w:val="00C152BB"/>
    <w:rsid w:val="00C45828"/>
    <w:rsid w:val="00C54088"/>
    <w:rsid w:val="00C826E3"/>
    <w:rsid w:val="00C942A8"/>
    <w:rsid w:val="00CA35C2"/>
    <w:rsid w:val="00D03738"/>
    <w:rsid w:val="00D115FF"/>
    <w:rsid w:val="00D2010E"/>
    <w:rsid w:val="00D575FD"/>
    <w:rsid w:val="00D7036E"/>
    <w:rsid w:val="00D877A7"/>
    <w:rsid w:val="00DE033D"/>
    <w:rsid w:val="00DF154C"/>
    <w:rsid w:val="00E27081"/>
    <w:rsid w:val="00E9546A"/>
    <w:rsid w:val="00EF64A5"/>
    <w:rsid w:val="00FD5C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736EDC"/>
  <w15:chartTrackingRefBased/>
  <w15:docId w15:val="{98887290-B466-4F04-9E6E-F5BC2124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24FB2"/>
    <w:pPr>
      <w:spacing w:after="0" w:line="240" w:lineRule="auto"/>
    </w:pPr>
    <w:rPr>
      <w:kern w:val="0"/>
      <w:sz w:val="24"/>
      <w:szCs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4FB2"/>
    <w:pPr>
      <w:tabs>
        <w:tab w:val="center" w:pos="4680"/>
        <w:tab w:val="right" w:pos="9360"/>
      </w:tabs>
      <w:spacing w:after="0" w:line="240" w:lineRule="auto"/>
    </w:pPr>
    <w:rPr>
      <w:rFonts w:ascii="Times New Roman" w:eastAsia="Times New Roman" w:hAnsi="Times New Roman" w:cs="Times New Roman"/>
      <w:kern w:val="0"/>
      <w:sz w:val="24"/>
      <w:szCs w:val="24"/>
      <w:lang w:eastAsia="en-US"/>
      <w14:ligatures w14:val="none"/>
    </w:rPr>
  </w:style>
  <w:style w:type="character" w:customStyle="1" w:styleId="FooterChar">
    <w:name w:val="Footer Char"/>
    <w:basedOn w:val="DefaultParagraphFont"/>
    <w:link w:val="Footer"/>
    <w:uiPriority w:val="99"/>
    <w:rsid w:val="00724FB2"/>
    <w:rPr>
      <w:rFonts w:ascii="Times New Roman" w:eastAsia="Times New Roman" w:hAnsi="Times New Roman" w:cs="Times New Roman"/>
      <w:kern w:val="0"/>
      <w:sz w:val="24"/>
      <w:szCs w:val="24"/>
      <w:lang w:eastAsia="en-US"/>
      <w14:ligatures w14:val="none"/>
    </w:rPr>
  </w:style>
  <w:style w:type="table" w:styleId="TableGrid">
    <w:name w:val="Table Grid"/>
    <w:basedOn w:val="TableNormal"/>
    <w:uiPriority w:val="39"/>
    <w:rsid w:val="00724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F64A5"/>
    <w:pPr>
      <w:spacing w:after="0" w:line="240" w:lineRule="auto"/>
    </w:pPr>
  </w:style>
  <w:style w:type="character" w:styleId="CommentReference">
    <w:name w:val="annotation reference"/>
    <w:basedOn w:val="DefaultParagraphFont"/>
    <w:uiPriority w:val="99"/>
    <w:semiHidden/>
    <w:unhideWhenUsed/>
    <w:rsid w:val="005B1B70"/>
    <w:rPr>
      <w:sz w:val="16"/>
      <w:szCs w:val="16"/>
    </w:rPr>
  </w:style>
  <w:style w:type="paragraph" w:styleId="CommentText">
    <w:name w:val="annotation text"/>
    <w:basedOn w:val="Normal"/>
    <w:link w:val="CommentTextChar"/>
    <w:uiPriority w:val="99"/>
    <w:unhideWhenUsed/>
    <w:rsid w:val="005B1B70"/>
    <w:pPr>
      <w:spacing w:line="240" w:lineRule="auto"/>
    </w:pPr>
    <w:rPr>
      <w:sz w:val="20"/>
      <w:szCs w:val="20"/>
    </w:rPr>
  </w:style>
  <w:style w:type="character" w:customStyle="1" w:styleId="CommentTextChar">
    <w:name w:val="Comment Text Char"/>
    <w:basedOn w:val="DefaultParagraphFont"/>
    <w:link w:val="CommentText"/>
    <w:uiPriority w:val="99"/>
    <w:rsid w:val="005B1B70"/>
    <w:rPr>
      <w:sz w:val="20"/>
      <w:szCs w:val="20"/>
    </w:rPr>
  </w:style>
  <w:style w:type="paragraph" w:styleId="CommentSubject">
    <w:name w:val="annotation subject"/>
    <w:basedOn w:val="CommentText"/>
    <w:next w:val="CommentText"/>
    <w:link w:val="CommentSubjectChar"/>
    <w:uiPriority w:val="99"/>
    <w:semiHidden/>
    <w:unhideWhenUsed/>
    <w:rsid w:val="005B1B70"/>
    <w:rPr>
      <w:b/>
      <w:bCs/>
    </w:rPr>
  </w:style>
  <w:style w:type="character" w:customStyle="1" w:styleId="CommentSubjectChar">
    <w:name w:val="Comment Subject Char"/>
    <w:basedOn w:val="CommentTextChar"/>
    <w:link w:val="CommentSubject"/>
    <w:uiPriority w:val="99"/>
    <w:semiHidden/>
    <w:rsid w:val="005B1B70"/>
    <w:rPr>
      <w:b/>
      <w:bCs/>
      <w:sz w:val="20"/>
      <w:szCs w:val="20"/>
    </w:rPr>
  </w:style>
  <w:style w:type="paragraph" w:styleId="ListParagraph">
    <w:name w:val="List Paragraph"/>
    <w:basedOn w:val="Normal"/>
    <w:uiPriority w:val="34"/>
    <w:qFormat/>
    <w:rsid w:val="00D703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Normal.dotm</Template>
  <TotalTime>41</TotalTime>
  <Pages>7</Pages>
  <Words>1720</Words>
  <Characters>9853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11550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 Taewon</dc:creator>
  <cp:keywords/>
  <dc:description/>
  <cp:lastModifiedBy>Wierschem, David C</cp:lastModifiedBy>
  <cp:revision>45</cp:revision>
  <dcterms:created xsi:type="dcterms:W3CDTF">2024-06-08T10:54:00Z</dcterms:created>
  <dcterms:modified xsi:type="dcterms:W3CDTF">2024-09-23T13:31:00Z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0d163c53-af0d-4b10-8672-207cdf3e5ede</vt:lpwstr>
  </property>
</Properties>
</file>