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1763" w14:textId="5B6177BB" w:rsidR="00AC6C63" w:rsidRPr="00B40F09" w:rsidRDefault="00AC6C63" w:rsidP="001B1368">
      <w:pPr>
        <w:tabs>
          <w:tab w:val="left" w:pos="360"/>
        </w:tabs>
        <w:jc w:val="center"/>
      </w:pPr>
      <w:r w:rsidRPr="00B40F09">
        <w:rPr>
          <w:noProof/>
        </w:rPr>
        <w:drawing>
          <wp:anchor distT="0" distB="0" distL="114300" distR="114300" simplePos="0" relativeHeight="251659264" behindDoc="1" locked="0" layoutInCell="1" allowOverlap="1" wp14:anchorId="1CDB885A" wp14:editId="4ECB910C">
            <wp:simplePos x="0" y="0"/>
            <wp:positionH relativeFrom="margin">
              <wp:posOffset>6067425</wp:posOffset>
            </wp:positionH>
            <wp:positionV relativeFrom="page">
              <wp:posOffset>142875</wp:posOffset>
            </wp:positionV>
            <wp:extent cx="861695" cy="8502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-041 Texas Justice Court Training Center FINAL_CMYK_2 col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2" t="20757" r="20741" b="20968"/>
                    <a:stretch/>
                  </pic:blipFill>
                  <pic:spPr bwMode="auto">
                    <a:xfrm>
                      <a:off x="0" y="0"/>
                      <a:ext cx="861695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7C266" w14:textId="66E8EF3C" w:rsidR="006910D3" w:rsidRPr="00A26D62" w:rsidRDefault="008E36DF" w:rsidP="00B40F09">
      <w:pPr>
        <w:tabs>
          <w:tab w:val="left" w:pos="360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26D62">
        <w:rPr>
          <w:rFonts w:asciiTheme="minorHAnsi" w:hAnsiTheme="minorHAnsi" w:cstheme="minorHAnsi"/>
          <w:b/>
          <w:bCs/>
          <w:sz w:val="40"/>
          <w:szCs w:val="40"/>
        </w:rPr>
        <w:t>Small Claims Default Checklist</w:t>
      </w:r>
    </w:p>
    <w:p w14:paraId="7456CDF7" w14:textId="77777777" w:rsidR="003D1944" w:rsidRPr="00B40F09" w:rsidRDefault="003D1944" w:rsidP="00FB02A3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692D55FB" w14:textId="112EC8AF" w:rsidR="003D1944" w:rsidRPr="00B40F09" w:rsidRDefault="00B24D0B" w:rsidP="00B40F09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bookmarkStart w:id="0" w:name="_Hlk528839470"/>
      <w:r w:rsidRPr="00B40F09">
        <w:rPr>
          <w:rFonts w:asciiTheme="minorHAnsi" w:hAnsiTheme="minorHAnsi" w:cstheme="minorHAnsi"/>
          <w:sz w:val="24"/>
          <w:szCs w:val="24"/>
        </w:rPr>
        <w:t>(Pick option that applies, then must check all boxes under that option)</w:t>
      </w:r>
    </w:p>
    <w:p w14:paraId="63C324AF" w14:textId="77777777" w:rsidR="007640EA" w:rsidRPr="00B40F09" w:rsidRDefault="007640EA" w:rsidP="007640EA">
      <w:pPr>
        <w:tabs>
          <w:tab w:val="left" w:pos="720"/>
        </w:tabs>
        <w:ind w:firstLine="720"/>
        <w:rPr>
          <w:rFonts w:asciiTheme="minorHAnsi" w:hAnsiTheme="minorHAnsi" w:cstheme="minorHAnsi"/>
          <w:sz w:val="24"/>
          <w:szCs w:val="24"/>
        </w:rPr>
      </w:pPr>
    </w:p>
    <w:p w14:paraId="0A11F274" w14:textId="0B6A18FE" w:rsidR="00394903" w:rsidRPr="005848D5" w:rsidRDefault="00B24D0B" w:rsidP="00394903">
      <w:pPr>
        <w:tabs>
          <w:tab w:val="left" w:pos="720"/>
        </w:tabs>
        <w:rPr>
          <w:rFonts w:asciiTheme="minorHAnsi" w:hAnsiTheme="minorHAnsi" w:cstheme="minorHAnsi"/>
          <w:sz w:val="32"/>
          <w:szCs w:val="32"/>
        </w:rPr>
      </w:pPr>
      <w:r w:rsidRPr="005848D5">
        <w:rPr>
          <w:rFonts w:asciiTheme="minorHAnsi" w:hAnsiTheme="minorHAnsi" w:cstheme="minorHAnsi"/>
          <w:sz w:val="32"/>
          <w:szCs w:val="32"/>
        </w:rPr>
        <w:t xml:space="preserve">Option </w:t>
      </w:r>
      <w:r w:rsidR="005D6857" w:rsidRPr="005848D5">
        <w:rPr>
          <w:rFonts w:asciiTheme="minorHAnsi" w:hAnsiTheme="minorHAnsi" w:cstheme="minorHAnsi"/>
          <w:sz w:val="32"/>
          <w:szCs w:val="32"/>
        </w:rPr>
        <w:t>1 –</w:t>
      </w:r>
      <w:r w:rsidRPr="005848D5">
        <w:rPr>
          <w:rFonts w:asciiTheme="minorHAnsi" w:hAnsiTheme="minorHAnsi" w:cstheme="minorHAnsi"/>
          <w:sz w:val="32"/>
          <w:szCs w:val="32"/>
        </w:rPr>
        <w:t xml:space="preserve"> </w:t>
      </w:r>
      <w:r w:rsidR="00394903" w:rsidRPr="005848D5">
        <w:rPr>
          <w:rFonts w:asciiTheme="minorHAnsi" w:hAnsiTheme="minorHAnsi" w:cstheme="minorHAnsi"/>
          <w:sz w:val="32"/>
          <w:szCs w:val="32"/>
        </w:rPr>
        <w:t xml:space="preserve">Defendant </w:t>
      </w:r>
      <w:r w:rsidR="00B40F09" w:rsidRPr="00A26D62">
        <w:rPr>
          <w:rFonts w:asciiTheme="minorHAnsi" w:hAnsiTheme="minorHAnsi" w:cstheme="minorHAnsi"/>
          <w:b/>
          <w:bCs/>
          <w:sz w:val="32"/>
          <w:szCs w:val="32"/>
        </w:rPr>
        <w:t>Has Not</w:t>
      </w:r>
      <w:r w:rsidR="00394903" w:rsidRPr="005848D5">
        <w:rPr>
          <w:rFonts w:asciiTheme="minorHAnsi" w:hAnsiTheme="minorHAnsi" w:cstheme="minorHAnsi"/>
          <w:sz w:val="32"/>
          <w:szCs w:val="32"/>
        </w:rPr>
        <w:t xml:space="preserve"> Filed an Answer</w:t>
      </w:r>
      <w:r w:rsidR="00214DC4" w:rsidRPr="005848D5">
        <w:rPr>
          <w:rFonts w:asciiTheme="minorHAnsi" w:hAnsiTheme="minorHAnsi" w:cstheme="minorHAnsi"/>
          <w:sz w:val="32"/>
          <w:szCs w:val="32"/>
        </w:rPr>
        <w:t xml:space="preserve"> or Otherwise Appeared</w:t>
      </w:r>
      <w:r w:rsidR="00232C4F" w:rsidRPr="005848D5">
        <w:rPr>
          <w:rFonts w:asciiTheme="minorHAnsi" w:hAnsiTheme="minorHAnsi" w:cstheme="minorHAnsi"/>
          <w:sz w:val="32"/>
          <w:szCs w:val="32"/>
        </w:rPr>
        <w:t xml:space="preserve"> </w:t>
      </w:r>
    </w:p>
    <w:bookmarkEnd w:id="0"/>
    <w:p w14:paraId="6FEE8A16" w14:textId="77777777" w:rsidR="00F356D0" w:rsidRPr="00B40F09" w:rsidRDefault="00F356D0" w:rsidP="005F7977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1211CB82" w14:textId="4A2F582C" w:rsidR="00655A73" w:rsidRPr="00B40F09" w:rsidRDefault="00574CE4" w:rsidP="00A53DE1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bookmarkStart w:id="1" w:name="_Hlk528839494"/>
      <w:r w:rsidRPr="00B40F09">
        <w:rPr>
          <w:rFonts w:asciiTheme="minorHAnsi" w:hAnsiTheme="minorHAnsi" w:cstheme="minorHAnsi"/>
          <w:b/>
          <w:szCs w:val="24"/>
        </w:rPr>
        <w:t xml:space="preserve">Answer </w:t>
      </w:r>
      <w:r w:rsidR="00286B01" w:rsidRPr="00B40F09">
        <w:rPr>
          <w:rFonts w:asciiTheme="minorHAnsi" w:hAnsiTheme="minorHAnsi" w:cstheme="minorHAnsi"/>
          <w:b/>
          <w:szCs w:val="24"/>
        </w:rPr>
        <w:t>D</w:t>
      </w:r>
      <w:r w:rsidRPr="00B40F09">
        <w:rPr>
          <w:rFonts w:asciiTheme="minorHAnsi" w:hAnsiTheme="minorHAnsi" w:cstheme="minorHAnsi"/>
          <w:b/>
          <w:szCs w:val="24"/>
        </w:rPr>
        <w:t xml:space="preserve">eadline </w:t>
      </w:r>
      <w:r w:rsidR="00286B01" w:rsidRPr="00B40F09">
        <w:rPr>
          <w:rFonts w:asciiTheme="minorHAnsi" w:hAnsiTheme="minorHAnsi" w:cstheme="minorHAnsi"/>
          <w:b/>
          <w:szCs w:val="24"/>
        </w:rPr>
        <w:t>H</w:t>
      </w:r>
      <w:r w:rsidRPr="00B40F09">
        <w:rPr>
          <w:rFonts w:asciiTheme="minorHAnsi" w:hAnsiTheme="minorHAnsi" w:cstheme="minorHAnsi"/>
          <w:b/>
          <w:szCs w:val="24"/>
        </w:rPr>
        <w:t xml:space="preserve">as </w:t>
      </w:r>
      <w:r w:rsidR="00286B01" w:rsidRPr="00B40F09">
        <w:rPr>
          <w:rFonts w:asciiTheme="minorHAnsi" w:hAnsiTheme="minorHAnsi" w:cstheme="minorHAnsi"/>
          <w:b/>
          <w:szCs w:val="24"/>
        </w:rPr>
        <w:t>P</w:t>
      </w:r>
      <w:r w:rsidRPr="00B40F09">
        <w:rPr>
          <w:rFonts w:asciiTheme="minorHAnsi" w:hAnsiTheme="minorHAnsi" w:cstheme="minorHAnsi"/>
          <w:b/>
          <w:szCs w:val="24"/>
        </w:rPr>
        <w:t>assed</w:t>
      </w:r>
      <w:r w:rsidR="00A53DE1" w:rsidRPr="00B40F09">
        <w:rPr>
          <w:rFonts w:asciiTheme="minorHAnsi" w:hAnsiTheme="minorHAnsi" w:cstheme="minorHAnsi"/>
          <w:b/>
          <w:szCs w:val="24"/>
        </w:rPr>
        <w:t xml:space="preserve"> – E</w:t>
      </w:r>
      <w:r w:rsidR="00371B65" w:rsidRPr="00B40F09">
        <w:rPr>
          <w:rFonts w:asciiTheme="minorHAnsi" w:hAnsiTheme="minorHAnsi" w:cstheme="minorHAnsi"/>
          <w:b/>
          <w:szCs w:val="24"/>
        </w:rPr>
        <w:t>nd of the 14</w:t>
      </w:r>
      <w:r w:rsidR="00371B65" w:rsidRPr="00B40F0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371B65" w:rsidRPr="00B40F09">
        <w:rPr>
          <w:rFonts w:asciiTheme="minorHAnsi" w:hAnsiTheme="minorHAnsi" w:cstheme="minorHAnsi"/>
          <w:b/>
          <w:szCs w:val="24"/>
        </w:rPr>
        <w:t xml:space="preserve"> day after </w:t>
      </w:r>
      <w:r w:rsidR="00A53DE1" w:rsidRPr="00B40F09">
        <w:rPr>
          <w:rFonts w:asciiTheme="minorHAnsi" w:hAnsiTheme="minorHAnsi" w:cstheme="minorHAnsi"/>
          <w:b/>
          <w:szCs w:val="24"/>
        </w:rPr>
        <w:t>service</w:t>
      </w:r>
      <w:r w:rsidR="00371B65" w:rsidRPr="00B40F09">
        <w:rPr>
          <w:rFonts w:asciiTheme="minorHAnsi" w:hAnsiTheme="minorHAnsi" w:cstheme="minorHAnsi"/>
          <w:b/>
          <w:szCs w:val="24"/>
        </w:rPr>
        <w:t xml:space="preserve"> (</w:t>
      </w:r>
      <w:r w:rsidR="00655A73" w:rsidRPr="00B40F09">
        <w:rPr>
          <w:rFonts w:asciiTheme="minorHAnsi" w:hAnsiTheme="minorHAnsi" w:cstheme="minorHAnsi"/>
          <w:b/>
          <w:szCs w:val="24"/>
        </w:rPr>
        <w:t xml:space="preserve">or </w:t>
      </w:r>
      <w:r w:rsidR="00CC348C" w:rsidRPr="00B40F09">
        <w:rPr>
          <w:rFonts w:asciiTheme="minorHAnsi" w:hAnsiTheme="minorHAnsi" w:cstheme="minorHAnsi"/>
          <w:b/>
          <w:szCs w:val="24"/>
        </w:rPr>
        <w:t>42</w:t>
      </w:r>
      <w:r w:rsidR="00CC348C" w:rsidRPr="00B40F09">
        <w:rPr>
          <w:rFonts w:asciiTheme="minorHAnsi" w:hAnsiTheme="minorHAnsi" w:cstheme="minorHAnsi"/>
          <w:b/>
          <w:szCs w:val="24"/>
          <w:vertAlign w:val="superscript"/>
        </w:rPr>
        <w:t>nd</w:t>
      </w:r>
      <w:r w:rsidR="00CC348C" w:rsidRPr="00B40F09">
        <w:rPr>
          <w:rFonts w:asciiTheme="minorHAnsi" w:hAnsiTheme="minorHAnsi" w:cstheme="minorHAnsi"/>
          <w:b/>
          <w:szCs w:val="24"/>
        </w:rPr>
        <w:t xml:space="preserve"> day i</w:t>
      </w:r>
      <w:r w:rsidR="003A5168" w:rsidRPr="00B40F09">
        <w:rPr>
          <w:rFonts w:asciiTheme="minorHAnsi" w:hAnsiTheme="minorHAnsi" w:cstheme="minorHAnsi"/>
          <w:b/>
          <w:szCs w:val="24"/>
        </w:rPr>
        <w:t>f</w:t>
      </w:r>
      <w:r w:rsidR="00CC348C" w:rsidRPr="00B40F09">
        <w:rPr>
          <w:rFonts w:asciiTheme="minorHAnsi" w:hAnsiTheme="minorHAnsi" w:cstheme="minorHAnsi"/>
          <w:b/>
          <w:szCs w:val="24"/>
        </w:rPr>
        <w:t xml:space="preserve"> service by publication)</w:t>
      </w:r>
    </w:p>
    <w:p w14:paraId="5AD72C8D" w14:textId="231B2978" w:rsidR="00C94513" w:rsidRDefault="00A53DE1" w:rsidP="004F1AFC">
      <w:pPr>
        <w:tabs>
          <w:tab w:val="left" w:pos="720"/>
          <w:tab w:val="left" w:pos="10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B40F09">
        <w:rPr>
          <w:rFonts w:asciiTheme="minorHAnsi" w:hAnsiTheme="minorHAnsi" w:cstheme="minorHAnsi"/>
          <w:b/>
          <w:sz w:val="24"/>
          <w:szCs w:val="24"/>
        </w:rPr>
        <w:t>Note</w:t>
      </w:r>
      <w:r w:rsidRPr="00B40F09">
        <w:rPr>
          <w:rFonts w:asciiTheme="minorHAnsi" w:hAnsiTheme="minorHAnsi" w:cstheme="minorHAnsi"/>
          <w:sz w:val="24"/>
          <w:szCs w:val="24"/>
        </w:rPr>
        <w:t xml:space="preserve">: </w:t>
      </w:r>
      <w:r w:rsidR="00655A73" w:rsidRPr="00B40F09">
        <w:rPr>
          <w:rFonts w:asciiTheme="minorHAnsi" w:hAnsiTheme="minorHAnsi" w:cstheme="minorHAnsi"/>
          <w:sz w:val="24"/>
          <w:szCs w:val="24"/>
        </w:rPr>
        <w:t>I</w:t>
      </w:r>
      <w:r w:rsidR="00371B65" w:rsidRPr="00B40F09">
        <w:rPr>
          <w:rFonts w:asciiTheme="minorHAnsi" w:hAnsiTheme="minorHAnsi" w:cstheme="minorHAnsi"/>
          <w:sz w:val="24"/>
          <w:szCs w:val="24"/>
        </w:rPr>
        <w:t xml:space="preserve">f </w:t>
      </w:r>
      <w:r w:rsidR="004F1AFC">
        <w:rPr>
          <w:rFonts w:asciiTheme="minorHAnsi" w:hAnsiTheme="minorHAnsi" w:cstheme="minorHAnsi"/>
          <w:sz w:val="24"/>
          <w:szCs w:val="24"/>
        </w:rPr>
        <w:t xml:space="preserve">the </w:t>
      </w:r>
      <w:r w:rsidR="00655A73" w:rsidRPr="00B40F09">
        <w:rPr>
          <w:rFonts w:asciiTheme="minorHAnsi" w:hAnsiTheme="minorHAnsi" w:cstheme="minorHAnsi"/>
          <w:sz w:val="24"/>
          <w:szCs w:val="24"/>
        </w:rPr>
        <w:t xml:space="preserve">last </w:t>
      </w:r>
      <w:r w:rsidR="00371B65" w:rsidRPr="00B40F09">
        <w:rPr>
          <w:rFonts w:asciiTheme="minorHAnsi" w:hAnsiTheme="minorHAnsi" w:cstheme="minorHAnsi"/>
          <w:sz w:val="24"/>
          <w:szCs w:val="24"/>
        </w:rPr>
        <w:t xml:space="preserve">day is </w:t>
      </w:r>
      <w:r w:rsidR="00C1034F">
        <w:rPr>
          <w:rFonts w:asciiTheme="minorHAnsi" w:hAnsiTheme="minorHAnsi" w:cstheme="minorHAnsi"/>
          <w:sz w:val="24"/>
          <w:szCs w:val="24"/>
        </w:rPr>
        <w:t xml:space="preserve">on a </w:t>
      </w:r>
      <w:r w:rsidR="00371B65" w:rsidRPr="00B40F09">
        <w:rPr>
          <w:rFonts w:asciiTheme="minorHAnsi" w:hAnsiTheme="minorHAnsi" w:cstheme="minorHAnsi"/>
          <w:sz w:val="24"/>
          <w:szCs w:val="24"/>
        </w:rPr>
        <w:t>weekend, holiday</w:t>
      </w:r>
      <w:r w:rsidR="00C1034F">
        <w:rPr>
          <w:rFonts w:asciiTheme="minorHAnsi" w:hAnsiTheme="minorHAnsi" w:cstheme="minorHAnsi"/>
          <w:sz w:val="24"/>
          <w:szCs w:val="24"/>
        </w:rPr>
        <w:t>,</w:t>
      </w:r>
      <w:r w:rsidR="00371B65" w:rsidRPr="00B40F09">
        <w:rPr>
          <w:rFonts w:asciiTheme="minorHAnsi" w:hAnsiTheme="minorHAnsi" w:cstheme="minorHAnsi"/>
          <w:sz w:val="24"/>
          <w:szCs w:val="24"/>
        </w:rPr>
        <w:t xml:space="preserve"> or day </w:t>
      </w:r>
      <w:r w:rsidR="00C1034F" w:rsidRPr="00B40F09">
        <w:rPr>
          <w:rFonts w:asciiTheme="minorHAnsi" w:hAnsiTheme="minorHAnsi" w:cstheme="minorHAnsi"/>
          <w:sz w:val="24"/>
          <w:szCs w:val="24"/>
        </w:rPr>
        <w:t>when</w:t>
      </w:r>
      <w:r w:rsidR="00371B65" w:rsidRPr="00B40F09">
        <w:rPr>
          <w:rFonts w:asciiTheme="minorHAnsi" w:hAnsiTheme="minorHAnsi" w:cstheme="minorHAnsi"/>
          <w:sz w:val="24"/>
          <w:szCs w:val="24"/>
        </w:rPr>
        <w:t xml:space="preserve"> court closes before 5</w:t>
      </w:r>
      <w:r w:rsidR="004F1AFC">
        <w:rPr>
          <w:rFonts w:asciiTheme="minorHAnsi" w:hAnsiTheme="minorHAnsi" w:cstheme="minorHAnsi"/>
          <w:sz w:val="24"/>
          <w:szCs w:val="24"/>
        </w:rPr>
        <w:t>pm</w:t>
      </w:r>
      <w:r w:rsidR="00371B65" w:rsidRPr="00B40F09">
        <w:rPr>
          <w:rFonts w:asciiTheme="minorHAnsi" w:hAnsiTheme="minorHAnsi" w:cstheme="minorHAnsi"/>
          <w:sz w:val="24"/>
          <w:szCs w:val="24"/>
        </w:rPr>
        <w:t xml:space="preserve">, </w:t>
      </w:r>
      <w:r w:rsidR="004F1AFC">
        <w:rPr>
          <w:rFonts w:asciiTheme="minorHAnsi" w:hAnsiTheme="minorHAnsi" w:cstheme="minorHAnsi"/>
          <w:sz w:val="24"/>
          <w:szCs w:val="24"/>
        </w:rPr>
        <w:t xml:space="preserve">the </w:t>
      </w:r>
      <w:r w:rsidR="00371B65" w:rsidRPr="00B40F09">
        <w:rPr>
          <w:rFonts w:asciiTheme="minorHAnsi" w:hAnsiTheme="minorHAnsi" w:cstheme="minorHAnsi"/>
          <w:sz w:val="24"/>
          <w:szCs w:val="24"/>
        </w:rPr>
        <w:t>deadline is next business day.</w:t>
      </w:r>
      <w:bookmarkEnd w:id="1"/>
    </w:p>
    <w:p w14:paraId="1811C01F" w14:textId="77777777" w:rsidR="004F1AFC" w:rsidRDefault="004F1AFC" w:rsidP="00110A90">
      <w:pPr>
        <w:tabs>
          <w:tab w:val="left" w:pos="720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6CA85BB1" w14:textId="1C289B32" w:rsidR="004F1AFC" w:rsidRDefault="004F1AFC" w:rsidP="004F1AFC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bookmarkStart w:id="2" w:name="_Hlk188439568"/>
      <w:r>
        <w:rPr>
          <w:rFonts w:asciiTheme="minorHAnsi" w:hAnsiTheme="minorHAnsi" w:cstheme="minorHAnsi"/>
          <w:b/>
          <w:szCs w:val="24"/>
        </w:rPr>
        <w:t>Petition Contains All Required Information</w:t>
      </w:r>
    </w:p>
    <w:p w14:paraId="3030D5CA" w14:textId="6047243D" w:rsidR="004F1AFC" w:rsidRPr="00C1034F" w:rsidRDefault="004F1AFC" w:rsidP="00C1034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Cs w:val="24"/>
        </w:rPr>
      </w:pPr>
      <w:r w:rsidRPr="00C1034F">
        <w:rPr>
          <w:rFonts w:asciiTheme="minorHAnsi" w:hAnsiTheme="minorHAnsi" w:cstheme="minorHAnsi"/>
          <w:bCs/>
          <w:szCs w:val="24"/>
        </w:rPr>
        <w:t>For information on petition requirements, please see pages 17-</w:t>
      </w:r>
      <w:r w:rsidR="00A26D62" w:rsidRPr="00C1034F">
        <w:rPr>
          <w:rFonts w:asciiTheme="minorHAnsi" w:hAnsiTheme="minorHAnsi" w:cstheme="minorHAnsi"/>
          <w:bCs/>
          <w:szCs w:val="24"/>
        </w:rPr>
        <w:t>18</w:t>
      </w:r>
      <w:r w:rsidRPr="00C1034F">
        <w:rPr>
          <w:rFonts w:asciiTheme="minorHAnsi" w:hAnsiTheme="minorHAnsi" w:cstheme="minorHAnsi"/>
          <w:bCs/>
          <w:szCs w:val="24"/>
        </w:rPr>
        <w:t xml:space="preserve"> of the Civil Deskbook (4th Edition, September 2023). </w:t>
      </w:r>
    </w:p>
    <w:bookmarkEnd w:id="2"/>
    <w:p w14:paraId="061AE5A5" w14:textId="77777777" w:rsidR="00D80499" w:rsidRPr="004F1AFC" w:rsidRDefault="00D80499" w:rsidP="004F1AFC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20006A4E" w14:textId="73FDB439" w:rsidR="00574CE4" w:rsidRPr="00B40F09" w:rsidRDefault="00574CE4" w:rsidP="00371B65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B40F09">
        <w:rPr>
          <w:rFonts w:asciiTheme="minorHAnsi" w:hAnsiTheme="minorHAnsi" w:cstheme="minorHAnsi"/>
          <w:b/>
          <w:szCs w:val="24"/>
        </w:rPr>
        <w:t xml:space="preserve">Proper </w:t>
      </w:r>
      <w:r w:rsidR="005D24D6" w:rsidRPr="00B40F09">
        <w:rPr>
          <w:rFonts w:asciiTheme="minorHAnsi" w:hAnsiTheme="minorHAnsi" w:cstheme="minorHAnsi"/>
          <w:b/>
          <w:szCs w:val="24"/>
        </w:rPr>
        <w:t>Service</w:t>
      </w:r>
      <w:r w:rsidR="0076563A" w:rsidRPr="00B40F09">
        <w:rPr>
          <w:rFonts w:asciiTheme="minorHAnsi" w:hAnsiTheme="minorHAnsi" w:cstheme="minorHAnsi"/>
          <w:b/>
          <w:szCs w:val="24"/>
        </w:rPr>
        <w:t xml:space="preserve"> (may hold a hearing to determine this</w:t>
      </w:r>
      <w:r w:rsidR="00A83DEB" w:rsidRPr="00B40F09">
        <w:rPr>
          <w:rFonts w:asciiTheme="minorHAnsi" w:hAnsiTheme="minorHAnsi" w:cstheme="minorHAnsi"/>
          <w:b/>
          <w:szCs w:val="24"/>
        </w:rPr>
        <w:t xml:space="preserve"> even if</w:t>
      </w:r>
      <w:r w:rsidR="00D1734F" w:rsidRPr="00B40F09">
        <w:rPr>
          <w:rFonts w:asciiTheme="minorHAnsi" w:hAnsiTheme="minorHAnsi" w:cstheme="minorHAnsi"/>
          <w:b/>
          <w:szCs w:val="24"/>
        </w:rPr>
        <w:t xml:space="preserve"> a hearing is</w:t>
      </w:r>
      <w:r w:rsidR="00A83DEB" w:rsidRPr="00B40F09">
        <w:rPr>
          <w:rFonts w:asciiTheme="minorHAnsi" w:hAnsiTheme="minorHAnsi" w:cstheme="minorHAnsi"/>
          <w:b/>
          <w:szCs w:val="24"/>
        </w:rPr>
        <w:t xml:space="preserve"> not otherwise </w:t>
      </w:r>
      <w:r w:rsidR="00D1734F" w:rsidRPr="00B40F09">
        <w:rPr>
          <w:rFonts w:asciiTheme="minorHAnsi" w:hAnsiTheme="minorHAnsi" w:cstheme="minorHAnsi"/>
          <w:b/>
          <w:szCs w:val="24"/>
        </w:rPr>
        <w:t>required</w:t>
      </w:r>
      <w:r w:rsidR="0076563A" w:rsidRPr="00B40F09">
        <w:rPr>
          <w:rFonts w:asciiTheme="minorHAnsi" w:hAnsiTheme="minorHAnsi" w:cstheme="minorHAnsi"/>
          <w:b/>
          <w:szCs w:val="24"/>
        </w:rPr>
        <w:t>)</w:t>
      </w:r>
    </w:p>
    <w:p w14:paraId="59829140" w14:textId="31CEB727" w:rsidR="006910D3" w:rsidRPr="00C1034F" w:rsidRDefault="00B40F09" w:rsidP="00C1034F">
      <w:pPr>
        <w:pStyle w:val="ListParagraph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b/>
          <w:szCs w:val="24"/>
        </w:rPr>
      </w:pPr>
      <w:r w:rsidRPr="00C1034F">
        <w:rPr>
          <w:rFonts w:asciiTheme="minorHAnsi" w:hAnsiTheme="minorHAnsi" w:cstheme="minorHAnsi"/>
          <w:szCs w:val="24"/>
        </w:rPr>
        <w:t xml:space="preserve">For information on proper service, please see pages 23-31 of the Civil Deskbook </w:t>
      </w:r>
    </w:p>
    <w:p w14:paraId="509B32C8" w14:textId="77777777" w:rsidR="005848D5" w:rsidRPr="005848D5" w:rsidRDefault="005848D5" w:rsidP="005848D5">
      <w:pPr>
        <w:pStyle w:val="ListParagraph"/>
        <w:tabs>
          <w:tab w:val="left" w:pos="720"/>
        </w:tabs>
        <w:ind w:left="1800"/>
        <w:rPr>
          <w:rFonts w:asciiTheme="minorHAnsi" w:hAnsiTheme="minorHAnsi" w:cstheme="minorHAnsi"/>
          <w:b/>
          <w:szCs w:val="24"/>
        </w:rPr>
      </w:pPr>
    </w:p>
    <w:p w14:paraId="7B0A7FED" w14:textId="37CD4952" w:rsidR="00A51C66" w:rsidRPr="00B40F09" w:rsidRDefault="00A51C66" w:rsidP="00A51C66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B40F09">
        <w:rPr>
          <w:rFonts w:asciiTheme="minorHAnsi" w:hAnsiTheme="minorHAnsi" w:cstheme="minorHAnsi"/>
          <w:b/>
          <w:szCs w:val="24"/>
        </w:rPr>
        <w:t>Last Known Address of Defendant Filed – before or at time of judgment</w:t>
      </w:r>
    </w:p>
    <w:p w14:paraId="006F5362" w14:textId="77777777" w:rsidR="00A51C66" w:rsidRPr="00B40F09" w:rsidRDefault="00A51C66" w:rsidP="00A51C66">
      <w:pPr>
        <w:pStyle w:val="ListParagraph"/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</w:p>
    <w:p w14:paraId="51A63B63" w14:textId="7C4187A0" w:rsidR="00574CE4" w:rsidRPr="00B40F09" w:rsidRDefault="00036702" w:rsidP="00371B65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bookmarkStart w:id="3" w:name="_Hlk528839529"/>
      <w:r w:rsidRPr="00B40F09">
        <w:rPr>
          <w:rFonts w:asciiTheme="minorHAnsi" w:hAnsiTheme="minorHAnsi" w:cstheme="minorHAnsi"/>
          <w:b/>
          <w:szCs w:val="24"/>
        </w:rPr>
        <w:t xml:space="preserve">Military Affidavit </w:t>
      </w:r>
      <w:r w:rsidR="00286B01" w:rsidRPr="00B40F09">
        <w:rPr>
          <w:rFonts w:asciiTheme="minorHAnsi" w:hAnsiTheme="minorHAnsi" w:cstheme="minorHAnsi"/>
          <w:b/>
          <w:szCs w:val="24"/>
        </w:rPr>
        <w:t>F</w:t>
      </w:r>
      <w:r w:rsidRPr="00B40F09">
        <w:rPr>
          <w:rFonts w:asciiTheme="minorHAnsi" w:hAnsiTheme="minorHAnsi" w:cstheme="minorHAnsi"/>
          <w:b/>
          <w:szCs w:val="24"/>
        </w:rPr>
        <w:t xml:space="preserve">iled – </w:t>
      </w:r>
      <w:r w:rsidR="00B15195" w:rsidRPr="00B40F09">
        <w:rPr>
          <w:rFonts w:asciiTheme="minorHAnsi" w:hAnsiTheme="minorHAnsi" w:cstheme="minorHAnsi"/>
          <w:b/>
          <w:szCs w:val="24"/>
        </w:rPr>
        <w:t>Choose one:</w:t>
      </w:r>
    </w:p>
    <w:p w14:paraId="1DFA5F7E" w14:textId="55CD2D6C" w:rsidR="00B15195" w:rsidRPr="00B40F09" w:rsidRDefault="00B15195" w:rsidP="00036702">
      <w:pPr>
        <w:pStyle w:val="ListParagraph"/>
        <w:numPr>
          <w:ilvl w:val="1"/>
          <w:numId w:val="3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>If not in military – may proceed.</w:t>
      </w:r>
    </w:p>
    <w:p w14:paraId="2532BBF7" w14:textId="7AFD379E" w:rsidR="00036702" w:rsidRPr="00B40F09" w:rsidRDefault="00036702" w:rsidP="00036702">
      <w:pPr>
        <w:pStyle w:val="ListParagraph"/>
        <w:numPr>
          <w:ilvl w:val="1"/>
          <w:numId w:val="3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>If unable to determine</w:t>
      </w:r>
      <w:r w:rsidR="00B15195" w:rsidRPr="00B40F09">
        <w:rPr>
          <w:rFonts w:asciiTheme="minorHAnsi" w:hAnsiTheme="minorHAnsi" w:cstheme="minorHAnsi"/>
          <w:szCs w:val="24"/>
        </w:rPr>
        <w:t xml:space="preserve"> –</w:t>
      </w:r>
      <w:r w:rsidRPr="00B40F09">
        <w:rPr>
          <w:rFonts w:asciiTheme="minorHAnsi" w:hAnsiTheme="minorHAnsi" w:cstheme="minorHAnsi"/>
          <w:szCs w:val="24"/>
        </w:rPr>
        <w:t xml:space="preserve"> may require plaintiff to post a bond.</w:t>
      </w:r>
    </w:p>
    <w:p w14:paraId="5A042C4C" w14:textId="30092EB6" w:rsidR="00036702" w:rsidRPr="00B40F09" w:rsidRDefault="00036702" w:rsidP="00036702">
      <w:pPr>
        <w:pStyle w:val="ListParagraph"/>
        <w:numPr>
          <w:ilvl w:val="1"/>
          <w:numId w:val="3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If </w:t>
      </w:r>
      <w:r w:rsidR="003C5728" w:rsidRPr="00B40F09">
        <w:rPr>
          <w:rFonts w:asciiTheme="minorHAnsi" w:hAnsiTheme="minorHAnsi" w:cstheme="minorHAnsi"/>
          <w:szCs w:val="24"/>
        </w:rPr>
        <w:t>in the military</w:t>
      </w:r>
      <w:r w:rsidR="00B15195" w:rsidRPr="00B40F09">
        <w:rPr>
          <w:rFonts w:asciiTheme="minorHAnsi" w:hAnsiTheme="minorHAnsi" w:cstheme="minorHAnsi"/>
          <w:szCs w:val="24"/>
        </w:rPr>
        <w:t xml:space="preserve"> – </w:t>
      </w:r>
      <w:r w:rsidR="003C5728" w:rsidRPr="00B40F09">
        <w:rPr>
          <w:rFonts w:asciiTheme="minorHAnsi" w:hAnsiTheme="minorHAnsi" w:cstheme="minorHAnsi"/>
          <w:szCs w:val="24"/>
        </w:rPr>
        <w:t>default may not be entered until certain procedures are followed</w:t>
      </w:r>
      <w:r w:rsidR="00DB614D" w:rsidRPr="00B40F09">
        <w:rPr>
          <w:rFonts w:asciiTheme="minorHAnsi" w:hAnsiTheme="minorHAnsi" w:cstheme="minorHAnsi"/>
          <w:szCs w:val="24"/>
        </w:rPr>
        <w:t xml:space="preserve"> – </w:t>
      </w:r>
      <w:r w:rsidR="00647541" w:rsidRPr="00B40F09">
        <w:rPr>
          <w:rFonts w:asciiTheme="minorHAnsi" w:hAnsiTheme="minorHAnsi" w:cstheme="minorHAnsi"/>
          <w:szCs w:val="24"/>
        </w:rPr>
        <w:t xml:space="preserve">see </w:t>
      </w:r>
      <w:bookmarkEnd w:id="3"/>
      <w:r w:rsidR="005848D5">
        <w:rPr>
          <w:rFonts w:asciiTheme="minorHAnsi" w:hAnsiTheme="minorHAnsi" w:cstheme="minorHAnsi"/>
          <w:szCs w:val="24"/>
        </w:rPr>
        <w:t>pages 59-61 of Civil Deskbook.</w:t>
      </w:r>
    </w:p>
    <w:p w14:paraId="7F3E4C18" w14:textId="77777777" w:rsidR="000F72A2" w:rsidRPr="00B40F09" w:rsidRDefault="000F72A2" w:rsidP="00A51C66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4D3F8507" w14:textId="27F142C0" w:rsidR="00A060DA" w:rsidRPr="00B40F09" w:rsidRDefault="00655A73" w:rsidP="00A060DA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/>
          <w:szCs w:val="24"/>
        </w:rPr>
      </w:pPr>
      <w:r w:rsidRPr="00B40F09">
        <w:rPr>
          <w:rFonts w:asciiTheme="minorHAnsi" w:hAnsiTheme="minorHAnsi" w:cstheme="minorHAnsi"/>
          <w:b/>
          <w:szCs w:val="24"/>
        </w:rPr>
        <w:t>P</w:t>
      </w:r>
      <w:r w:rsidR="00394903" w:rsidRPr="00B40F09">
        <w:rPr>
          <w:rFonts w:asciiTheme="minorHAnsi" w:hAnsiTheme="minorHAnsi" w:cstheme="minorHAnsi"/>
          <w:b/>
          <w:szCs w:val="24"/>
        </w:rPr>
        <w:t xml:space="preserve">laintiff </w:t>
      </w:r>
      <w:r w:rsidR="00286B01" w:rsidRPr="00B40F09">
        <w:rPr>
          <w:rFonts w:asciiTheme="minorHAnsi" w:hAnsiTheme="minorHAnsi" w:cstheme="minorHAnsi"/>
          <w:b/>
          <w:szCs w:val="24"/>
        </w:rPr>
        <w:t>H</w:t>
      </w:r>
      <w:r w:rsidR="00394903" w:rsidRPr="00B40F09">
        <w:rPr>
          <w:rFonts w:asciiTheme="minorHAnsi" w:hAnsiTheme="minorHAnsi" w:cstheme="minorHAnsi"/>
          <w:b/>
          <w:szCs w:val="24"/>
        </w:rPr>
        <w:t xml:space="preserve">as </w:t>
      </w:r>
      <w:r w:rsidR="00286B01" w:rsidRPr="00B40F09">
        <w:rPr>
          <w:rFonts w:asciiTheme="minorHAnsi" w:hAnsiTheme="minorHAnsi" w:cstheme="minorHAnsi"/>
          <w:b/>
          <w:szCs w:val="24"/>
        </w:rPr>
        <w:t>P</w:t>
      </w:r>
      <w:r w:rsidR="00394903" w:rsidRPr="00B40F09">
        <w:rPr>
          <w:rFonts w:asciiTheme="minorHAnsi" w:hAnsiTheme="minorHAnsi" w:cstheme="minorHAnsi"/>
          <w:b/>
          <w:szCs w:val="24"/>
        </w:rPr>
        <w:t xml:space="preserve">rovided </w:t>
      </w:r>
      <w:r w:rsidR="00286B01" w:rsidRPr="00B40F09">
        <w:rPr>
          <w:rFonts w:asciiTheme="minorHAnsi" w:hAnsiTheme="minorHAnsi" w:cstheme="minorHAnsi"/>
          <w:b/>
          <w:szCs w:val="24"/>
        </w:rPr>
        <w:t>P</w:t>
      </w:r>
      <w:r w:rsidR="00394903" w:rsidRPr="00B40F09">
        <w:rPr>
          <w:rFonts w:asciiTheme="minorHAnsi" w:hAnsiTheme="minorHAnsi" w:cstheme="minorHAnsi"/>
          <w:b/>
          <w:szCs w:val="24"/>
        </w:rPr>
        <w:t xml:space="preserve">roof of </w:t>
      </w:r>
      <w:r w:rsidR="00286B01" w:rsidRPr="00B40F09">
        <w:rPr>
          <w:rFonts w:asciiTheme="minorHAnsi" w:hAnsiTheme="minorHAnsi" w:cstheme="minorHAnsi"/>
          <w:b/>
          <w:szCs w:val="24"/>
        </w:rPr>
        <w:t>D</w:t>
      </w:r>
      <w:r w:rsidR="00394903" w:rsidRPr="00B40F09">
        <w:rPr>
          <w:rFonts w:asciiTheme="minorHAnsi" w:hAnsiTheme="minorHAnsi" w:cstheme="minorHAnsi"/>
          <w:b/>
          <w:szCs w:val="24"/>
        </w:rPr>
        <w:t xml:space="preserve">amages </w:t>
      </w:r>
      <w:r w:rsidR="00725E19" w:rsidRPr="00B40F09">
        <w:rPr>
          <w:rFonts w:asciiTheme="minorHAnsi" w:hAnsiTheme="minorHAnsi" w:cstheme="minorHAnsi"/>
          <w:b/>
          <w:szCs w:val="24"/>
        </w:rPr>
        <w:t>(liability does not have to be proven)</w:t>
      </w:r>
      <w:r w:rsidR="00617D17" w:rsidRPr="00B40F09">
        <w:rPr>
          <w:rFonts w:asciiTheme="minorHAnsi" w:hAnsiTheme="minorHAnsi" w:cstheme="minorHAnsi"/>
          <w:b/>
          <w:szCs w:val="24"/>
        </w:rPr>
        <w:t xml:space="preserve"> – choose one:</w:t>
      </w:r>
    </w:p>
    <w:p w14:paraId="0AE1C8E8" w14:textId="11EDB7A7" w:rsidR="00A060DA" w:rsidRPr="00B40F09" w:rsidRDefault="003A65C6" w:rsidP="00A060DA">
      <w:pPr>
        <w:pStyle w:val="ListParagraph"/>
        <w:numPr>
          <w:ilvl w:val="1"/>
          <w:numId w:val="3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>Once answer deadline has passed, j</w:t>
      </w:r>
      <w:r w:rsidR="00424C09" w:rsidRPr="00B40F09">
        <w:rPr>
          <w:rFonts w:asciiTheme="minorHAnsi" w:hAnsiTheme="minorHAnsi" w:cstheme="minorHAnsi"/>
          <w:szCs w:val="24"/>
        </w:rPr>
        <w:t xml:space="preserve">udge must render judgment for plaintiff </w:t>
      </w:r>
      <w:r w:rsidRPr="00B40F09">
        <w:rPr>
          <w:rFonts w:asciiTheme="minorHAnsi" w:hAnsiTheme="minorHAnsi" w:cstheme="minorHAnsi"/>
          <w:szCs w:val="24"/>
        </w:rPr>
        <w:t>for their amount of damages</w:t>
      </w:r>
      <w:r w:rsidR="00424C09" w:rsidRPr="00B40F09">
        <w:rPr>
          <w:rFonts w:asciiTheme="minorHAnsi" w:hAnsiTheme="minorHAnsi" w:cstheme="minorHAnsi"/>
          <w:szCs w:val="24"/>
        </w:rPr>
        <w:t xml:space="preserve"> </w:t>
      </w:r>
      <w:r w:rsidR="00424C09" w:rsidRPr="00B40F09">
        <w:rPr>
          <w:rFonts w:asciiTheme="minorHAnsi" w:hAnsiTheme="minorHAnsi" w:cstheme="minorHAnsi"/>
          <w:b/>
          <w:szCs w:val="24"/>
        </w:rPr>
        <w:t>without a hearing</w:t>
      </w:r>
      <w:r w:rsidR="00394903" w:rsidRPr="00B40F09">
        <w:rPr>
          <w:rFonts w:asciiTheme="minorHAnsi" w:hAnsiTheme="minorHAnsi" w:cstheme="minorHAnsi"/>
          <w:szCs w:val="24"/>
        </w:rPr>
        <w:t xml:space="preserve"> </w:t>
      </w:r>
      <w:r w:rsidR="00D1734F" w:rsidRPr="00B40F09">
        <w:rPr>
          <w:rFonts w:asciiTheme="minorHAnsi" w:hAnsiTheme="minorHAnsi" w:cstheme="minorHAnsi"/>
          <w:szCs w:val="24"/>
        </w:rPr>
        <w:t xml:space="preserve">(unless need a hearing to determine if service is proper) </w:t>
      </w:r>
      <w:r w:rsidR="00394903" w:rsidRPr="00B40F09">
        <w:rPr>
          <w:rFonts w:asciiTheme="minorHAnsi" w:hAnsiTheme="minorHAnsi" w:cstheme="minorHAnsi"/>
          <w:szCs w:val="24"/>
        </w:rPr>
        <w:t>if:</w:t>
      </w:r>
    </w:p>
    <w:p w14:paraId="604812BC" w14:textId="77777777" w:rsidR="005848D5" w:rsidRDefault="00394903" w:rsidP="00A060DA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Claim </w:t>
      </w:r>
      <w:r w:rsidR="00A060DA" w:rsidRPr="00B40F09">
        <w:rPr>
          <w:rFonts w:asciiTheme="minorHAnsi" w:hAnsiTheme="minorHAnsi" w:cstheme="minorHAnsi"/>
          <w:szCs w:val="24"/>
        </w:rPr>
        <w:t xml:space="preserve">is based on a written document signed by </w:t>
      </w:r>
      <w:r w:rsidR="00424C09" w:rsidRPr="00B40F09">
        <w:rPr>
          <w:rFonts w:asciiTheme="minorHAnsi" w:hAnsiTheme="minorHAnsi" w:cstheme="minorHAnsi"/>
          <w:szCs w:val="24"/>
        </w:rPr>
        <w:t>the d</w:t>
      </w:r>
      <w:r w:rsidR="00A060DA" w:rsidRPr="00B40F09">
        <w:rPr>
          <w:rFonts w:asciiTheme="minorHAnsi" w:hAnsiTheme="minorHAnsi" w:cstheme="minorHAnsi"/>
          <w:szCs w:val="24"/>
        </w:rPr>
        <w:t>efendant</w:t>
      </w:r>
      <w:r w:rsidR="00424C09" w:rsidRPr="00B40F09">
        <w:rPr>
          <w:rFonts w:asciiTheme="minorHAnsi" w:hAnsiTheme="minorHAnsi" w:cstheme="minorHAnsi"/>
          <w:szCs w:val="24"/>
        </w:rPr>
        <w:t xml:space="preserve">; </w:t>
      </w:r>
    </w:p>
    <w:p w14:paraId="5150B708" w14:textId="6DCD7A3E" w:rsidR="00394903" w:rsidRPr="00B40F09" w:rsidRDefault="005848D5" w:rsidP="00A060DA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copy of the document has been filed with the court and served on the defendant, </w:t>
      </w:r>
      <w:r w:rsidR="00424C09" w:rsidRPr="005848D5">
        <w:rPr>
          <w:rFonts w:asciiTheme="minorHAnsi" w:hAnsiTheme="minorHAnsi" w:cstheme="minorHAnsi"/>
          <w:b/>
          <w:bCs/>
          <w:szCs w:val="24"/>
        </w:rPr>
        <w:t>and</w:t>
      </w:r>
    </w:p>
    <w:p w14:paraId="5BBDBF85" w14:textId="30D132AD" w:rsidR="00D80499" w:rsidRPr="00B40F09" w:rsidRDefault="005848D5" w:rsidP="00424C09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Plaintiff files a</w:t>
      </w:r>
      <w:r w:rsidR="00A060DA" w:rsidRPr="00B40F09">
        <w:rPr>
          <w:rFonts w:asciiTheme="minorHAnsi" w:hAnsiTheme="minorHAnsi" w:cstheme="minorHAnsi"/>
          <w:szCs w:val="24"/>
        </w:rPr>
        <w:t xml:space="preserve"> </w:t>
      </w:r>
      <w:r w:rsidR="00424C09" w:rsidRPr="00B40F09">
        <w:rPr>
          <w:rFonts w:asciiTheme="minorHAnsi" w:hAnsiTheme="minorHAnsi" w:cstheme="minorHAnsi"/>
          <w:szCs w:val="24"/>
        </w:rPr>
        <w:t>sworn statement that it is a true and accurate copy of the document and that the relief sought is owed, and all payments, offsets or credits due to the defendant have been accounted for</w:t>
      </w:r>
      <w:r w:rsidR="001613B2" w:rsidRPr="00B40F09">
        <w:rPr>
          <w:rFonts w:asciiTheme="minorHAnsi" w:hAnsiTheme="minorHAnsi" w:cstheme="minorHAnsi"/>
          <w:szCs w:val="24"/>
        </w:rPr>
        <w:t xml:space="preserve"> has been filed with the court and served on defendant (can be done at same time as filing/service of petition or later)</w:t>
      </w:r>
      <w:r>
        <w:rPr>
          <w:rFonts w:asciiTheme="minorHAnsi" w:hAnsiTheme="minorHAnsi" w:cstheme="minorHAnsi"/>
          <w:szCs w:val="24"/>
        </w:rPr>
        <w:t>.</w:t>
      </w:r>
    </w:p>
    <w:p w14:paraId="012FD97B" w14:textId="77777777" w:rsidR="00110A90" w:rsidRPr="00B40F09" w:rsidRDefault="00424C09" w:rsidP="00110A90">
      <w:pPr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  <w:r w:rsidRPr="00B40F09">
        <w:rPr>
          <w:rFonts w:asciiTheme="minorHAnsi" w:hAnsiTheme="minorHAnsi" w:cstheme="minorHAnsi"/>
          <w:b/>
          <w:sz w:val="24"/>
          <w:szCs w:val="24"/>
        </w:rPr>
        <w:t>Note</w:t>
      </w:r>
      <w:r w:rsidRPr="00B40F09">
        <w:rPr>
          <w:rFonts w:asciiTheme="minorHAnsi" w:hAnsiTheme="minorHAnsi" w:cstheme="minorHAnsi"/>
          <w:sz w:val="24"/>
          <w:szCs w:val="24"/>
        </w:rPr>
        <w:t xml:space="preserve">: </w:t>
      </w:r>
      <w:r w:rsidR="00D80499" w:rsidRPr="00B40F09">
        <w:rPr>
          <w:rFonts w:asciiTheme="minorHAnsi" w:hAnsiTheme="minorHAnsi" w:cstheme="minorHAnsi"/>
          <w:sz w:val="24"/>
          <w:szCs w:val="24"/>
        </w:rPr>
        <w:t xml:space="preserve">Plaintiff’s attorney (if any) may also submit affidavits supporting an award of attorney </w:t>
      </w:r>
    </w:p>
    <w:p w14:paraId="3F761116" w14:textId="4AD064E9" w:rsidR="00D80499" w:rsidRPr="00B40F09" w:rsidRDefault="00110A90" w:rsidP="00110A90">
      <w:pPr>
        <w:tabs>
          <w:tab w:val="left" w:pos="720"/>
        </w:tabs>
        <w:ind w:left="1440"/>
        <w:rPr>
          <w:rFonts w:asciiTheme="minorHAnsi" w:hAnsiTheme="minorHAnsi" w:cstheme="minorHAnsi"/>
          <w:sz w:val="24"/>
          <w:szCs w:val="24"/>
        </w:rPr>
      </w:pPr>
      <w:r w:rsidRPr="00B40F0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80499" w:rsidRPr="00B40F09">
        <w:rPr>
          <w:rFonts w:asciiTheme="minorHAnsi" w:hAnsiTheme="minorHAnsi" w:cstheme="minorHAnsi"/>
          <w:sz w:val="24"/>
          <w:szCs w:val="24"/>
        </w:rPr>
        <w:t>fees</w:t>
      </w:r>
      <w:r w:rsidR="00AB7350" w:rsidRPr="00B40F09">
        <w:rPr>
          <w:rFonts w:asciiTheme="minorHAnsi" w:hAnsiTheme="minorHAnsi" w:cstheme="minorHAnsi"/>
          <w:sz w:val="24"/>
          <w:szCs w:val="24"/>
        </w:rPr>
        <w:t>.</w:t>
      </w:r>
    </w:p>
    <w:p w14:paraId="7F7FD5C5" w14:textId="7B3E8890" w:rsidR="00A060DA" w:rsidRPr="00B40F09" w:rsidRDefault="00E8217B" w:rsidP="00A060DA">
      <w:pPr>
        <w:pStyle w:val="ListParagraph"/>
        <w:numPr>
          <w:ilvl w:val="1"/>
          <w:numId w:val="3"/>
        </w:numPr>
        <w:tabs>
          <w:tab w:val="left" w:pos="720"/>
        </w:tabs>
        <w:ind w:left="108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>If above option does not apply:</w:t>
      </w:r>
    </w:p>
    <w:p w14:paraId="13600CD6" w14:textId="7328CCC6" w:rsidR="00A060DA" w:rsidRPr="00B40F09" w:rsidRDefault="00A060DA" w:rsidP="00A060DA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Plaintiff </w:t>
      </w:r>
      <w:r w:rsidRPr="00B40F09">
        <w:rPr>
          <w:rFonts w:asciiTheme="minorHAnsi" w:hAnsiTheme="minorHAnsi" w:cstheme="minorHAnsi"/>
          <w:b/>
          <w:bCs/>
          <w:szCs w:val="24"/>
        </w:rPr>
        <w:t>must request</w:t>
      </w:r>
      <w:r w:rsidRPr="00B40F09">
        <w:rPr>
          <w:rFonts w:asciiTheme="minorHAnsi" w:hAnsiTheme="minorHAnsi" w:cstheme="minorHAnsi"/>
          <w:szCs w:val="24"/>
        </w:rPr>
        <w:t xml:space="preserve"> </w:t>
      </w:r>
      <w:r w:rsidRPr="00B40F09">
        <w:rPr>
          <w:rFonts w:asciiTheme="minorHAnsi" w:hAnsiTheme="minorHAnsi" w:cstheme="minorHAnsi"/>
          <w:b/>
          <w:szCs w:val="24"/>
        </w:rPr>
        <w:t>hearing</w:t>
      </w:r>
      <w:r w:rsidRPr="00B40F09">
        <w:rPr>
          <w:rFonts w:asciiTheme="minorHAnsi" w:hAnsiTheme="minorHAnsi" w:cstheme="minorHAnsi"/>
          <w:szCs w:val="24"/>
        </w:rPr>
        <w:t xml:space="preserve"> (orally or in writing)</w:t>
      </w:r>
      <w:r w:rsidR="00AB7350" w:rsidRPr="00B40F09">
        <w:rPr>
          <w:rFonts w:asciiTheme="minorHAnsi" w:hAnsiTheme="minorHAnsi" w:cstheme="minorHAnsi"/>
          <w:szCs w:val="24"/>
        </w:rPr>
        <w:t>.</w:t>
      </w:r>
    </w:p>
    <w:p w14:paraId="5678A191" w14:textId="4B64C00F" w:rsidR="00A060DA" w:rsidRPr="00B40F09" w:rsidRDefault="00A060DA" w:rsidP="00A060DA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Plaintiff must appear and provide evidence of its damages </w:t>
      </w:r>
      <w:r w:rsidR="00E8217B" w:rsidRPr="00B40F09">
        <w:rPr>
          <w:rFonts w:asciiTheme="minorHAnsi" w:hAnsiTheme="minorHAnsi" w:cstheme="minorHAnsi"/>
          <w:szCs w:val="24"/>
        </w:rPr>
        <w:t>(may appear electronically or by phone with court’s permission)</w:t>
      </w:r>
      <w:r w:rsidR="00AB7350" w:rsidRPr="00B40F09">
        <w:rPr>
          <w:rFonts w:asciiTheme="minorHAnsi" w:hAnsiTheme="minorHAnsi" w:cstheme="minorHAnsi"/>
          <w:szCs w:val="24"/>
        </w:rPr>
        <w:t>.</w:t>
      </w:r>
    </w:p>
    <w:p w14:paraId="4AB579D3" w14:textId="77777777" w:rsidR="00676896" w:rsidRPr="00B40F09" w:rsidRDefault="00E8217B" w:rsidP="00394903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If plaintiff proves its damages, judge must render judgment for plaintiff for amount proven. </w:t>
      </w:r>
    </w:p>
    <w:p w14:paraId="2740AE68" w14:textId="61C61454" w:rsidR="00394903" w:rsidRPr="00B40F09" w:rsidRDefault="00556539" w:rsidP="00B40F09">
      <w:pPr>
        <w:tabs>
          <w:tab w:val="left" w:pos="72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B40F09">
        <w:rPr>
          <w:rFonts w:asciiTheme="minorHAnsi" w:hAnsiTheme="minorHAnsi" w:cstheme="minorHAnsi"/>
          <w:sz w:val="24"/>
          <w:szCs w:val="24"/>
        </w:rPr>
        <w:tab/>
      </w:r>
      <w:r w:rsidR="00676896" w:rsidRPr="00B40F09">
        <w:rPr>
          <w:rFonts w:asciiTheme="minorHAnsi" w:hAnsiTheme="minorHAnsi" w:cstheme="minorHAnsi"/>
          <w:b/>
          <w:sz w:val="24"/>
          <w:szCs w:val="24"/>
        </w:rPr>
        <w:t>Not</w:t>
      </w:r>
      <w:r w:rsidRPr="00B40F09">
        <w:rPr>
          <w:rFonts w:asciiTheme="minorHAnsi" w:hAnsiTheme="minorHAnsi" w:cstheme="minorHAnsi"/>
          <w:b/>
          <w:sz w:val="24"/>
          <w:szCs w:val="24"/>
        </w:rPr>
        <w:t>e</w:t>
      </w:r>
      <w:r w:rsidRPr="00B40F09">
        <w:rPr>
          <w:rFonts w:asciiTheme="minorHAnsi" w:hAnsiTheme="minorHAnsi" w:cstheme="minorHAnsi"/>
          <w:sz w:val="24"/>
          <w:szCs w:val="24"/>
        </w:rPr>
        <w:t xml:space="preserve">: </w:t>
      </w:r>
      <w:r w:rsidR="00E8217B" w:rsidRPr="00B40F09">
        <w:rPr>
          <w:rFonts w:asciiTheme="minorHAnsi" w:hAnsiTheme="minorHAnsi" w:cstheme="minorHAnsi"/>
          <w:sz w:val="24"/>
          <w:szCs w:val="24"/>
        </w:rPr>
        <w:t xml:space="preserve">If </w:t>
      </w:r>
      <w:r w:rsidR="00676896" w:rsidRPr="00B40F09">
        <w:rPr>
          <w:rFonts w:asciiTheme="minorHAnsi" w:hAnsiTheme="minorHAnsi" w:cstheme="minorHAnsi"/>
          <w:sz w:val="24"/>
          <w:szCs w:val="24"/>
        </w:rPr>
        <w:t>plaintiff does not prove its damages</w:t>
      </w:r>
      <w:r w:rsidR="00E8217B" w:rsidRPr="00B40F09">
        <w:rPr>
          <w:rFonts w:asciiTheme="minorHAnsi" w:hAnsiTheme="minorHAnsi" w:cstheme="minorHAnsi"/>
          <w:sz w:val="24"/>
          <w:szCs w:val="24"/>
        </w:rPr>
        <w:t>, judgment must be rendered for defendant even if they are</w:t>
      </w:r>
      <w:r w:rsidRPr="00B40F09">
        <w:rPr>
          <w:rFonts w:asciiTheme="minorHAnsi" w:hAnsiTheme="minorHAnsi" w:cstheme="minorHAnsi"/>
          <w:sz w:val="24"/>
          <w:szCs w:val="24"/>
        </w:rPr>
        <w:t xml:space="preserve"> </w:t>
      </w:r>
      <w:r w:rsidR="00E8217B" w:rsidRPr="00B40F09">
        <w:rPr>
          <w:rFonts w:asciiTheme="minorHAnsi" w:hAnsiTheme="minorHAnsi" w:cstheme="minorHAnsi"/>
          <w:sz w:val="24"/>
          <w:szCs w:val="24"/>
        </w:rPr>
        <w:t>not present.</w:t>
      </w:r>
    </w:p>
    <w:p w14:paraId="566F3567" w14:textId="702A4FC6" w:rsidR="00D80499" w:rsidRPr="00B40F09" w:rsidRDefault="00D80499" w:rsidP="00394903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22435F5C" w14:textId="77777777" w:rsidR="003D1944" w:rsidRPr="00B40F09" w:rsidRDefault="003D1944" w:rsidP="00394903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4E891913" w14:textId="77777777" w:rsidR="005848D5" w:rsidRDefault="005848D5" w:rsidP="00394903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4BCD1C6B" w14:textId="77777777" w:rsidR="005848D5" w:rsidRDefault="005848D5" w:rsidP="00394903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173C0783" w14:textId="77777777" w:rsidR="005848D5" w:rsidRDefault="005848D5" w:rsidP="00394903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0BD2712D" w14:textId="77777777" w:rsidR="005848D5" w:rsidRDefault="005848D5" w:rsidP="00394903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4B5097CE" w14:textId="77777777" w:rsidR="005848D5" w:rsidRDefault="005848D5" w:rsidP="00394903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2521E772" w14:textId="63D974F3" w:rsidR="00532C20" w:rsidRPr="005848D5" w:rsidRDefault="00B24D0B" w:rsidP="00394903">
      <w:pPr>
        <w:tabs>
          <w:tab w:val="left" w:pos="720"/>
        </w:tabs>
        <w:rPr>
          <w:rFonts w:asciiTheme="minorHAnsi" w:hAnsiTheme="minorHAnsi" w:cstheme="minorHAnsi"/>
          <w:sz w:val="32"/>
          <w:szCs w:val="32"/>
        </w:rPr>
      </w:pPr>
      <w:r w:rsidRPr="005848D5">
        <w:rPr>
          <w:rFonts w:asciiTheme="minorHAnsi" w:hAnsiTheme="minorHAnsi" w:cstheme="minorHAnsi"/>
          <w:sz w:val="32"/>
          <w:szCs w:val="32"/>
        </w:rPr>
        <w:t>Option 2</w:t>
      </w:r>
      <w:r w:rsidR="005D6857" w:rsidRPr="005848D5">
        <w:rPr>
          <w:rFonts w:asciiTheme="minorHAnsi" w:hAnsiTheme="minorHAnsi" w:cstheme="minorHAnsi"/>
          <w:sz w:val="32"/>
          <w:szCs w:val="32"/>
        </w:rPr>
        <w:t xml:space="preserve"> –</w:t>
      </w:r>
      <w:r w:rsidRPr="005848D5">
        <w:rPr>
          <w:rFonts w:asciiTheme="minorHAnsi" w:hAnsiTheme="minorHAnsi" w:cstheme="minorHAnsi"/>
          <w:sz w:val="32"/>
          <w:szCs w:val="32"/>
        </w:rPr>
        <w:t xml:space="preserve"> </w:t>
      </w:r>
      <w:r w:rsidR="00394903" w:rsidRPr="005848D5">
        <w:rPr>
          <w:rFonts w:asciiTheme="minorHAnsi" w:hAnsiTheme="minorHAnsi" w:cstheme="minorHAnsi"/>
          <w:sz w:val="32"/>
          <w:szCs w:val="32"/>
        </w:rPr>
        <w:t xml:space="preserve">Defendant </w:t>
      </w:r>
      <w:r w:rsidR="005848D5">
        <w:rPr>
          <w:rFonts w:asciiTheme="minorHAnsi" w:hAnsiTheme="minorHAnsi" w:cstheme="minorHAnsi"/>
          <w:b/>
          <w:sz w:val="32"/>
          <w:szCs w:val="32"/>
        </w:rPr>
        <w:t>has</w:t>
      </w:r>
      <w:r w:rsidR="00394903" w:rsidRPr="005848D5">
        <w:rPr>
          <w:rFonts w:asciiTheme="minorHAnsi" w:hAnsiTheme="minorHAnsi" w:cstheme="minorHAnsi"/>
          <w:sz w:val="32"/>
          <w:szCs w:val="32"/>
        </w:rPr>
        <w:t xml:space="preserve"> Filed an Answer</w:t>
      </w:r>
      <w:r w:rsidRPr="005848D5">
        <w:rPr>
          <w:rFonts w:asciiTheme="minorHAnsi" w:hAnsiTheme="minorHAnsi" w:cstheme="minorHAnsi"/>
          <w:sz w:val="32"/>
          <w:szCs w:val="32"/>
        </w:rPr>
        <w:t xml:space="preserve"> or </w:t>
      </w:r>
      <w:r w:rsidR="006910D3" w:rsidRPr="005848D5">
        <w:rPr>
          <w:rFonts w:asciiTheme="minorHAnsi" w:hAnsiTheme="minorHAnsi" w:cstheme="minorHAnsi"/>
          <w:sz w:val="32"/>
          <w:szCs w:val="32"/>
        </w:rPr>
        <w:t>Appeare</w:t>
      </w:r>
      <w:r w:rsidRPr="005848D5">
        <w:rPr>
          <w:rFonts w:asciiTheme="minorHAnsi" w:hAnsiTheme="minorHAnsi" w:cstheme="minorHAnsi"/>
          <w:sz w:val="32"/>
          <w:szCs w:val="32"/>
        </w:rPr>
        <w:t>d (e</w:t>
      </w:r>
      <w:r w:rsidR="006A017A" w:rsidRPr="005848D5">
        <w:rPr>
          <w:rFonts w:asciiTheme="minorHAnsi" w:hAnsiTheme="minorHAnsi" w:cstheme="minorHAnsi"/>
          <w:sz w:val="32"/>
          <w:szCs w:val="32"/>
        </w:rPr>
        <w:t xml:space="preserve">ven if was </w:t>
      </w:r>
      <w:r w:rsidR="005848D5" w:rsidRPr="005848D5">
        <w:rPr>
          <w:rFonts w:asciiTheme="minorHAnsi" w:hAnsiTheme="minorHAnsi" w:cstheme="minorHAnsi"/>
          <w:b/>
          <w:bCs/>
          <w:sz w:val="32"/>
          <w:szCs w:val="32"/>
        </w:rPr>
        <w:t>after</w:t>
      </w:r>
      <w:r w:rsidR="006A017A" w:rsidRPr="005848D5">
        <w:rPr>
          <w:rFonts w:asciiTheme="minorHAnsi" w:hAnsiTheme="minorHAnsi" w:cstheme="minorHAnsi"/>
          <w:sz w:val="32"/>
          <w:szCs w:val="32"/>
        </w:rPr>
        <w:t xml:space="preserve"> answer deadline</w:t>
      </w:r>
      <w:r w:rsidRPr="005848D5">
        <w:rPr>
          <w:rFonts w:asciiTheme="minorHAnsi" w:hAnsiTheme="minorHAnsi" w:cstheme="minorHAnsi"/>
          <w:sz w:val="32"/>
          <w:szCs w:val="32"/>
        </w:rPr>
        <w:t xml:space="preserve">) </w:t>
      </w:r>
    </w:p>
    <w:p w14:paraId="2C6517F7" w14:textId="77777777" w:rsidR="00D80499" w:rsidRPr="00B40F09" w:rsidRDefault="00D80499" w:rsidP="00D80499">
      <w:pPr>
        <w:pStyle w:val="ListParagraph"/>
        <w:tabs>
          <w:tab w:val="left" w:pos="720"/>
        </w:tabs>
        <w:ind w:left="360"/>
        <w:rPr>
          <w:rFonts w:asciiTheme="minorHAnsi" w:hAnsiTheme="minorHAnsi" w:cstheme="minorHAnsi"/>
          <w:szCs w:val="24"/>
        </w:rPr>
      </w:pPr>
    </w:p>
    <w:p w14:paraId="08EE3E50" w14:textId="5EF06C93" w:rsidR="00394903" w:rsidRPr="00B40F09" w:rsidRDefault="00394903" w:rsidP="00394903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Cs/>
          <w:szCs w:val="24"/>
        </w:rPr>
      </w:pPr>
      <w:r w:rsidRPr="00B40F09">
        <w:rPr>
          <w:rFonts w:asciiTheme="minorHAnsi" w:hAnsiTheme="minorHAnsi" w:cstheme="minorHAnsi"/>
          <w:bCs/>
          <w:szCs w:val="24"/>
        </w:rPr>
        <w:t xml:space="preserve">Trial </w:t>
      </w:r>
      <w:r w:rsidR="00286B01" w:rsidRPr="00B40F09">
        <w:rPr>
          <w:rFonts w:asciiTheme="minorHAnsi" w:hAnsiTheme="minorHAnsi" w:cstheme="minorHAnsi"/>
          <w:bCs/>
          <w:szCs w:val="24"/>
        </w:rPr>
        <w:t>W</w:t>
      </w:r>
      <w:r w:rsidRPr="00B40F09">
        <w:rPr>
          <w:rFonts w:asciiTheme="minorHAnsi" w:hAnsiTheme="minorHAnsi" w:cstheme="minorHAnsi"/>
          <w:bCs/>
          <w:szCs w:val="24"/>
        </w:rPr>
        <w:t xml:space="preserve">as </w:t>
      </w:r>
      <w:r w:rsidR="00286B01" w:rsidRPr="00B40F09">
        <w:rPr>
          <w:rFonts w:asciiTheme="minorHAnsi" w:hAnsiTheme="minorHAnsi" w:cstheme="minorHAnsi"/>
          <w:bCs/>
          <w:szCs w:val="24"/>
        </w:rPr>
        <w:t>S</w:t>
      </w:r>
      <w:r w:rsidRPr="00B40F09">
        <w:rPr>
          <w:rFonts w:asciiTheme="minorHAnsi" w:hAnsiTheme="minorHAnsi" w:cstheme="minorHAnsi"/>
          <w:bCs/>
          <w:szCs w:val="24"/>
        </w:rPr>
        <w:t>et with 45</w:t>
      </w:r>
      <w:r w:rsidR="005848D5">
        <w:rPr>
          <w:rFonts w:asciiTheme="minorHAnsi" w:hAnsiTheme="minorHAnsi" w:cstheme="minorHAnsi"/>
          <w:bCs/>
          <w:szCs w:val="24"/>
        </w:rPr>
        <w:t>-</w:t>
      </w:r>
      <w:r w:rsidR="00286B01" w:rsidRPr="00B40F09">
        <w:rPr>
          <w:rFonts w:asciiTheme="minorHAnsi" w:hAnsiTheme="minorHAnsi" w:cstheme="minorHAnsi"/>
          <w:bCs/>
          <w:szCs w:val="24"/>
        </w:rPr>
        <w:t>D</w:t>
      </w:r>
      <w:r w:rsidRPr="00B40F09">
        <w:rPr>
          <w:rFonts w:asciiTheme="minorHAnsi" w:hAnsiTheme="minorHAnsi" w:cstheme="minorHAnsi"/>
          <w:bCs/>
          <w:szCs w:val="24"/>
        </w:rPr>
        <w:t xml:space="preserve">ay </w:t>
      </w:r>
      <w:r w:rsidR="00286B01" w:rsidRPr="00B40F09">
        <w:rPr>
          <w:rFonts w:asciiTheme="minorHAnsi" w:hAnsiTheme="minorHAnsi" w:cstheme="minorHAnsi"/>
          <w:bCs/>
          <w:szCs w:val="24"/>
        </w:rPr>
        <w:t>N</w:t>
      </w:r>
      <w:r w:rsidRPr="00B40F09">
        <w:rPr>
          <w:rFonts w:asciiTheme="minorHAnsi" w:hAnsiTheme="minorHAnsi" w:cstheme="minorHAnsi"/>
          <w:bCs/>
          <w:szCs w:val="24"/>
        </w:rPr>
        <w:t xml:space="preserve">otice and </w:t>
      </w:r>
      <w:r w:rsidR="00286B01" w:rsidRPr="00B40F09">
        <w:rPr>
          <w:rFonts w:asciiTheme="minorHAnsi" w:hAnsiTheme="minorHAnsi" w:cstheme="minorHAnsi"/>
          <w:bCs/>
          <w:szCs w:val="24"/>
        </w:rPr>
        <w:t>D</w:t>
      </w:r>
      <w:r w:rsidRPr="00B40F09">
        <w:rPr>
          <w:rFonts w:asciiTheme="minorHAnsi" w:hAnsiTheme="minorHAnsi" w:cstheme="minorHAnsi"/>
          <w:bCs/>
          <w:szCs w:val="24"/>
        </w:rPr>
        <w:t xml:space="preserve">efendant </w:t>
      </w:r>
      <w:r w:rsidR="00286B01" w:rsidRPr="00B40F09">
        <w:rPr>
          <w:rFonts w:asciiTheme="minorHAnsi" w:hAnsiTheme="minorHAnsi" w:cstheme="minorHAnsi"/>
          <w:bCs/>
          <w:szCs w:val="24"/>
        </w:rPr>
        <w:t>D</w:t>
      </w:r>
      <w:r w:rsidRPr="00B40F09">
        <w:rPr>
          <w:rFonts w:asciiTheme="minorHAnsi" w:hAnsiTheme="minorHAnsi" w:cstheme="minorHAnsi"/>
          <w:bCs/>
          <w:szCs w:val="24"/>
        </w:rPr>
        <w:t xml:space="preserve">id </w:t>
      </w:r>
      <w:r w:rsidR="00286B01" w:rsidRPr="00B40F09">
        <w:rPr>
          <w:rFonts w:asciiTheme="minorHAnsi" w:hAnsiTheme="minorHAnsi" w:cstheme="minorHAnsi"/>
          <w:bCs/>
          <w:szCs w:val="24"/>
        </w:rPr>
        <w:t>N</w:t>
      </w:r>
      <w:r w:rsidRPr="00B40F09">
        <w:rPr>
          <w:rFonts w:asciiTheme="minorHAnsi" w:hAnsiTheme="minorHAnsi" w:cstheme="minorHAnsi"/>
          <w:bCs/>
          <w:szCs w:val="24"/>
        </w:rPr>
        <w:t xml:space="preserve">ot </w:t>
      </w:r>
      <w:r w:rsidR="00286B01" w:rsidRPr="00B40F09">
        <w:rPr>
          <w:rFonts w:asciiTheme="minorHAnsi" w:hAnsiTheme="minorHAnsi" w:cstheme="minorHAnsi"/>
          <w:bCs/>
          <w:szCs w:val="24"/>
        </w:rPr>
        <w:t>A</w:t>
      </w:r>
      <w:r w:rsidRPr="00B40F09">
        <w:rPr>
          <w:rFonts w:asciiTheme="minorHAnsi" w:hAnsiTheme="minorHAnsi" w:cstheme="minorHAnsi"/>
          <w:bCs/>
          <w:szCs w:val="24"/>
        </w:rPr>
        <w:t>ppear</w:t>
      </w:r>
    </w:p>
    <w:p w14:paraId="67FE742F" w14:textId="77777777" w:rsidR="00D80499" w:rsidRPr="00B40F09" w:rsidRDefault="00D80499" w:rsidP="00BE41D2">
      <w:pPr>
        <w:tabs>
          <w:tab w:val="left" w:pos="720"/>
        </w:tabs>
        <w:rPr>
          <w:rFonts w:asciiTheme="minorHAnsi" w:hAnsiTheme="minorHAnsi" w:cstheme="minorHAnsi"/>
          <w:bCs/>
          <w:sz w:val="24"/>
          <w:szCs w:val="24"/>
        </w:rPr>
      </w:pPr>
    </w:p>
    <w:p w14:paraId="5CE01B7C" w14:textId="035CCEE5" w:rsidR="00655A73" w:rsidRPr="00B40F09" w:rsidRDefault="00655A73" w:rsidP="00394903">
      <w:pPr>
        <w:pStyle w:val="ListParagraph"/>
        <w:numPr>
          <w:ilvl w:val="0"/>
          <w:numId w:val="3"/>
        </w:numPr>
        <w:tabs>
          <w:tab w:val="left" w:pos="720"/>
        </w:tabs>
        <w:ind w:left="360"/>
        <w:rPr>
          <w:rFonts w:asciiTheme="minorHAnsi" w:hAnsiTheme="minorHAnsi" w:cstheme="minorHAnsi"/>
          <w:bCs/>
          <w:szCs w:val="24"/>
        </w:rPr>
      </w:pPr>
      <w:r w:rsidRPr="00B40F09">
        <w:rPr>
          <w:rFonts w:asciiTheme="minorHAnsi" w:hAnsiTheme="minorHAnsi" w:cstheme="minorHAnsi"/>
          <w:bCs/>
          <w:szCs w:val="24"/>
        </w:rPr>
        <w:t xml:space="preserve">Court </w:t>
      </w:r>
      <w:r w:rsidR="00286B01" w:rsidRPr="00B40F09">
        <w:rPr>
          <w:rFonts w:asciiTheme="minorHAnsi" w:hAnsiTheme="minorHAnsi" w:cstheme="minorHAnsi"/>
          <w:bCs/>
          <w:szCs w:val="24"/>
        </w:rPr>
        <w:t>Heard</w:t>
      </w:r>
      <w:r w:rsidRPr="00B40F09">
        <w:rPr>
          <w:rFonts w:asciiTheme="minorHAnsi" w:hAnsiTheme="minorHAnsi" w:cstheme="minorHAnsi"/>
          <w:bCs/>
          <w:szCs w:val="24"/>
        </w:rPr>
        <w:t xml:space="preserve"> </w:t>
      </w:r>
      <w:r w:rsidR="00286B01" w:rsidRPr="00B40F09">
        <w:rPr>
          <w:rFonts w:asciiTheme="minorHAnsi" w:hAnsiTheme="minorHAnsi" w:cstheme="minorHAnsi"/>
          <w:bCs/>
          <w:szCs w:val="24"/>
        </w:rPr>
        <w:t>E</w:t>
      </w:r>
      <w:r w:rsidRPr="00B40F09">
        <w:rPr>
          <w:rFonts w:asciiTheme="minorHAnsi" w:hAnsiTheme="minorHAnsi" w:cstheme="minorHAnsi"/>
          <w:bCs/>
          <w:szCs w:val="24"/>
        </w:rPr>
        <w:t xml:space="preserve">vidence </w:t>
      </w:r>
      <w:r w:rsidRPr="00B40F09">
        <w:rPr>
          <w:rFonts w:asciiTheme="minorHAnsi" w:hAnsiTheme="minorHAnsi" w:cstheme="minorHAnsi"/>
          <w:b/>
          <w:szCs w:val="24"/>
        </w:rPr>
        <w:t xml:space="preserve">on </w:t>
      </w:r>
      <w:r w:rsidR="00286B01" w:rsidRPr="00B40F09">
        <w:rPr>
          <w:rFonts w:asciiTheme="minorHAnsi" w:hAnsiTheme="minorHAnsi" w:cstheme="minorHAnsi"/>
          <w:b/>
          <w:szCs w:val="24"/>
        </w:rPr>
        <w:t>L</w:t>
      </w:r>
      <w:r w:rsidRPr="00B40F09">
        <w:rPr>
          <w:rFonts w:asciiTheme="minorHAnsi" w:hAnsiTheme="minorHAnsi" w:cstheme="minorHAnsi"/>
          <w:b/>
          <w:szCs w:val="24"/>
        </w:rPr>
        <w:t xml:space="preserve">iability </w:t>
      </w:r>
      <w:r w:rsidR="00B40F09" w:rsidRPr="00B40F09">
        <w:rPr>
          <w:rFonts w:asciiTheme="minorHAnsi" w:hAnsiTheme="minorHAnsi" w:cstheme="minorHAnsi"/>
          <w:b/>
          <w:szCs w:val="24"/>
        </w:rPr>
        <w:t>and</w:t>
      </w:r>
      <w:r w:rsidRPr="00B40F09">
        <w:rPr>
          <w:rFonts w:asciiTheme="minorHAnsi" w:hAnsiTheme="minorHAnsi" w:cstheme="minorHAnsi"/>
          <w:b/>
          <w:szCs w:val="24"/>
        </w:rPr>
        <w:t xml:space="preserve"> </w:t>
      </w:r>
      <w:r w:rsidR="00286B01" w:rsidRPr="00B40F09">
        <w:rPr>
          <w:rFonts w:asciiTheme="minorHAnsi" w:hAnsiTheme="minorHAnsi" w:cstheme="minorHAnsi"/>
          <w:b/>
          <w:szCs w:val="24"/>
        </w:rPr>
        <w:t>D</w:t>
      </w:r>
      <w:r w:rsidRPr="00B40F09">
        <w:rPr>
          <w:rFonts w:asciiTheme="minorHAnsi" w:hAnsiTheme="minorHAnsi" w:cstheme="minorHAnsi"/>
          <w:b/>
          <w:szCs w:val="24"/>
        </w:rPr>
        <w:t>amages</w:t>
      </w:r>
      <w:r w:rsidRPr="00B40F09">
        <w:rPr>
          <w:rFonts w:asciiTheme="minorHAnsi" w:hAnsiTheme="minorHAnsi" w:cstheme="minorHAnsi"/>
          <w:bCs/>
          <w:szCs w:val="24"/>
        </w:rPr>
        <w:t xml:space="preserve"> and</w:t>
      </w:r>
      <w:r w:rsidR="00286B01" w:rsidRPr="00B40F09">
        <w:rPr>
          <w:rFonts w:asciiTheme="minorHAnsi" w:hAnsiTheme="minorHAnsi" w:cstheme="minorHAnsi"/>
          <w:bCs/>
          <w:szCs w:val="24"/>
        </w:rPr>
        <w:t xml:space="preserve"> Found That</w:t>
      </w:r>
      <w:r w:rsidRPr="00B40F09">
        <w:rPr>
          <w:rFonts w:asciiTheme="minorHAnsi" w:hAnsiTheme="minorHAnsi" w:cstheme="minorHAnsi"/>
          <w:bCs/>
          <w:szCs w:val="24"/>
        </w:rPr>
        <w:t xml:space="preserve"> </w:t>
      </w:r>
      <w:r w:rsidR="00286B01" w:rsidRPr="00B40F09">
        <w:rPr>
          <w:rFonts w:asciiTheme="minorHAnsi" w:hAnsiTheme="minorHAnsi" w:cstheme="minorHAnsi"/>
          <w:bCs/>
          <w:szCs w:val="24"/>
        </w:rPr>
        <w:t>P</w:t>
      </w:r>
      <w:r w:rsidRPr="00B40F09">
        <w:rPr>
          <w:rFonts w:asciiTheme="minorHAnsi" w:hAnsiTheme="minorHAnsi" w:cstheme="minorHAnsi"/>
          <w:bCs/>
          <w:szCs w:val="24"/>
        </w:rPr>
        <w:t xml:space="preserve">laintiff </w:t>
      </w:r>
      <w:r w:rsidR="00286B01" w:rsidRPr="00B40F09">
        <w:rPr>
          <w:rFonts w:asciiTheme="minorHAnsi" w:hAnsiTheme="minorHAnsi" w:cstheme="minorHAnsi"/>
          <w:bCs/>
          <w:szCs w:val="24"/>
        </w:rPr>
        <w:t>P</w:t>
      </w:r>
      <w:r w:rsidRPr="00B40F09">
        <w:rPr>
          <w:rFonts w:asciiTheme="minorHAnsi" w:hAnsiTheme="minorHAnsi" w:cstheme="minorHAnsi"/>
          <w:bCs/>
          <w:szCs w:val="24"/>
        </w:rPr>
        <w:t>rove</w:t>
      </w:r>
      <w:r w:rsidR="00286B01" w:rsidRPr="00B40F09">
        <w:rPr>
          <w:rFonts w:asciiTheme="minorHAnsi" w:hAnsiTheme="minorHAnsi" w:cstheme="minorHAnsi"/>
          <w:bCs/>
          <w:szCs w:val="24"/>
        </w:rPr>
        <w:t>d</w:t>
      </w:r>
      <w:r w:rsidRPr="00B40F09">
        <w:rPr>
          <w:rFonts w:asciiTheme="minorHAnsi" w:hAnsiTheme="minorHAnsi" w:cstheme="minorHAnsi"/>
          <w:bCs/>
          <w:szCs w:val="24"/>
        </w:rPr>
        <w:t xml:space="preserve"> </w:t>
      </w:r>
      <w:r w:rsidR="00286B01" w:rsidRPr="00B40F09">
        <w:rPr>
          <w:rFonts w:asciiTheme="minorHAnsi" w:hAnsiTheme="minorHAnsi" w:cstheme="minorHAnsi"/>
          <w:bCs/>
          <w:szCs w:val="24"/>
        </w:rPr>
        <w:t>T</w:t>
      </w:r>
      <w:r w:rsidRPr="00B40F09">
        <w:rPr>
          <w:rFonts w:asciiTheme="minorHAnsi" w:hAnsiTheme="minorHAnsi" w:cstheme="minorHAnsi"/>
          <w:bCs/>
          <w:szCs w:val="24"/>
        </w:rPr>
        <w:t xml:space="preserve">heir </w:t>
      </w:r>
      <w:r w:rsidR="00286B01" w:rsidRPr="00B40F09">
        <w:rPr>
          <w:rFonts w:asciiTheme="minorHAnsi" w:hAnsiTheme="minorHAnsi" w:cstheme="minorHAnsi"/>
          <w:bCs/>
          <w:szCs w:val="24"/>
        </w:rPr>
        <w:t>C</w:t>
      </w:r>
      <w:r w:rsidRPr="00B40F09">
        <w:rPr>
          <w:rFonts w:asciiTheme="minorHAnsi" w:hAnsiTheme="minorHAnsi" w:cstheme="minorHAnsi"/>
          <w:bCs/>
          <w:szCs w:val="24"/>
        </w:rPr>
        <w:t>ase</w:t>
      </w:r>
    </w:p>
    <w:p w14:paraId="46DCC0D1" w14:textId="3B1AE54F" w:rsidR="00B15195" w:rsidRPr="00B40F09" w:rsidRDefault="00556539" w:rsidP="00556539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  <w:r w:rsidRPr="00B40F09">
        <w:rPr>
          <w:rFonts w:asciiTheme="minorHAnsi" w:hAnsiTheme="minorHAnsi" w:cstheme="minorHAnsi"/>
          <w:sz w:val="24"/>
          <w:szCs w:val="24"/>
        </w:rPr>
        <w:tab/>
      </w:r>
      <w:r w:rsidR="00B15195" w:rsidRPr="00B40F09">
        <w:rPr>
          <w:rFonts w:asciiTheme="minorHAnsi" w:hAnsiTheme="minorHAnsi" w:cstheme="minorHAnsi"/>
          <w:b/>
          <w:sz w:val="24"/>
          <w:szCs w:val="24"/>
        </w:rPr>
        <w:t>Note</w:t>
      </w:r>
      <w:r w:rsidR="00B15195" w:rsidRPr="00B40F09">
        <w:rPr>
          <w:rFonts w:asciiTheme="minorHAnsi" w:hAnsiTheme="minorHAnsi" w:cstheme="minorHAnsi"/>
          <w:sz w:val="24"/>
          <w:szCs w:val="24"/>
        </w:rPr>
        <w:t>:</w:t>
      </w:r>
    </w:p>
    <w:p w14:paraId="5CFD8084" w14:textId="17114C91" w:rsidR="00B15195" w:rsidRPr="00B40F09" w:rsidRDefault="00655A73" w:rsidP="00B15195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If </w:t>
      </w:r>
      <w:r w:rsidR="007F0AAF" w:rsidRPr="00B40F09">
        <w:rPr>
          <w:rFonts w:asciiTheme="minorHAnsi" w:hAnsiTheme="minorHAnsi" w:cstheme="minorHAnsi"/>
          <w:szCs w:val="24"/>
        </w:rPr>
        <w:t>plaintiff does not prove their case</w:t>
      </w:r>
      <w:r w:rsidRPr="00B40F09">
        <w:rPr>
          <w:rFonts w:asciiTheme="minorHAnsi" w:hAnsiTheme="minorHAnsi" w:cstheme="minorHAnsi"/>
          <w:szCs w:val="24"/>
        </w:rPr>
        <w:t xml:space="preserve">, judgment must be rendered </w:t>
      </w:r>
      <w:r w:rsidR="00B15195" w:rsidRPr="00B40F09">
        <w:rPr>
          <w:rFonts w:asciiTheme="minorHAnsi" w:hAnsiTheme="minorHAnsi" w:cstheme="minorHAnsi"/>
          <w:szCs w:val="24"/>
        </w:rPr>
        <w:t>in favor of</w:t>
      </w:r>
      <w:r w:rsidRPr="00B40F09">
        <w:rPr>
          <w:rFonts w:asciiTheme="minorHAnsi" w:hAnsiTheme="minorHAnsi" w:cstheme="minorHAnsi"/>
          <w:szCs w:val="24"/>
        </w:rPr>
        <w:t xml:space="preserve"> defendant even if they are not present.</w:t>
      </w:r>
    </w:p>
    <w:p w14:paraId="28658E2B" w14:textId="77777777" w:rsidR="00B15195" w:rsidRPr="00B40F09" w:rsidRDefault="007F0AAF" w:rsidP="00B15195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>C</w:t>
      </w:r>
      <w:r w:rsidR="00655A73" w:rsidRPr="00B40F09">
        <w:rPr>
          <w:rFonts w:asciiTheme="minorHAnsi" w:hAnsiTheme="minorHAnsi" w:cstheme="minorHAnsi"/>
          <w:szCs w:val="24"/>
        </w:rPr>
        <w:t>ourt could also choose to postpone case instead</w:t>
      </w:r>
      <w:r w:rsidR="005120C2" w:rsidRPr="00B40F09">
        <w:rPr>
          <w:rFonts w:asciiTheme="minorHAnsi" w:hAnsiTheme="minorHAnsi" w:cstheme="minorHAnsi"/>
          <w:szCs w:val="24"/>
        </w:rPr>
        <w:t xml:space="preserve"> of proceeding</w:t>
      </w:r>
      <w:r w:rsidRPr="00B40F09">
        <w:rPr>
          <w:rFonts w:asciiTheme="minorHAnsi" w:hAnsiTheme="minorHAnsi" w:cstheme="minorHAnsi"/>
          <w:szCs w:val="24"/>
        </w:rPr>
        <w:t xml:space="preserve">. </w:t>
      </w:r>
    </w:p>
    <w:p w14:paraId="0B8EF826" w14:textId="0DB308CE" w:rsidR="008C3754" w:rsidRPr="00B40F09" w:rsidRDefault="008C3754" w:rsidP="00B15195">
      <w:pPr>
        <w:pStyle w:val="ListParagraph"/>
        <w:numPr>
          <w:ilvl w:val="2"/>
          <w:numId w:val="3"/>
        </w:numPr>
        <w:tabs>
          <w:tab w:val="left" w:pos="720"/>
        </w:tabs>
        <w:ind w:left="1800"/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If plaintiff fails to appear for trial, judge may </w:t>
      </w:r>
      <w:r w:rsidR="005120C2" w:rsidRPr="00B40F09">
        <w:rPr>
          <w:rFonts w:asciiTheme="minorHAnsi" w:hAnsiTheme="minorHAnsi" w:cstheme="minorHAnsi"/>
          <w:szCs w:val="24"/>
        </w:rPr>
        <w:t xml:space="preserve">either </w:t>
      </w:r>
      <w:r w:rsidRPr="00B40F09">
        <w:rPr>
          <w:rFonts w:asciiTheme="minorHAnsi" w:hAnsiTheme="minorHAnsi" w:cstheme="minorHAnsi"/>
          <w:szCs w:val="24"/>
        </w:rPr>
        <w:t xml:space="preserve">postpone or dismiss the suit. </w:t>
      </w:r>
    </w:p>
    <w:p w14:paraId="602FDDB8" w14:textId="77777777" w:rsidR="00C56545" w:rsidRPr="00B40F09" w:rsidRDefault="00C56545" w:rsidP="00371B65">
      <w:pPr>
        <w:tabs>
          <w:tab w:val="left" w:pos="720"/>
        </w:tabs>
        <w:rPr>
          <w:rFonts w:asciiTheme="minorHAnsi" w:hAnsiTheme="minorHAnsi" w:cstheme="minorHAnsi"/>
          <w:sz w:val="24"/>
          <w:szCs w:val="24"/>
        </w:rPr>
      </w:pPr>
    </w:p>
    <w:p w14:paraId="76BF7E23" w14:textId="77777777" w:rsidR="00655A73" w:rsidRPr="00B40F09" w:rsidRDefault="00655A73" w:rsidP="00574CE4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65ABD5D1" w14:textId="131D1080" w:rsidR="00574CE4" w:rsidRPr="005848D5" w:rsidRDefault="005848D5" w:rsidP="00574CE4">
      <w:pPr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5848D5">
        <w:rPr>
          <w:rFonts w:asciiTheme="minorHAnsi" w:hAnsiTheme="minorHAnsi" w:cstheme="minorHAnsi"/>
          <w:b/>
          <w:bCs/>
          <w:sz w:val="24"/>
          <w:szCs w:val="24"/>
        </w:rPr>
        <w:t>Notice to Defendant for Defaults</w:t>
      </w:r>
      <w:r w:rsidR="00BE41D2" w:rsidRPr="005848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4" w:name="_Hlk528840021"/>
      <w:r w:rsidR="00532C20" w:rsidRPr="005848D5">
        <w:rPr>
          <w:rFonts w:asciiTheme="minorHAnsi" w:hAnsiTheme="minorHAnsi" w:cstheme="minorHAnsi"/>
          <w:b/>
          <w:bCs/>
          <w:sz w:val="24"/>
          <w:szCs w:val="24"/>
        </w:rPr>
        <w:t>(Must check all boxes)</w:t>
      </w:r>
      <w:bookmarkEnd w:id="4"/>
    </w:p>
    <w:p w14:paraId="2607B2C1" w14:textId="77777777" w:rsidR="00574CE4" w:rsidRPr="00B40F09" w:rsidRDefault="00574CE4" w:rsidP="00574CE4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126203C7" w14:textId="65840735" w:rsidR="00EC1CCA" w:rsidRPr="00B40F09" w:rsidRDefault="00EC1CCA" w:rsidP="00EC1CC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Cs w:val="24"/>
        </w:rPr>
      </w:pPr>
      <w:r w:rsidRPr="00B40F09">
        <w:rPr>
          <w:rFonts w:asciiTheme="minorHAnsi" w:hAnsiTheme="minorHAnsi" w:cstheme="minorHAnsi"/>
          <w:b/>
          <w:szCs w:val="24"/>
        </w:rPr>
        <w:t>Immediately Mail Written Notice of Judgment to Defendant</w:t>
      </w:r>
      <w:r w:rsidR="00B15195" w:rsidRPr="00B40F09">
        <w:rPr>
          <w:rFonts w:asciiTheme="minorHAnsi" w:hAnsiTheme="minorHAnsi" w:cstheme="minorHAnsi"/>
          <w:b/>
          <w:szCs w:val="24"/>
        </w:rPr>
        <w:t xml:space="preserve"> – </w:t>
      </w:r>
      <w:r w:rsidR="005D6857" w:rsidRPr="00B40F09">
        <w:rPr>
          <w:rFonts w:asciiTheme="minorHAnsi" w:hAnsiTheme="minorHAnsi" w:cstheme="minorHAnsi"/>
          <w:b/>
          <w:szCs w:val="24"/>
        </w:rPr>
        <w:t>C</w:t>
      </w:r>
      <w:r w:rsidR="00B15195" w:rsidRPr="00B40F09">
        <w:rPr>
          <w:rFonts w:asciiTheme="minorHAnsi" w:hAnsiTheme="minorHAnsi" w:cstheme="minorHAnsi"/>
          <w:b/>
          <w:szCs w:val="24"/>
        </w:rPr>
        <w:t>hoose one:</w:t>
      </w:r>
    </w:p>
    <w:p w14:paraId="0918EC69" w14:textId="770DB38D" w:rsidR="002F5AFC" w:rsidRPr="00B40F09" w:rsidRDefault="002F5AFC" w:rsidP="002F5AFC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If </w:t>
      </w:r>
      <w:r w:rsidR="00BB74F2" w:rsidRPr="00B40F09">
        <w:rPr>
          <w:rFonts w:asciiTheme="minorHAnsi" w:hAnsiTheme="minorHAnsi" w:cstheme="minorHAnsi"/>
          <w:szCs w:val="24"/>
        </w:rPr>
        <w:t>defendant hasn’t</w:t>
      </w:r>
      <w:r w:rsidRPr="00B40F09">
        <w:rPr>
          <w:rFonts w:asciiTheme="minorHAnsi" w:hAnsiTheme="minorHAnsi" w:cstheme="minorHAnsi"/>
          <w:szCs w:val="24"/>
        </w:rPr>
        <w:t xml:space="preserve"> answer</w:t>
      </w:r>
      <w:r w:rsidR="00BB74F2" w:rsidRPr="00B40F09">
        <w:rPr>
          <w:rFonts w:asciiTheme="minorHAnsi" w:hAnsiTheme="minorHAnsi" w:cstheme="minorHAnsi"/>
          <w:szCs w:val="24"/>
        </w:rPr>
        <w:t>ed</w:t>
      </w:r>
      <w:r w:rsidR="006A19C6" w:rsidRPr="00B40F09">
        <w:rPr>
          <w:rFonts w:asciiTheme="minorHAnsi" w:hAnsiTheme="minorHAnsi" w:cstheme="minorHAnsi"/>
          <w:szCs w:val="24"/>
        </w:rPr>
        <w:t xml:space="preserve"> </w:t>
      </w:r>
      <w:r w:rsidRPr="00B40F09">
        <w:rPr>
          <w:rFonts w:asciiTheme="minorHAnsi" w:hAnsiTheme="minorHAnsi" w:cstheme="minorHAnsi"/>
          <w:szCs w:val="24"/>
        </w:rPr>
        <w:t xml:space="preserve">– send to the </w:t>
      </w:r>
      <w:r w:rsidR="00F43BDC" w:rsidRPr="00B40F09">
        <w:rPr>
          <w:rFonts w:asciiTheme="minorHAnsi" w:hAnsiTheme="minorHAnsi" w:cstheme="minorHAnsi"/>
          <w:szCs w:val="24"/>
        </w:rPr>
        <w:t>last known address</w:t>
      </w:r>
      <w:r w:rsidRPr="00B40F09">
        <w:rPr>
          <w:rFonts w:asciiTheme="minorHAnsi" w:hAnsiTheme="minorHAnsi" w:cstheme="minorHAnsi"/>
          <w:szCs w:val="24"/>
        </w:rPr>
        <w:t xml:space="preserve"> </w:t>
      </w:r>
      <w:r w:rsidR="00F43BDC" w:rsidRPr="00B40F09">
        <w:rPr>
          <w:rFonts w:asciiTheme="minorHAnsi" w:hAnsiTheme="minorHAnsi" w:cstheme="minorHAnsi"/>
          <w:szCs w:val="24"/>
        </w:rPr>
        <w:t>filed</w:t>
      </w:r>
      <w:r w:rsidRPr="00B40F09">
        <w:rPr>
          <w:rFonts w:asciiTheme="minorHAnsi" w:hAnsiTheme="minorHAnsi" w:cstheme="minorHAnsi"/>
          <w:szCs w:val="24"/>
        </w:rPr>
        <w:t xml:space="preserve"> by the plaintiff</w:t>
      </w:r>
      <w:r w:rsidR="00F43BDC" w:rsidRPr="00B40F09">
        <w:rPr>
          <w:rFonts w:asciiTheme="minorHAnsi" w:hAnsiTheme="minorHAnsi" w:cstheme="minorHAnsi"/>
          <w:szCs w:val="24"/>
        </w:rPr>
        <w:t>.</w:t>
      </w:r>
    </w:p>
    <w:p w14:paraId="75C7F60F" w14:textId="3D8860FD" w:rsidR="00BB74F2" w:rsidRPr="00B40F09" w:rsidRDefault="00BB74F2" w:rsidP="00112D18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Cs w:val="24"/>
        </w:rPr>
      </w:pPr>
      <w:r w:rsidRPr="00B40F09">
        <w:rPr>
          <w:rFonts w:asciiTheme="minorHAnsi" w:hAnsiTheme="minorHAnsi" w:cstheme="minorHAnsi"/>
          <w:szCs w:val="24"/>
        </w:rPr>
        <w:t xml:space="preserve">If defendant has answered – send to best available address (could be where defendant was served or an address provided in </w:t>
      </w:r>
      <w:r w:rsidR="00B47B61" w:rsidRPr="00B40F09">
        <w:rPr>
          <w:rFonts w:asciiTheme="minorHAnsi" w:hAnsiTheme="minorHAnsi" w:cstheme="minorHAnsi"/>
          <w:szCs w:val="24"/>
        </w:rPr>
        <w:t>defendant’s</w:t>
      </w:r>
      <w:r w:rsidRPr="00B40F09">
        <w:rPr>
          <w:rFonts w:asciiTheme="minorHAnsi" w:hAnsiTheme="minorHAnsi" w:cstheme="minorHAnsi"/>
          <w:szCs w:val="24"/>
        </w:rPr>
        <w:t xml:space="preserve"> answer).</w:t>
      </w:r>
    </w:p>
    <w:p w14:paraId="6D092B52" w14:textId="77777777" w:rsidR="00B45585" w:rsidRPr="00B40F09" w:rsidRDefault="00B45585" w:rsidP="00B45585">
      <w:pPr>
        <w:pStyle w:val="ListParagraph"/>
        <w:ind w:left="360"/>
        <w:rPr>
          <w:rFonts w:asciiTheme="minorHAnsi" w:hAnsiTheme="minorHAnsi" w:cstheme="minorHAnsi"/>
          <w:szCs w:val="24"/>
        </w:rPr>
      </w:pPr>
    </w:p>
    <w:p w14:paraId="438F15F6" w14:textId="785FAACF" w:rsidR="00EC1CCA" w:rsidRPr="00B40F09" w:rsidRDefault="00EC1CCA" w:rsidP="00EC1CC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Cs w:val="24"/>
        </w:rPr>
      </w:pPr>
      <w:r w:rsidRPr="00B40F09">
        <w:rPr>
          <w:rFonts w:asciiTheme="minorHAnsi" w:hAnsiTheme="minorHAnsi" w:cstheme="minorHAnsi"/>
          <w:b/>
          <w:szCs w:val="24"/>
        </w:rPr>
        <w:t xml:space="preserve">Note in Docket That Notice of Judgment Was Sent and Where It Was </w:t>
      </w:r>
      <w:r w:rsidR="00112D18" w:rsidRPr="00B40F09">
        <w:rPr>
          <w:rFonts w:asciiTheme="minorHAnsi" w:hAnsiTheme="minorHAnsi" w:cstheme="minorHAnsi"/>
          <w:b/>
          <w:szCs w:val="24"/>
        </w:rPr>
        <w:t>S</w:t>
      </w:r>
      <w:r w:rsidRPr="00B40F09">
        <w:rPr>
          <w:rFonts w:asciiTheme="minorHAnsi" w:hAnsiTheme="minorHAnsi" w:cstheme="minorHAnsi"/>
          <w:b/>
          <w:szCs w:val="24"/>
        </w:rPr>
        <w:t>ent To</w:t>
      </w:r>
    </w:p>
    <w:p w14:paraId="6D61C015" w14:textId="77777777" w:rsidR="002F5AFC" w:rsidRPr="00B40F09" w:rsidRDefault="002F5AFC">
      <w:pPr>
        <w:rPr>
          <w:rFonts w:asciiTheme="minorHAnsi" w:hAnsiTheme="minorHAnsi" w:cstheme="minorHAnsi"/>
          <w:sz w:val="24"/>
          <w:szCs w:val="24"/>
        </w:rPr>
      </w:pPr>
    </w:p>
    <w:sectPr w:rsidR="002F5AFC" w:rsidRPr="00B40F09" w:rsidSect="00A53DE1">
      <w:pgSz w:w="12240" w:h="15840"/>
      <w:pgMar w:top="360" w:right="63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6C4E" w14:textId="77777777" w:rsidR="00A83DEB" w:rsidRDefault="00A83DEB" w:rsidP="00A83DEB">
      <w:r>
        <w:separator/>
      </w:r>
    </w:p>
  </w:endnote>
  <w:endnote w:type="continuationSeparator" w:id="0">
    <w:p w14:paraId="4CE91B8C" w14:textId="77777777" w:rsidR="00A83DEB" w:rsidRDefault="00A83DEB" w:rsidP="00A8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584F" w14:textId="77777777" w:rsidR="00A83DEB" w:rsidRDefault="00A83DEB" w:rsidP="00A83DEB">
      <w:r>
        <w:separator/>
      </w:r>
    </w:p>
  </w:footnote>
  <w:footnote w:type="continuationSeparator" w:id="0">
    <w:p w14:paraId="34758784" w14:textId="77777777" w:rsidR="00A83DEB" w:rsidRDefault="00A83DEB" w:rsidP="00A8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87"/>
    <w:multiLevelType w:val="hybridMultilevel"/>
    <w:tmpl w:val="AAB6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7BF5"/>
    <w:multiLevelType w:val="hybridMultilevel"/>
    <w:tmpl w:val="6AC6CAE4"/>
    <w:lvl w:ilvl="0" w:tplc="E7A667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100FA"/>
    <w:multiLevelType w:val="hybridMultilevel"/>
    <w:tmpl w:val="41D29A48"/>
    <w:lvl w:ilvl="0" w:tplc="E7A667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316A"/>
    <w:multiLevelType w:val="hybridMultilevel"/>
    <w:tmpl w:val="C7E6598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B6E3B1F"/>
    <w:multiLevelType w:val="hybridMultilevel"/>
    <w:tmpl w:val="2E1075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391ADA"/>
    <w:multiLevelType w:val="hybridMultilevel"/>
    <w:tmpl w:val="E44CB872"/>
    <w:lvl w:ilvl="0" w:tplc="E7A667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F729A"/>
    <w:multiLevelType w:val="hybridMultilevel"/>
    <w:tmpl w:val="58C27086"/>
    <w:lvl w:ilvl="0" w:tplc="E7A667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686003">
    <w:abstractNumId w:val="0"/>
  </w:num>
  <w:num w:numId="2" w16cid:durableId="1000932167">
    <w:abstractNumId w:val="5"/>
  </w:num>
  <w:num w:numId="3" w16cid:durableId="22481339">
    <w:abstractNumId w:val="1"/>
  </w:num>
  <w:num w:numId="4" w16cid:durableId="495613060">
    <w:abstractNumId w:val="2"/>
  </w:num>
  <w:num w:numId="5" w16cid:durableId="1324891840">
    <w:abstractNumId w:val="6"/>
  </w:num>
  <w:num w:numId="6" w16cid:durableId="1616256181">
    <w:abstractNumId w:val="3"/>
  </w:num>
  <w:num w:numId="7" w16cid:durableId="1638218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DD"/>
    <w:rsid w:val="00005A79"/>
    <w:rsid w:val="000077FF"/>
    <w:rsid w:val="00036702"/>
    <w:rsid w:val="00046B9A"/>
    <w:rsid w:val="000544F0"/>
    <w:rsid w:val="0007367F"/>
    <w:rsid w:val="000A11A0"/>
    <w:rsid w:val="000A7E56"/>
    <w:rsid w:val="000E43AB"/>
    <w:rsid w:val="000F72A2"/>
    <w:rsid w:val="00110A15"/>
    <w:rsid w:val="00110A90"/>
    <w:rsid w:val="00111A7B"/>
    <w:rsid w:val="00112D18"/>
    <w:rsid w:val="001613B2"/>
    <w:rsid w:val="001A4D11"/>
    <w:rsid w:val="001A6E74"/>
    <w:rsid w:val="001B1368"/>
    <w:rsid w:val="001B46FD"/>
    <w:rsid w:val="001F09A8"/>
    <w:rsid w:val="00214DC4"/>
    <w:rsid w:val="00232C4F"/>
    <w:rsid w:val="00256497"/>
    <w:rsid w:val="002843FA"/>
    <w:rsid w:val="00286B01"/>
    <w:rsid w:val="002A2617"/>
    <w:rsid w:val="002C774A"/>
    <w:rsid w:val="002F5AFC"/>
    <w:rsid w:val="002F7D4E"/>
    <w:rsid w:val="003365DF"/>
    <w:rsid w:val="00342B4A"/>
    <w:rsid w:val="00357F4A"/>
    <w:rsid w:val="00371B65"/>
    <w:rsid w:val="00394903"/>
    <w:rsid w:val="003A1623"/>
    <w:rsid w:val="003A3A01"/>
    <w:rsid w:val="003A5168"/>
    <w:rsid w:val="003A65C6"/>
    <w:rsid w:val="003C5728"/>
    <w:rsid w:val="003D1944"/>
    <w:rsid w:val="00421036"/>
    <w:rsid w:val="00424C09"/>
    <w:rsid w:val="00486583"/>
    <w:rsid w:val="004971FA"/>
    <w:rsid w:val="004E22D4"/>
    <w:rsid w:val="004F1AFC"/>
    <w:rsid w:val="00503B85"/>
    <w:rsid w:val="005120C2"/>
    <w:rsid w:val="005244CC"/>
    <w:rsid w:val="00526340"/>
    <w:rsid w:val="00532C20"/>
    <w:rsid w:val="005401EA"/>
    <w:rsid w:val="005511CE"/>
    <w:rsid w:val="00551C21"/>
    <w:rsid w:val="00556539"/>
    <w:rsid w:val="00574CE4"/>
    <w:rsid w:val="005848D5"/>
    <w:rsid w:val="00587986"/>
    <w:rsid w:val="005A6CF2"/>
    <w:rsid w:val="005D24D6"/>
    <w:rsid w:val="005D6857"/>
    <w:rsid w:val="005D70A2"/>
    <w:rsid w:val="005F45CE"/>
    <w:rsid w:val="005F7977"/>
    <w:rsid w:val="00606E4E"/>
    <w:rsid w:val="00616CB3"/>
    <w:rsid w:val="00617D17"/>
    <w:rsid w:val="00647541"/>
    <w:rsid w:val="00655A73"/>
    <w:rsid w:val="00676896"/>
    <w:rsid w:val="006910D3"/>
    <w:rsid w:val="00691574"/>
    <w:rsid w:val="006A017A"/>
    <w:rsid w:val="006A19C6"/>
    <w:rsid w:val="006A737F"/>
    <w:rsid w:val="007062A4"/>
    <w:rsid w:val="00725E19"/>
    <w:rsid w:val="007462BB"/>
    <w:rsid w:val="007640EA"/>
    <w:rsid w:val="0076563A"/>
    <w:rsid w:val="00783B36"/>
    <w:rsid w:val="007C5740"/>
    <w:rsid w:val="007F0AAF"/>
    <w:rsid w:val="00820445"/>
    <w:rsid w:val="00841B5A"/>
    <w:rsid w:val="008564FB"/>
    <w:rsid w:val="008622A0"/>
    <w:rsid w:val="008764B2"/>
    <w:rsid w:val="008C3754"/>
    <w:rsid w:val="008D1B0A"/>
    <w:rsid w:val="008E36DF"/>
    <w:rsid w:val="00914208"/>
    <w:rsid w:val="00925747"/>
    <w:rsid w:val="00954AF7"/>
    <w:rsid w:val="009558A0"/>
    <w:rsid w:val="009642A7"/>
    <w:rsid w:val="009E0CCE"/>
    <w:rsid w:val="00A060DA"/>
    <w:rsid w:val="00A117B1"/>
    <w:rsid w:val="00A26D62"/>
    <w:rsid w:val="00A356F8"/>
    <w:rsid w:val="00A51C66"/>
    <w:rsid w:val="00A53DE1"/>
    <w:rsid w:val="00A75A78"/>
    <w:rsid w:val="00A8376A"/>
    <w:rsid w:val="00A83DEB"/>
    <w:rsid w:val="00A871C6"/>
    <w:rsid w:val="00AB7350"/>
    <w:rsid w:val="00AC6C63"/>
    <w:rsid w:val="00AD6C39"/>
    <w:rsid w:val="00B136EC"/>
    <w:rsid w:val="00B15195"/>
    <w:rsid w:val="00B24D0B"/>
    <w:rsid w:val="00B40F09"/>
    <w:rsid w:val="00B45585"/>
    <w:rsid w:val="00B47B61"/>
    <w:rsid w:val="00B70034"/>
    <w:rsid w:val="00BA0B92"/>
    <w:rsid w:val="00BB5E97"/>
    <w:rsid w:val="00BB74F2"/>
    <w:rsid w:val="00BE41D2"/>
    <w:rsid w:val="00BE6CAB"/>
    <w:rsid w:val="00BE7635"/>
    <w:rsid w:val="00C1034F"/>
    <w:rsid w:val="00C56545"/>
    <w:rsid w:val="00C94513"/>
    <w:rsid w:val="00CC0DC2"/>
    <w:rsid w:val="00CC348C"/>
    <w:rsid w:val="00D1734F"/>
    <w:rsid w:val="00D80499"/>
    <w:rsid w:val="00DB462A"/>
    <w:rsid w:val="00DB614D"/>
    <w:rsid w:val="00DD2686"/>
    <w:rsid w:val="00DE19F6"/>
    <w:rsid w:val="00DE3C91"/>
    <w:rsid w:val="00DE4A40"/>
    <w:rsid w:val="00E06956"/>
    <w:rsid w:val="00E125E5"/>
    <w:rsid w:val="00E26C83"/>
    <w:rsid w:val="00E369F8"/>
    <w:rsid w:val="00E57040"/>
    <w:rsid w:val="00E8217B"/>
    <w:rsid w:val="00EC1CCA"/>
    <w:rsid w:val="00ED6310"/>
    <w:rsid w:val="00F1462F"/>
    <w:rsid w:val="00F20966"/>
    <w:rsid w:val="00F356D0"/>
    <w:rsid w:val="00F43BDC"/>
    <w:rsid w:val="00FA15DD"/>
    <w:rsid w:val="00FB02A3"/>
    <w:rsid w:val="00FD686B"/>
    <w:rsid w:val="00FE0C82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93D7"/>
  <w15:chartTrackingRefBased/>
  <w15:docId w15:val="{D347ABC1-F418-4ADF-9673-9B68AB4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01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C56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5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DE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D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5EA3-42D2-4F75-B5E5-5F8CD6EF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Glisan, Rebecca J</dc:creator>
  <cp:keywords/>
  <dc:description/>
  <cp:lastModifiedBy>Lackey, John W</cp:lastModifiedBy>
  <cp:revision>4</cp:revision>
  <cp:lastPrinted>2018-10-31T20:39:00Z</cp:lastPrinted>
  <dcterms:created xsi:type="dcterms:W3CDTF">2025-01-22T04:13:00Z</dcterms:created>
  <dcterms:modified xsi:type="dcterms:W3CDTF">2025-01-22T18:03:00Z</dcterms:modified>
</cp:coreProperties>
</file>