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F661" w14:textId="70B1D732" w:rsidR="00E2094E" w:rsidRPr="00EF52A1" w:rsidRDefault="00E2094E" w:rsidP="00EB7202">
      <w:pPr>
        <w:jc w:val="right"/>
        <w:rPr>
          <w:b/>
          <w:i/>
        </w:rPr>
      </w:pPr>
      <w:r w:rsidRPr="00EF52A1">
        <w:rPr>
          <w:b/>
          <w:i/>
        </w:rPr>
        <w:t xml:space="preserve">Department of </w:t>
      </w:r>
      <w:r w:rsidR="001513DF" w:rsidRPr="00EF52A1">
        <w:rPr>
          <w:b/>
          <w:i/>
        </w:rPr>
        <w:t xml:space="preserve">World Languages </w:t>
      </w:r>
      <w:r w:rsidR="00870F21" w:rsidRPr="00EF52A1">
        <w:rPr>
          <w:b/>
          <w:i/>
        </w:rPr>
        <w:t>&amp;</w:t>
      </w:r>
      <w:r w:rsidR="001513DF" w:rsidRPr="00EF52A1">
        <w:rPr>
          <w:b/>
          <w:i/>
        </w:rPr>
        <w:t xml:space="preserve"> Literatures</w:t>
      </w:r>
    </w:p>
    <w:p w14:paraId="35E8971E" w14:textId="77777777" w:rsidR="00EB7202" w:rsidRPr="00EF52A1" w:rsidRDefault="00EB7202" w:rsidP="00EB7202">
      <w:pPr>
        <w:jc w:val="right"/>
        <w:rPr>
          <w:b/>
          <w:i/>
        </w:rPr>
      </w:pPr>
      <w:r w:rsidRPr="00EF52A1">
        <w:rPr>
          <w:b/>
          <w:i/>
        </w:rPr>
        <w:t>T</w:t>
      </w:r>
      <w:r w:rsidR="00C4437D" w:rsidRPr="00EF52A1">
        <w:rPr>
          <w:b/>
          <w:i/>
        </w:rPr>
        <w:t>exas State University</w:t>
      </w:r>
    </w:p>
    <w:p w14:paraId="36FA365C" w14:textId="5B165A6E" w:rsidR="00EB7202" w:rsidRPr="00EF52A1" w:rsidRDefault="00502C2D" w:rsidP="002B7E87">
      <w:pPr>
        <w:ind w:right="1440"/>
        <w:rPr>
          <w:sz w:val="22"/>
          <w:szCs w:val="22"/>
        </w:rPr>
      </w:pPr>
      <w:r w:rsidRPr="00EF52A1">
        <w:rPr>
          <w:b/>
          <w:i/>
          <w:sz w:val="40"/>
        </w:rPr>
        <w:t>Spring</w:t>
      </w:r>
      <w:r w:rsidR="001857C9" w:rsidRPr="00EF52A1">
        <w:rPr>
          <w:b/>
          <w:i/>
          <w:sz w:val="40"/>
        </w:rPr>
        <w:t xml:space="preserve"> 202</w:t>
      </w:r>
      <w:r w:rsidRPr="00EF52A1">
        <w:rPr>
          <w:b/>
          <w:i/>
          <w:sz w:val="40"/>
        </w:rPr>
        <w:t>5</w:t>
      </w:r>
      <w:r w:rsidR="00EB7202" w:rsidRPr="00EF52A1">
        <w:rPr>
          <w:b/>
          <w:i/>
          <w:sz w:val="40"/>
        </w:rPr>
        <w:t xml:space="preserve"> Spanish Graduate Courses</w:t>
      </w:r>
    </w:p>
    <w:p w14:paraId="380446CE" w14:textId="77777777" w:rsidR="001C3F51" w:rsidRPr="00EF52A1" w:rsidRDefault="001C3F51" w:rsidP="00EB7202">
      <w:pPr>
        <w:rPr>
          <w:sz w:val="20"/>
        </w:rPr>
      </w:pPr>
    </w:p>
    <w:p w14:paraId="171D2F72" w14:textId="21DE5BFE" w:rsidR="00EB7202" w:rsidRPr="00EF52A1" w:rsidRDefault="0088245F" w:rsidP="00EB7202">
      <w:pPr>
        <w:pBdr>
          <w:top w:val="single" w:sz="4" w:space="0" w:color="auto" w:shadow="1"/>
          <w:left w:val="single" w:sz="4" w:space="0" w:color="auto" w:shadow="1"/>
          <w:bottom w:val="single" w:sz="4" w:space="1" w:color="auto" w:shadow="1"/>
          <w:right w:val="single" w:sz="4" w:space="4" w:color="auto" w:shadow="1"/>
        </w:pBdr>
        <w:shd w:val="clear" w:color="auto" w:fill="E0E0E0"/>
        <w:rPr>
          <w:b/>
        </w:rPr>
      </w:pPr>
      <w:r w:rsidRPr="00EF52A1">
        <w:rPr>
          <w:b/>
          <w:i/>
        </w:rPr>
        <w:t>(</w:t>
      </w:r>
      <w:r w:rsidR="00502C2D" w:rsidRPr="00EF52A1">
        <w:rPr>
          <w:b/>
          <w:i/>
        </w:rPr>
        <w:t>SPRING</w:t>
      </w:r>
      <w:r w:rsidR="001C3F51" w:rsidRPr="00EF52A1">
        <w:rPr>
          <w:b/>
          <w:i/>
        </w:rPr>
        <w:t>)</w:t>
      </w:r>
      <w:r w:rsidR="008B71E7" w:rsidRPr="00EF52A1">
        <w:rPr>
          <w:b/>
        </w:rPr>
        <w:t xml:space="preserve"> Spanish 53</w:t>
      </w:r>
      <w:r w:rsidR="00502C2D" w:rsidRPr="00EF52A1">
        <w:rPr>
          <w:b/>
        </w:rPr>
        <w:t>10C</w:t>
      </w:r>
      <w:r w:rsidR="00EB7202" w:rsidRPr="00EF52A1">
        <w:rPr>
          <w:b/>
        </w:rPr>
        <w:t>:</w:t>
      </w:r>
      <w:r w:rsidR="00CD55D4" w:rsidRPr="00EF52A1">
        <w:rPr>
          <w:b/>
        </w:rPr>
        <w:t xml:space="preserve"> </w:t>
      </w:r>
      <w:r w:rsidR="00502C2D" w:rsidRPr="00EF52A1">
        <w:rPr>
          <w:b/>
          <w:i/>
        </w:rPr>
        <w:t xml:space="preserve">Poetry of Spain and Spanish America </w:t>
      </w:r>
      <w:r w:rsidR="007969B3" w:rsidRPr="00EF52A1">
        <w:rPr>
          <w:b/>
          <w:i/>
        </w:rPr>
        <w:t xml:space="preserve"> </w:t>
      </w:r>
    </w:p>
    <w:p w14:paraId="55B1DD63" w14:textId="186872B0" w:rsidR="001B3D54" w:rsidRPr="00EF52A1" w:rsidRDefault="009C60F2" w:rsidP="000B0FAE">
      <w:pPr>
        <w:pBdr>
          <w:top w:val="single" w:sz="6" w:space="1" w:color="auto"/>
          <w:bottom w:val="single" w:sz="6" w:space="1" w:color="auto"/>
        </w:pBdr>
        <w:jc w:val="center"/>
        <w:rPr>
          <w:b/>
          <w:sz w:val="22"/>
        </w:rPr>
      </w:pPr>
      <w:bookmarkStart w:id="0" w:name="_Hlk116486637"/>
      <w:r w:rsidRPr="00EF52A1">
        <w:rPr>
          <w:b/>
          <w:bCs/>
          <w:color w:val="C00000"/>
        </w:rPr>
        <w:t>Th</w:t>
      </w:r>
      <w:r w:rsidR="009A6B80" w:rsidRPr="00EF52A1">
        <w:rPr>
          <w:b/>
          <w:bCs/>
          <w:color w:val="C00000"/>
        </w:rPr>
        <w:t>is</w:t>
      </w:r>
      <w:r w:rsidRPr="00EF52A1">
        <w:rPr>
          <w:b/>
          <w:bCs/>
          <w:color w:val="C00000"/>
        </w:rPr>
        <w:t xml:space="preserve"> </w:t>
      </w:r>
      <w:r w:rsidR="009678DC" w:rsidRPr="00EF52A1">
        <w:rPr>
          <w:b/>
          <w:bCs/>
          <w:color w:val="C00000"/>
        </w:rPr>
        <w:t xml:space="preserve">course is offered </w:t>
      </w:r>
      <w:r w:rsidR="009A6B80" w:rsidRPr="00EF52A1">
        <w:rPr>
          <w:b/>
          <w:bCs/>
          <w:color w:val="C00000"/>
        </w:rPr>
        <w:t>online synchronous and in-person</w:t>
      </w:r>
    </w:p>
    <w:bookmarkEnd w:id="0"/>
    <w:p w14:paraId="238708EA" w14:textId="74D13152" w:rsidR="00EB7202" w:rsidRPr="00EF52A1" w:rsidRDefault="00B97E2C" w:rsidP="00EB7202">
      <w:pPr>
        <w:pBdr>
          <w:top w:val="single" w:sz="6" w:space="1" w:color="auto"/>
          <w:bottom w:val="single" w:sz="6" w:space="1" w:color="auto"/>
        </w:pBdr>
        <w:rPr>
          <w:b/>
          <w:sz w:val="22"/>
        </w:rPr>
      </w:pPr>
      <w:r w:rsidRPr="00EF52A1">
        <w:rPr>
          <w:b/>
          <w:sz w:val="22"/>
        </w:rPr>
        <w:t>Professor: Dr.</w:t>
      </w:r>
      <w:r w:rsidR="008B71E7" w:rsidRPr="00EF52A1">
        <w:rPr>
          <w:b/>
          <w:sz w:val="22"/>
        </w:rPr>
        <w:t xml:space="preserve"> </w:t>
      </w:r>
      <w:r w:rsidR="00502C2D" w:rsidRPr="00EF52A1">
        <w:rPr>
          <w:b/>
          <w:sz w:val="22"/>
        </w:rPr>
        <w:t>Luis</w:t>
      </w:r>
      <w:r w:rsidR="009C60F2" w:rsidRPr="00EF52A1">
        <w:rPr>
          <w:b/>
          <w:sz w:val="22"/>
        </w:rPr>
        <w:t xml:space="preserve"> </w:t>
      </w:r>
      <w:proofErr w:type="spellStart"/>
      <w:r w:rsidR="00502C2D" w:rsidRPr="00EF52A1">
        <w:rPr>
          <w:b/>
          <w:sz w:val="22"/>
        </w:rPr>
        <w:t>Intersimone</w:t>
      </w:r>
      <w:proofErr w:type="spellEnd"/>
      <w:r w:rsidR="00B65775" w:rsidRPr="00EF52A1">
        <w:rPr>
          <w:b/>
          <w:sz w:val="22"/>
        </w:rPr>
        <w:t xml:space="preserve"> (</w:t>
      </w:r>
      <w:r w:rsidR="009F228F" w:rsidRPr="00EF52A1">
        <w:rPr>
          <w:b/>
          <w:color w:val="0070C0"/>
          <w:sz w:val="22"/>
        </w:rPr>
        <w:t>li12</w:t>
      </w:r>
      <w:r w:rsidR="0083214B" w:rsidRPr="00EF52A1">
        <w:rPr>
          <w:b/>
          <w:color w:val="0070C0"/>
          <w:sz w:val="22"/>
        </w:rPr>
        <w:t>@txstate.edu</w:t>
      </w:r>
      <w:r w:rsidR="00B65775" w:rsidRPr="00EF52A1">
        <w:rPr>
          <w:b/>
          <w:sz w:val="22"/>
        </w:rPr>
        <w:t>)</w:t>
      </w:r>
      <w:r w:rsidR="009F228F" w:rsidRPr="00EF52A1">
        <w:rPr>
          <w:b/>
          <w:sz w:val="22"/>
        </w:rPr>
        <w:tab/>
      </w:r>
      <w:r w:rsidR="009F228F" w:rsidRPr="00EF52A1">
        <w:rPr>
          <w:b/>
          <w:sz w:val="22"/>
        </w:rPr>
        <w:tab/>
      </w:r>
      <w:r w:rsidR="009F228F" w:rsidRPr="00EF52A1">
        <w:rPr>
          <w:b/>
          <w:sz w:val="22"/>
        </w:rPr>
        <w:tab/>
        <w:t>CRN: 39328 (in-person)</w:t>
      </w:r>
    </w:p>
    <w:p w14:paraId="0E6DCCB5" w14:textId="4D05D2DB" w:rsidR="00EE2B92" w:rsidRPr="00EF52A1" w:rsidRDefault="008B71E7" w:rsidP="006900DB">
      <w:pPr>
        <w:pBdr>
          <w:top w:val="single" w:sz="6" w:space="1" w:color="auto"/>
          <w:bottom w:val="single" w:sz="6" w:space="1" w:color="auto"/>
        </w:pBdr>
        <w:rPr>
          <w:b/>
          <w:sz w:val="22"/>
        </w:rPr>
      </w:pPr>
      <w:r w:rsidRPr="00EF52A1">
        <w:rPr>
          <w:b/>
          <w:sz w:val="22"/>
        </w:rPr>
        <w:t>Span 53</w:t>
      </w:r>
      <w:r w:rsidR="009F228F" w:rsidRPr="00EF52A1">
        <w:rPr>
          <w:b/>
          <w:sz w:val="22"/>
        </w:rPr>
        <w:t>10C</w:t>
      </w:r>
      <w:r w:rsidR="002B7E87" w:rsidRPr="00EF52A1">
        <w:rPr>
          <w:b/>
          <w:sz w:val="22"/>
        </w:rPr>
        <w:tab/>
      </w:r>
      <w:r w:rsidR="0088245F" w:rsidRPr="00EF52A1">
        <w:rPr>
          <w:b/>
          <w:sz w:val="22"/>
        </w:rPr>
        <w:tab/>
      </w:r>
      <w:r w:rsidR="009F228F" w:rsidRPr="00EF52A1">
        <w:rPr>
          <w:b/>
          <w:sz w:val="22"/>
        </w:rPr>
        <w:t>Tuesday</w:t>
      </w:r>
      <w:r w:rsidR="007006E0" w:rsidRPr="00EF52A1">
        <w:rPr>
          <w:b/>
          <w:sz w:val="22"/>
        </w:rPr>
        <w:t>s</w:t>
      </w:r>
      <w:r w:rsidR="00EB7202" w:rsidRPr="00EF52A1">
        <w:rPr>
          <w:b/>
          <w:sz w:val="22"/>
        </w:rPr>
        <w:tab/>
      </w:r>
      <w:r w:rsidR="0088245F" w:rsidRPr="00EF52A1">
        <w:rPr>
          <w:b/>
          <w:sz w:val="22"/>
        </w:rPr>
        <w:tab/>
        <w:t>5:30-8:20pm</w:t>
      </w:r>
      <w:r w:rsidR="00EB7202" w:rsidRPr="00EF52A1">
        <w:rPr>
          <w:b/>
          <w:sz w:val="22"/>
        </w:rPr>
        <w:tab/>
      </w:r>
      <w:r w:rsidR="00EB7202" w:rsidRPr="00EF52A1">
        <w:rPr>
          <w:b/>
          <w:sz w:val="22"/>
        </w:rPr>
        <w:tab/>
        <w:t>CRN:</w:t>
      </w:r>
      <w:r w:rsidR="009F228F" w:rsidRPr="00EF52A1">
        <w:rPr>
          <w:b/>
          <w:sz w:val="22"/>
        </w:rPr>
        <w:t xml:space="preserve"> 39329 (online)</w:t>
      </w:r>
    </w:p>
    <w:p w14:paraId="65C0C4B0" w14:textId="5C347332" w:rsidR="00011E44" w:rsidRPr="00EF52A1" w:rsidRDefault="00582666" w:rsidP="007006E0">
      <w:pPr>
        <w:rPr>
          <w:color w:val="000000"/>
          <w:sz w:val="27"/>
          <w:szCs w:val="27"/>
          <w:lang w:val="es-ES"/>
        </w:rPr>
      </w:pPr>
      <w:r w:rsidRPr="00582666">
        <w:rPr>
          <w:b/>
          <w:sz w:val="22"/>
          <w:szCs w:val="22"/>
          <w:lang w:val="es-ES"/>
        </w:rPr>
        <w:t>Descripción</w:t>
      </w:r>
      <w:r w:rsidR="00EB7202" w:rsidRPr="00EF52A1">
        <w:rPr>
          <w:b/>
          <w:sz w:val="22"/>
          <w:szCs w:val="22"/>
          <w:lang w:val="es-ES"/>
        </w:rPr>
        <w:t>:</w:t>
      </w:r>
      <w:r w:rsidR="00EB7202" w:rsidRPr="00EF52A1">
        <w:rPr>
          <w:sz w:val="22"/>
          <w:szCs w:val="22"/>
          <w:lang w:val="es-ES"/>
        </w:rPr>
        <w:t xml:space="preserve"> </w:t>
      </w:r>
      <w:r w:rsidR="007006E0" w:rsidRPr="00EF52A1">
        <w:rPr>
          <w:lang w:val="es-ES"/>
        </w:rPr>
        <w:t>El curso será una revisión de la poesía española e hispanoamericana desde el Renacimiento hasta nuestros días. Se hará hincapié en el estudio de algunos de los más importantes movimientos artísticos, como el mencionado Renacimiento, el Barroco, el Modernismo y la Vanguardia. Leeremos a autores canónicos de estas distintas etapas, desde el Romancero, pasando por los grandes poetas del Barroco (Lope de Vega, Góngora, Quevedo, etc.), hasta llegar a escritores modernos como Rubén Darío, Machado, García Lorca, Nicanor Parra, etc.</w:t>
      </w:r>
    </w:p>
    <w:p w14:paraId="17A1D551" w14:textId="77777777" w:rsidR="001857C9" w:rsidRPr="00EF52A1" w:rsidRDefault="001857C9" w:rsidP="001857C9">
      <w:pPr>
        <w:rPr>
          <w:rFonts w:eastAsia="Calibri"/>
          <w:sz w:val="22"/>
          <w:szCs w:val="22"/>
          <w:lang w:val="es-ES"/>
        </w:rPr>
      </w:pPr>
    </w:p>
    <w:p w14:paraId="3681368E" w14:textId="13A2ADC5" w:rsidR="00EB7202" w:rsidRPr="00EF52A1" w:rsidRDefault="0088245F">
      <w:pPr>
        <w:pBdr>
          <w:top w:val="single" w:sz="6" w:space="1" w:color="auto"/>
          <w:left w:val="single" w:sz="6" w:space="5" w:color="auto"/>
          <w:bottom w:val="single" w:sz="6" w:space="1" w:color="auto"/>
          <w:right w:val="single" w:sz="6" w:space="4" w:color="auto"/>
        </w:pBdr>
        <w:shd w:val="pct12" w:color="auto" w:fill="auto"/>
        <w:rPr>
          <w:b/>
          <w:i/>
          <w:iCs/>
        </w:rPr>
      </w:pPr>
      <w:r w:rsidRPr="00EF52A1">
        <w:rPr>
          <w:b/>
          <w:i/>
        </w:rPr>
        <w:t>(</w:t>
      </w:r>
      <w:r w:rsidR="00502C2D" w:rsidRPr="00EF52A1">
        <w:rPr>
          <w:b/>
          <w:i/>
        </w:rPr>
        <w:t>SPRING</w:t>
      </w:r>
      <w:r w:rsidR="001C3F51" w:rsidRPr="00EF52A1">
        <w:rPr>
          <w:b/>
          <w:i/>
        </w:rPr>
        <w:t>)</w:t>
      </w:r>
      <w:r w:rsidR="001C3F51" w:rsidRPr="00EF52A1">
        <w:rPr>
          <w:b/>
        </w:rPr>
        <w:t xml:space="preserve"> </w:t>
      </w:r>
      <w:r w:rsidR="008B71E7" w:rsidRPr="00EF52A1">
        <w:rPr>
          <w:b/>
        </w:rPr>
        <w:t xml:space="preserve">Spanish </w:t>
      </w:r>
      <w:r w:rsidR="007A2FEB" w:rsidRPr="00EF52A1">
        <w:rPr>
          <w:b/>
        </w:rPr>
        <w:t>53</w:t>
      </w:r>
      <w:r w:rsidR="007969B3" w:rsidRPr="00EF52A1">
        <w:rPr>
          <w:b/>
        </w:rPr>
        <w:t>1</w:t>
      </w:r>
      <w:r w:rsidR="007006E0" w:rsidRPr="00EF52A1">
        <w:rPr>
          <w:b/>
        </w:rPr>
        <w:t>1</w:t>
      </w:r>
      <w:r w:rsidR="00B228A0" w:rsidRPr="00EF52A1">
        <w:rPr>
          <w:b/>
        </w:rPr>
        <w:t>:</w:t>
      </w:r>
      <w:r w:rsidR="007A2FEB" w:rsidRPr="00EF52A1">
        <w:rPr>
          <w:b/>
        </w:rPr>
        <w:t xml:space="preserve"> </w:t>
      </w:r>
      <w:r w:rsidR="00683E5E" w:rsidRPr="00EF52A1">
        <w:rPr>
          <w:b/>
          <w:i/>
          <w:iCs/>
        </w:rPr>
        <w:t xml:space="preserve">Studies </w:t>
      </w:r>
      <w:r w:rsidR="007006E0" w:rsidRPr="00EF52A1">
        <w:rPr>
          <w:b/>
          <w:bCs/>
          <w:i/>
          <w:iCs/>
        </w:rPr>
        <w:t>in Medieval and Golden Age Spanish Peninsular Literature</w:t>
      </w:r>
    </w:p>
    <w:p w14:paraId="7EF48A36" w14:textId="7184E43C" w:rsidR="00860009" w:rsidRPr="00EF52A1" w:rsidRDefault="009A6B80" w:rsidP="000B0FAE">
      <w:pPr>
        <w:pBdr>
          <w:top w:val="single" w:sz="6" w:space="1" w:color="auto"/>
          <w:bottom w:val="single" w:sz="6" w:space="1" w:color="auto"/>
        </w:pBdr>
        <w:jc w:val="center"/>
        <w:rPr>
          <w:b/>
          <w:sz w:val="22"/>
        </w:rPr>
      </w:pPr>
      <w:bookmarkStart w:id="1" w:name="_Hlk84923911"/>
      <w:r w:rsidRPr="00EF52A1">
        <w:rPr>
          <w:b/>
          <w:bCs/>
          <w:color w:val="C00000"/>
        </w:rPr>
        <w:t>This course is offered online synchronous and in-person</w:t>
      </w:r>
    </w:p>
    <w:bookmarkEnd w:id="1"/>
    <w:p w14:paraId="06672777" w14:textId="0E675575" w:rsidR="00EB7202" w:rsidRPr="00EF52A1" w:rsidRDefault="00EB7202">
      <w:pPr>
        <w:pBdr>
          <w:top w:val="single" w:sz="6" w:space="1" w:color="auto"/>
          <w:bottom w:val="single" w:sz="6" w:space="1" w:color="auto"/>
        </w:pBdr>
        <w:rPr>
          <w:color w:val="000000"/>
          <w:sz w:val="22"/>
        </w:rPr>
      </w:pPr>
      <w:r w:rsidRPr="00EF52A1">
        <w:rPr>
          <w:b/>
          <w:sz w:val="22"/>
        </w:rPr>
        <w:t>Professor:</w:t>
      </w:r>
      <w:r w:rsidR="001857C9" w:rsidRPr="00EF52A1">
        <w:rPr>
          <w:b/>
          <w:sz w:val="22"/>
        </w:rPr>
        <w:t xml:space="preserve"> Dr. </w:t>
      </w:r>
      <w:r w:rsidR="007006E0" w:rsidRPr="00EF52A1">
        <w:rPr>
          <w:b/>
          <w:sz w:val="22"/>
        </w:rPr>
        <w:t>Yuri</w:t>
      </w:r>
      <w:r w:rsidR="003D5AF6" w:rsidRPr="00EF52A1">
        <w:rPr>
          <w:b/>
          <w:sz w:val="22"/>
        </w:rPr>
        <w:t xml:space="preserve"> </w:t>
      </w:r>
      <w:r w:rsidR="007006E0" w:rsidRPr="00EF52A1">
        <w:rPr>
          <w:b/>
          <w:sz w:val="22"/>
        </w:rPr>
        <w:t>Porras</w:t>
      </w:r>
      <w:r w:rsidR="00B65775" w:rsidRPr="00EF52A1">
        <w:rPr>
          <w:b/>
          <w:sz w:val="22"/>
        </w:rPr>
        <w:t xml:space="preserve"> (</w:t>
      </w:r>
      <w:r w:rsidR="007006E0" w:rsidRPr="00EF52A1">
        <w:rPr>
          <w:b/>
          <w:color w:val="0070C0"/>
          <w:sz w:val="22"/>
        </w:rPr>
        <w:t>porras</w:t>
      </w:r>
      <w:r w:rsidR="00683E5E" w:rsidRPr="00EF52A1">
        <w:rPr>
          <w:b/>
          <w:color w:val="0070C0"/>
          <w:sz w:val="22"/>
        </w:rPr>
        <w:t>@txstate.edu</w:t>
      </w:r>
      <w:r w:rsidR="00B65775" w:rsidRPr="00EF52A1">
        <w:rPr>
          <w:b/>
          <w:sz w:val="22"/>
        </w:rPr>
        <w:t>)</w:t>
      </w:r>
      <w:r w:rsidR="00EF52A1" w:rsidRPr="00EF52A1">
        <w:rPr>
          <w:b/>
          <w:sz w:val="22"/>
        </w:rPr>
        <w:tab/>
      </w:r>
      <w:r w:rsidR="00EF52A1" w:rsidRPr="00EF52A1">
        <w:rPr>
          <w:b/>
          <w:sz w:val="22"/>
        </w:rPr>
        <w:tab/>
      </w:r>
      <w:r w:rsidR="00EF52A1" w:rsidRPr="00EF52A1">
        <w:rPr>
          <w:b/>
          <w:sz w:val="22"/>
        </w:rPr>
        <w:tab/>
      </w:r>
      <w:r w:rsidR="00EF52A1" w:rsidRPr="00EF52A1">
        <w:rPr>
          <w:b/>
          <w:sz w:val="22"/>
        </w:rPr>
        <w:t>CRN: 34439</w:t>
      </w:r>
      <w:r w:rsidR="00EF52A1" w:rsidRPr="00EF52A1">
        <w:rPr>
          <w:b/>
          <w:sz w:val="22"/>
        </w:rPr>
        <w:t xml:space="preserve"> </w:t>
      </w:r>
      <w:r w:rsidR="00EF52A1" w:rsidRPr="00EF52A1">
        <w:rPr>
          <w:b/>
          <w:sz w:val="22"/>
        </w:rPr>
        <w:t>(in-person)</w:t>
      </w:r>
    </w:p>
    <w:p w14:paraId="3E61BECC" w14:textId="73902327" w:rsidR="00EE2B92" w:rsidRPr="00EF52A1" w:rsidRDefault="008B71E7" w:rsidP="006900DB">
      <w:pPr>
        <w:pBdr>
          <w:top w:val="single" w:sz="6" w:space="1" w:color="auto"/>
          <w:bottom w:val="single" w:sz="6" w:space="1" w:color="auto"/>
        </w:pBdr>
        <w:rPr>
          <w:b/>
          <w:sz w:val="22"/>
        </w:rPr>
      </w:pPr>
      <w:r w:rsidRPr="00EF52A1">
        <w:rPr>
          <w:b/>
          <w:sz w:val="22"/>
        </w:rPr>
        <w:t>Span 531</w:t>
      </w:r>
      <w:r w:rsidR="007006E0" w:rsidRPr="00EF52A1">
        <w:rPr>
          <w:b/>
          <w:sz w:val="22"/>
        </w:rPr>
        <w:t>1</w:t>
      </w:r>
      <w:r w:rsidR="0050685F" w:rsidRPr="00EF52A1">
        <w:rPr>
          <w:b/>
          <w:sz w:val="22"/>
        </w:rPr>
        <w:tab/>
      </w:r>
      <w:r w:rsidR="0050685F" w:rsidRPr="00EF52A1">
        <w:rPr>
          <w:b/>
          <w:sz w:val="22"/>
        </w:rPr>
        <w:tab/>
      </w:r>
      <w:r w:rsidR="007006E0" w:rsidRPr="00EF52A1">
        <w:rPr>
          <w:b/>
          <w:sz w:val="22"/>
        </w:rPr>
        <w:t>Thursdays</w:t>
      </w:r>
      <w:r w:rsidR="0064233E" w:rsidRPr="00EF52A1">
        <w:rPr>
          <w:b/>
          <w:sz w:val="22"/>
        </w:rPr>
        <w:tab/>
      </w:r>
      <w:r w:rsidR="0064233E" w:rsidRPr="00EF52A1">
        <w:rPr>
          <w:b/>
          <w:sz w:val="22"/>
        </w:rPr>
        <w:tab/>
        <w:t>5:30-8:20</w:t>
      </w:r>
      <w:r w:rsidR="00EB7202" w:rsidRPr="00EF52A1">
        <w:rPr>
          <w:b/>
          <w:sz w:val="22"/>
        </w:rPr>
        <w:t xml:space="preserve"> PM </w:t>
      </w:r>
      <w:r w:rsidR="00EB7202" w:rsidRPr="00EF52A1">
        <w:rPr>
          <w:b/>
          <w:sz w:val="22"/>
        </w:rPr>
        <w:tab/>
      </w:r>
      <w:r w:rsidR="00EB7202" w:rsidRPr="00EF52A1">
        <w:rPr>
          <w:b/>
          <w:sz w:val="22"/>
        </w:rPr>
        <w:tab/>
      </w:r>
      <w:r w:rsidR="00EF52A1" w:rsidRPr="00EF52A1">
        <w:rPr>
          <w:b/>
          <w:sz w:val="22"/>
        </w:rPr>
        <w:t>CRN: 39330</w:t>
      </w:r>
      <w:r w:rsidR="00EF52A1" w:rsidRPr="00EF52A1">
        <w:rPr>
          <w:b/>
          <w:sz w:val="22"/>
        </w:rPr>
        <w:t xml:space="preserve"> </w:t>
      </w:r>
      <w:r w:rsidR="00EF52A1" w:rsidRPr="00EF52A1">
        <w:rPr>
          <w:b/>
          <w:sz w:val="22"/>
        </w:rPr>
        <w:t>(online)</w:t>
      </w:r>
    </w:p>
    <w:p w14:paraId="25D9D277" w14:textId="0533115C" w:rsidR="00EF52A1" w:rsidRPr="00EF52A1" w:rsidRDefault="00582666" w:rsidP="00EF52A1">
      <w:r w:rsidRPr="00582666">
        <w:rPr>
          <w:b/>
          <w:sz w:val="22"/>
          <w:szCs w:val="22"/>
        </w:rPr>
        <w:t>Description</w:t>
      </w:r>
      <w:r w:rsidR="00EB7202" w:rsidRPr="00EF52A1">
        <w:rPr>
          <w:b/>
          <w:sz w:val="22"/>
          <w:szCs w:val="22"/>
        </w:rPr>
        <w:t>:</w:t>
      </w:r>
      <w:r w:rsidR="004472C4" w:rsidRPr="00EF52A1">
        <w:rPr>
          <w:rFonts w:eastAsia="MS Mincho"/>
        </w:rPr>
        <w:t xml:space="preserve"> </w:t>
      </w:r>
      <w:r w:rsidR="00EF52A1" w:rsidRPr="00EF52A1">
        <w:t xml:space="preserve">This course explores early modern paradigms of </w:t>
      </w:r>
      <w:r w:rsidR="00EF52A1" w:rsidRPr="00EF52A1">
        <w:rPr>
          <w:rStyle w:val="Emphasis"/>
          <w:color w:val="0E101A"/>
        </w:rPr>
        <w:t xml:space="preserve">harmony </w:t>
      </w:r>
      <w:r w:rsidR="00EF52A1" w:rsidRPr="00EF52A1">
        <w:t xml:space="preserve">and </w:t>
      </w:r>
      <w:r w:rsidR="00EF52A1" w:rsidRPr="00EF52A1">
        <w:rPr>
          <w:rStyle w:val="Emphasis"/>
          <w:color w:val="0E101A"/>
        </w:rPr>
        <w:t>dissonance</w:t>
      </w:r>
      <w:r w:rsidR="00EF52A1" w:rsidRPr="00EF52A1">
        <w:t xml:space="preserve"> relating to Spanish Renaissance and Baroque concepts of honor, love, gender, and sexuality and how they are represented and envisioned in different literary genres. We will explore “harmony” as conforming to social norms and “dissonance” as inversion/subversion to social conventions and codes. In addition to the broader conceptualization of these codes, we will analyze 16th and 17th-century humanist conceptualizations of the power of music to impact the human condition through a wide array of literary references in the works of, among others, </w:t>
      </w:r>
      <w:proofErr w:type="spellStart"/>
      <w:r w:rsidR="00EF52A1" w:rsidRPr="00EF52A1">
        <w:t>Garcilaso</w:t>
      </w:r>
      <w:proofErr w:type="spellEnd"/>
      <w:r w:rsidR="00EF52A1" w:rsidRPr="00EF52A1">
        <w:t xml:space="preserve"> de la Vega, Miguel de Cervantes, María de Zayas, Quevedo, Lope de Vega, and Calderón de la Barca. We will study examples of how the proliferation of the humanistic concept of </w:t>
      </w:r>
      <w:r w:rsidR="00EF52A1" w:rsidRPr="00EF52A1">
        <w:rPr>
          <w:rStyle w:val="Emphasis"/>
          <w:color w:val="0E101A"/>
        </w:rPr>
        <w:t xml:space="preserve">harmony </w:t>
      </w:r>
      <w:r w:rsidR="00EF52A1" w:rsidRPr="00EF52A1">
        <w:t>is embedded in the literature of the epoch as a dynamic agent in the maintenance and legacy of the Spanish Empire. Many course readings appear in the M.A. reading list, and final project options include a term paper or a critical translation.</w:t>
      </w:r>
    </w:p>
    <w:p w14:paraId="3BE5A9FE" w14:textId="77777777" w:rsidR="00EF52A1" w:rsidRPr="00EF52A1" w:rsidRDefault="00EF52A1" w:rsidP="00EF52A1"/>
    <w:p w14:paraId="306BEEA8" w14:textId="470614A1" w:rsidR="00EF52A1" w:rsidRPr="00EF52A1" w:rsidRDefault="00EF52A1" w:rsidP="00EF52A1">
      <w:pPr>
        <w:rPr>
          <w:lang w:val="es-ES"/>
        </w:rPr>
      </w:pPr>
      <w:proofErr w:type="spellStart"/>
      <w:r w:rsidRPr="00EF52A1">
        <w:rPr>
          <w:lang w:val="es-ES"/>
        </w:rPr>
        <w:t>Recommended</w:t>
      </w:r>
      <w:proofErr w:type="spellEnd"/>
      <w:r w:rsidRPr="00EF52A1">
        <w:rPr>
          <w:lang w:val="es-ES"/>
        </w:rPr>
        <w:t xml:space="preserve"> </w:t>
      </w:r>
      <w:proofErr w:type="spellStart"/>
      <w:r w:rsidRPr="00EF52A1">
        <w:rPr>
          <w:lang w:val="es-ES"/>
        </w:rPr>
        <w:t>readings</w:t>
      </w:r>
      <w:proofErr w:type="spellEnd"/>
      <w:r>
        <w:rPr>
          <w:lang w:val="es-ES"/>
        </w:rPr>
        <w:t>:</w:t>
      </w:r>
    </w:p>
    <w:p w14:paraId="37AF6B30" w14:textId="77777777" w:rsidR="00EF52A1" w:rsidRPr="00EF52A1" w:rsidRDefault="00EF52A1" w:rsidP="00EF52A1">
      <w:pPr>
        <w:ind w:left="720" w:hanging="720"/>
        <w:contextualSpacing/>
        <w:rPr>
          <w:rFonts w:eastAsia="Calibri"/>
          <w:lang w:val="es-ES"/>
        </w:rPr>
      </w:pPr>
      <w:r w:rsidRPr="00EF52A1">
        <w:rPr>
          <w:rFonts w:eastAsia="Calibri"/>
          <w:lang w:val="es-ES"/>
        </w:rPr>
        <w:t xml:space="preserve">Alborg, J. A. </w:t>
      </w:r>
      <w:r w:rsidRPr="00EF52A1">
        <w:rPr>
          <w:rFonts w:eastAsia="Calibri"/>
          <w:i/>
          <w:lang w:val="es-ES"/>
        </w:rPr>
        <w:t>Historia de la literatura española</w:t>
      </w:r>
      <w:r w:rsidRPr="00EF52A1">
        <w:rPr>
          <w:rFonts w:eastAsia="Calibri"/>
          <w:lang w:val="es-ES"/>
        </w:rPr>
        <w:t>. Tomos I-II. Madrid: Gredos, 1992.</w:t>
      </w:r>
    </w:p>
    <w:p w14:paraId="756530A6" w14:textId="77777777" w:rsidR="00EF52A1" w:rsidRPr="00EF52A1" w:rsidRDefault="00EF52A1" w:rsidP="00EF52A1">
      <w:pPr>
        <w:ind w:left="720" w:hanging="720"/>
        <w:contextualSpacing/>
        <w:rPr>
          <w:rFonts w:eastAsia="Calibri"/>
          <w:lang w:val="es-ES"/>
        </w:rPr>
      </w:pPr>
      <w:r w:rsidRPr="00EF52A1">
        <w:rPr>
          <w:rFonts w:eastAsia="Calibri"/>
          <w:lang w:val="es-ES"/>
        </w:rPr>
        <w:t xml:space="preserve">Del Río, </w:t>
      </w:r>
      <w:r w:rsidRPr="00EF52A1">
        <w:rPr>
          <w:rFonts w:eastAsia="Calibri"/>
          <w:lang w:val="es-ES"/>
        </w:rPr>
        <w:t>Á</w:t>
      </w:r>
      <w:r w:rsidRPr="00EF52A1">
        <w:rPr>
          <w:rFonts w:eastAsia="Calibri"/>
          <w:lang w:val="es-ES"/>
        </w:rPr>
        <w:t xml:space="preserve">ngel. </w:t>
      </w:r>
      <w:r w:rsidRPr="00EF52A1">
        <w:rPr>
          <w:rFonts w:eastAsia="Calibri"/>
          <w:i/>
          <w:lang w:val="es-ES"/>
        </w:rPr>
        <w:t>Historia de la literatura española desde los orígenes hasta 1700</w:t>
      </w:r>
      <w:r w:rsidRPr="00EF52A1">
        <w:rPr>
          <w:rFonts w:eastAsia="Calibri"/>
          <w:lang w:val="es-ES"/>
        </w:rPr>
        <w:t>. New</w:t>
      </w:r>
      <w:r w:rsidRPr="00EF52A1">
        <w:rPr>
          <w:rFonts w:eastAsia="Calibri"/>
          <w:lang w:val="es-ES"/>
        </w:rPr>
        <w:t xml:space="preserve"> </w:t>
      </w:r>
      <w:r w:rsidRPr="00EF52A1">
        <w:rPr>
          <w:rFonts w:eastAsia="Calibri"/>
          <w:lang w:val="es-ES"/>
        </w:rPr>
        <w:t>Yor</w:t>
      </w:r>
      <w:r w:rsidRPr="00EF52A1">
        <w:rPr>
          <w:rFonts w:eastAsia="Calibri"/>
          <w:lang w:val="es-ES"/>
        </w:rPr>
        <w:t>k</w:t>
      </w:r>
      <w:r w:rsidRPr="00EF52A1">
        <w:rPr>
          <w:rFonts w:eastAsia="Calibri"/>
          <w:lang w:val="es-ES"/>
        </w:rPr>
        <w:t xml:space="preserve">: Holt, </w:t>
      </w:r>
      <w:proofErr w:type="spellStart"/>
      <w:r w:rsidRPr="00EF52A1">
        <w:rPr>
          <w:rFonts w:eastAsia="Calibri"/>
          <w:lang w:val="es-ES"/>
        </w:rPr>
        <w:t>Rinehart</w:t>
      </w:r>
      <w:proofErr w:type="spellEnd"/>
      <w:r w:rsidRPr="00EF52A1">
        <w:rPr>
          <w:rFonts w:eastAsia="Calibri"/>
          <w:lang w:val="es-ES"/>
        </w:rPr>
        <w:t xml:space="preserve"> and Winston Inc., 1963.</w:t>
      </w:r>
    </w:p>
    <w:p w14:paraId="6D4640EA" w14:textId="470FD0FF" w:rsidR="001966B6" w:rsidRPr="00EF52A1" w:rsidRDefault="00EF52A1" w:rsidP="00EF52A1">
      <w:pPr>
        <w:ind w:left="720" w:hanging="720"/>
        <w:contextualSpacing/>
        <w:rPr>
          <w:rFonts w:eastAsia="Calibri"/>
          <w:lang w:val="es-ES"/>
        </w:rPr>
      </w:pPr>
      <w:r w:rsidRPr="00EF52A1">
        <w:rPr>
          <w:rFonts w:eastAsia="Calibri"/>
          <w:lang w:val="es-ES"/>
        </w:rPr>
        <w:t xml:space="preserve">Jones, R. O. </w:t>
      </w:r>
      <w:r w:rsidRPr="00EF52A1">
        <w:rPr>
          <w:rFonts w:eastAsia="Calibri"/>
          <w:i/>
          <w:iCs/>
          <w:lang w:val="es-ES"/>
        </w:rPr>
        <w:t>Siglo de Oro: prosa y poesía</w:t>
      </w:r>
      <w:r w:rsidRPr="00EF52A1">
        <w:rPr>
          <w:rFonts w:eastAsia="Calibri"/>
          <w:lang w:val="es-ES"/>
        </w:rPr>
        <w:t xml:space="preserve">. Traducción castellana de Eduardo Vázquez. Ed. José Carlos </w:t>
      </w:r>
      <w:proofErr w:type="spellStart"/>
      <w:r w:rsidRPr="00EF52A1">
        <w:rPr>
          <w:rFonts w:eastAsia="Calibri"/>
          <w:lang w:val="es-ES"/>
        </w:rPr>
        <w:t>Mainer</w:t>
      </w:r>
      <w:proofErr w:type="spellEnd"/>
      <w:r w:rsidRPr="00EF52A1">
        <w:rPr>
          <w:rFonts w:eastAsia="Calibri"/>
          <w:lang w:val="es-ES"/>
        </w:rPr>
        <w:t>. Barcelona: Editorial Ariel, 2000.</w:t>
      </w:r>
    </w:p>
    <w:p w14:paraId="7B825B13" w14:textId="77777777" w:rsidR="008D3091" w:rsidRPr="00EF52A1" w:rsidRDefault="008D3091" w:rsidP="00B356EE">
      <w:pPr>
        <w:rPr>
          <w:i/>
          <w:sz w:val="20"/>
          <w:lang w:val="es-ES"/>
        </w:rPr>
      </w:pPr>
    </w:p>
    <w:p w14:paraId="1CFF1209" w14:textId="0BE5A13A" w:rsidR="00DA03D2" w:rsidRPr="00EF52A1" w:rsidRDefault="0088245F" w:rsidP="00582666">
      <w:pPr>
        <w:pBdr>
          <w:top w:val="single" w:sz="4" w:space="0" w:color="auto" w:shadow="1"/>
          <w:left w:val="single" w:sz="4" w:space="4" w:color="auto" w:shadow="1"/>
          <w:bottom w:val="single" w:sz="4" w:space="1" w:color="auto" w:shadow="1"/>
          <w:right w:val="single" w:sz="4" w:space="4" w:color="auto" w:shadow="1"/>
        </w:pBdr>
        <w:shd w:val="clear" w:color="auto" w:fill="E0E0E0"/>
        <w:rPr>
          <w:b/>
          <w:i/>
        </w:rPr>
      </w:pPr>
      <w:r w:rsidRPr="00EF52A1">
        <w:rPr>
          <w:b/>
          <w:i/>
        </w:rPr>
        <w:t>(</w:t>
      </w:r>
      <w:r w:rsidR="00502C2D" w:rsidRPr="00EF52A1">
        <w:rPr>
          <w:b/>
          <w:i/>
        </w:rPr>
        <w:t>SPRING</w:t>
      </w:r>
      <w:r w:rsidR="00EF0553" w:rsidRPr="00EF52A1">
        <w:rPr>
          <w:b/>
          <w:i/>
        </w:rPr>
        <w:t xml:space="preserve">) </w:t>
      </w:r>
      <w:r w:rsidR="00BD5B52" w:rsidRPr="00EF52A1">
        <w:rPr>
          <w:b/>
        </w:rPr>
        <w:t>Spanish 53</w:t>
      </w:r>
      <w:r w:rsidR="00582666">
        <w:rPr>
          <w:b/>
        </w:rPr>
        <w:t>24</w:t>
      </w:r>
      <w:r w:rsidR="00EB7202" w:rsidRPr="00EF52A1">
        <w:rPr>
          <w:b/>
        </w:rPr>
        <w:t xml:space="preserve">: </w:t>
      </w:r>
      <w:r w:rsidR="00582666" w:rsidRPr="00582666">
        <w:rPr>
          <w:b/>
          <w:bCs/>
          <w:i/>
        </w:rPr>
        <w:t>Applied Translation Methods</w:t>
      </w:r>
    </w:p>
    <w:p w14:paraId="6668BBEE" w14:textId="0DB42F68" w:rsidR="00A4587C" w:rsidRPr="00EF52A1" w:rsidRDefault="009A6B80" w:rsidP="000B0FAE">
      <w:pPr>
        <w:pBdr>
          <w:top w:val="single" w:sz="6" w:space="1" w:color="auto"/>
          <w:bottom w:val="single" w:sz="6" w:space="1" w:color="auto"/>
        </w:pBdr>
        <w:jc w:val="center"/>
        <w:rPr>
          <w:b/>
          <w:sz w:val="22"/>
        </w:rPr>
      </w:pPr>
      <w:r w:rsidRPr="00EF52A1">
        <w:rPr>
          <w:b/>
          <w:bCs/>
          <w:color w:val="C00000"/>
        </w:rPr>
        <w:t>This course is offered online synchronous and in-person</w:t>
      </w:r>
    </w:p>
    <w:p w14:paraId="5AFE7E9D" w14:textId="16E5CEE8" w:rsidR="0064233E" w:rsidRPr="00EF52A1" w:rsidRDefault="0050685F">
      <w:pPr>
        <w:pBdr>
          <w:top w:val="single" w:sz="6" w:space="1" w:color="auto"/>
          <w:bottom w:val="single" w:sz="6" w:space="1" w:color="auto"/>
        </w:pBdr>
        <w:rPr>
          <w:b/>
          <w:sz w:val="22"/>
        </w:rPr>
      </w:pPr>
      <w:r w:rsidRPr="00EF52A1">
        <w:rPr>
          <w:b/>
          <w:sz w:val="22"/>
        </w:rPr>
        <w:t xml:space="preserve">Professor: </w:t>
      </w:r>
      <w:r w:rsidR="008B71E7" w:rsidRPr="00EF52A1">
        <w:rPr>
          <w:b/>
          <w:sz w:val="22"/>
        </w:rPr>
        <w:t>Dr.</w:t>
      </w:r>
      <w:r w:rsidR="001857C9" w:rsidRPr="00EF52A1">
        <w:rPr>
          <w:b/>
          <w:sz w:val="22"/>
        </w:rPr>
        <w:t xml:space="preserve"> </w:t>
      </w:r>
      <w:r w:rsidR="00582666">
        <w:rPr>
          <w:b/>
          <w:sz w:val="22"/>
        </w:rPr>
        <w:t>Yasmine Beale-</w:t>
      </w:r>
      <w:proofErr w:type="spellStart"/>
      <w:r w:rsidR="00582666">
        <w:rPr>
          <w:b/>
          <w:sz w:val="22"/>
        </w:rPr>
        <w:t>Rivaya</w:t>
      </w:r>
      <w:proofErr w:type="spellEnd"/>
      <w:r w:rsidR="0070660F" w:rsidRPr="00EF52A1">
        <w:rPr>
          <w:b/>
          <w:sz w:val="22"/>
        </w:rPr>
        <w:t xml:space="preserve"> </w:t>
      </w:r>
      <w:r w:rsidR="00704440" w:rsidRPr="00EF52A1">
        <w:rPr>
          <w:b/>
          <w:sz w:val="22"/>
        </w:rPr>
        <w:t>(</w:t>
      </w:r>
      <w:r w:rsidR="00582666">
        <w:rPr>
          <w:b/>
          <w:color w:val="0070C0"/>
          <w:sz w:val="22"/>
        </w:rPr>
        <w:t>yb10</w:t>
      </w:r>
      <w:r w:rsidR="003D5AF6" w:rsidRPr="00EF52A1">
        <w:rPr>
          <w:b/>
          <w:color w:val="0070C0"/>
          <w:sz w:val="22"/>
        </w:rPr>
        <w:t>@txstate.edu</w:t>
      </w:r>
      <w:r w:rsidR="00704440" w:rsidRPr="00EF52A1">
        <w:rPr>
          <w:b/>
          <w:sz w:val="22"/>
        </w:rPr>
        <w:t>)</w:t>
      </w:r>
      <w:r w:rsidR="00EF52A1">
        <w:rPr>
          <w:b/>
          <w:sz w:val="22"/>
        </w:rPr>
        <w:tab/>
      </w:r>
      <w:r w:rsidR="00EF52A1">
        <w:rPr>
          <w:b/>
          <w:sz w:val="22"/>
        </w:rPr>
        <w:tab/>
      </w:r>
      <w:r w:rsidR="00EF52A1" w:rsidRPr="00EF52A1">
        <w:rPr>
          <w:b/>
          <w:sz w:val="22"/>
        </w:rPr>
        <w:t xml:space="preserve">CRN: </w:t>
      </w:r>
      <w:r w:rsidR="00582666" w:rsidRPr="00582666">
        <w:rPr>
          <w:b/>
          <w:sz w:val="22"/>
        </w:rPr>
        <w:t>39331</w:t>
      </w:r>
      <w:r w:rsidR="00582666" w:rsidRPr="00582666">
        <w:rPr>
          <w:b/>
          <w:sz w:val="22"/>
        </w:rPr>
        <w:t xml:space="preserve"> </w:t>
      </w:r>
      <w:r w:rsidR="00EF52A1" w:rsidRPr="00EF52A1">
        <w:rPr>
          <w:b/>
          <w:sz w:val="22"/>
        </w:rPr>
        <w:t>(in-person)</w:t>
      </w:r>
    </w:p>
    <w:p w14:paraId="704C2F1D" w14:textId="2337C662" w:rsidR="00234F9F" w:rsidRPr="00EF52A1" w:rsidRDefault="00BD5B52" w:rsidP="006900DB">
      <w:pPr>
        <w:pBdr>
          <w:top w:val="single" w:sz="6" w:space="1" w:color="auto"/>
          <w:bottom w:val="single" w:sz="6" w:space="1" w:color="auto"/>
        </w:pBdr>
        <w:rPr>
          <w:b/>
          <w:sz w:val="22"/>
        </w:rPr>
      </w:pPr>
      <w:r w:rsidRPr="00EF52A1">
        <w:rPr>
          <w:b/>
          <w:sz w:val="22"/>
        </w:rPr>
        <w:t>Span 53</w:t>
      </w:r>
      <w:r w:rsidR="00582666">
        <w:rPr>
          <w:b/>
          <w:sz w:val="22"/>
        </w:rPr>
        <w:t>24</w:t>
      </w:r>
      <w:r w:rsidR="00EB7202" w:rsidRPr="00EF52A1">
        <w:rPr>
          <w:b/>
          <w:sz w:val="22"/>
        </w:rPr>
        <w:tab/>
      </w:r>
      <w:r w:rsidR="00EB3D17" w:rsidRPr="00EF52A1">
        <w:rPr>
          <w:b/>
          <w:sz w:val="22"/>
        </w:rPr>
        <w:t xml:space="preserve"> </w:t>
      </w:r>
      <w:r w:rsidR="00EB3D17" w:rsidRPr="00EF52A1">
        <w:rPr>
          <w:b/>
          <w:sz w:val="22"/>
        </w:rPr>
        <w:tab/>
      </w:r>
      <w:r w:rsidR="007006E0" w:rsidRPr="00EF52A1">
        <w:rPr>
          <w:b/>
          <w:sz w:val="22"/>
        </w:rPr>
        <w:t>Wednesdays</w:t>
      </w:r>
      <w:r w:rsidR="00EB7202" w:rsidRPr="00EF52A1">
        <w:rPr>
          <w:b/>
          <w:sz w:val="22"/>
        </w:rPr>
        <w:tab/>
      </w:r>
      <w:r w:rsidR="00EB3D17" w:rsidRPr="00EF52A1">
        <w:rPr>
          <w:b/>
          <w:sz w:val="22"/>
        </w:rPr>
        <w:tab/>
      </w:r>
      <w:r w:rsidR="00EB7202" w:rsidRPr="00EF52A1">
        <w:rPr>
          <w:b/>
          <w:sz w:val="22"/>
        </w:rPr>
        <w:t>5:30-8:20 PM</w:t>
      </w:r>
      <w:r w:rsidR="00EF52A1" w:rsidRPr="00EF52A1">
        <w:rPr>
          <w:b/>
          <w:sz w:val="22"/>
        </w:rPr>
        <w:tab/>
      </w:r>
      <w:r w:rsidR="00EF52A1" w:rsidRPr="00EF52A1">
        <w:rPr>
          <w:b/>
          <w:sz w:val="22"/>
        </w:rPr>
        <w:tab/>
      </w:r>
      <w:r w:rsidR="00EF52A1" w:rsidRPr="00EF52A1">
        <w:rPr>
          <w:b/>
          <w:sz w:val="22"/>
        </w:rPr>
        <w:t xml:space="preserve">CRN: </w:t>
      </w:r>
      <w:r w:rsidR="00582666" w:rsidRPr="00582666">
        <w:rPr>
          <w:b/>
          <w:sz w:val="22"/>
        </w:rPr>
        <w:t>39332</w:t>
      </w:r>
      <w:r w:rsidR="00582666" w:rsidRPr="00582666">
        <w:rPr>
          <w:b/>
          <w:sz w:val="22"/>
        </w:rPr>
        <w:t xml:space="preserve"> </w:t>
      </w:r>
      <w:r w:rsidR="00EF52A1" w:rsidRPr="00EF52A1">
        <w:rPr>
          <w:b/>
          <w:sz w:val="22"/>
        </w:rPr>
        <w:t>(online)</w:t>
      </w:r>
    </w:p>
    <w:p w14:paraId="32218A6B" w14:textId="1B5F7436" w:rsidR="00DA03D2" w:rsidRPr="00582666" w:rsidRDefault="00582666" w:rsidP="00A4587C">
      <w:pPr>
        <w:rPr>
          <w:sz w:val="22"/>
          <w:szCs w:val="22"/>
        </w:rPr>
      </w:pPr>
      <w:r w:rsidRPr="00582666">
        <w:rPr>
          <w:b/>
          <w:sz w:val="22"/>
          <w:szCs w:val="22"/>
        </w:rPr>
        <w:t>Description</w:t>
      </w:r>
      <w:r w:rsidR="0070660F" w:rsidRPr="00582666">
        <w:rPr>
          <w:rStyle w:val="Strong"/>
          <w:sz w:val="22"/>
          <w:szCs w:val="22"/>
        </w:rPr>
        <w:t>:</w:t>
      </w:r>
      <w:r w:rsidR="0070660F" w:rsidRPr="00582666">
        <w:rPr>
          <w:sz w:val="22"/>
          <w:szCs w:val="22"/>
        </w:rPr>
        <w:t xml:space="preserve"> </w:t>
      </w:r>
      <w:r w:rsidRPr="00582666">
        <w:rPr>
          <w:sz w:val="22"/>
          <w:szCs w:val="22"/>
        </w:rPr>
        <w:t>This course is an introduction to applied translation methods. Students practice the specific tasks involved in the vocabulary, sentence structure, and cultural complexities of the translation process in Spanish and English while acquiring the proficiency to produce professional translations in fields such as advertising, business, healthcare, law, sports, and journalism.</w:t>
      </w:r>
    </w:p>
    <w:p w14:paraId="6265ECE7" w14:textId="4BC7ED7B" w:rsidR="00A4587C" w:rsidRPr="00582666" w:rsidRDefault="006E2D72" w:rsidP="00A4587C">
      <w:pPr>
        <w:rPr>
          <w:sz w:val="22"/>
          <w:szCs w:val="22"/>
          <w:u w:val="single"/>
        </w:rPr>
      </w:pP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r w:rsidRPr="00582666">
        <w:rPr>
          <w:sz w:val="22"/>
          <w:szCs w:val="22"/>
          <w:u w:val="single"/>
        </w:rPr>
        <w:tab/>
      </w:r>
    </w:p>
    <w:p w14:paraId="1E205675" w14:textId="257A5B66" w:rsidR="00DE672F" w:rsidRPr="00EF52A1" w:rsidRDefault="00E47DAF" w:rsidP="00A4587C">
      <w:pPr>
        <w:rPr>
          <w:i/>
          <w:sz w:val="22"/>
          <w:szCs w:val="22"/>
        </w:rPr>
      </w:pPr>
      <w:r w:rsidRPr="00EF52A1">
        <w:rPr>
          <w:i/>
          <w:sz w:val="22"/>
          <w:szCs w:val="22"/>
        </w:rPr>
        <w:t xml:space="preserve">Please contact Dr. </w:t>
      </w:r>
      <w:proofErr w:type="spellStart"/>
      <w:r w:rsidR="0070660F" w:rsidRPr="00EF52A1">
        <w:rPr>
          <w:i/>
          <w:sz w:val="22"/>
          <w:szCs w:val="22"/>
        </w:rPr>
        <w:t>Agustín</w:t>
      </w:r>
      <w:proofErr w:type="spellEnd"/>
      <w:r w:rsidR="0070660F" w:rsidRPr="00EF52A1">
        <w:rPr>
          <w:i/>
          <w:sz w:val="22"/>
          <w:szCs w:val="22"/>
        </w:rPr>
        <w:t xml:space="preserve"> Cuadrado</w:t>
      </w:r>
      <w:r w:rsidRPr="00EF52A1">
        <w:rPr>
          <w:i/>
          <w:sz w:val="22"/>
          <w:szCs w:val="22"/>
        </w:rPr>
        <w:t xml:space="preserve"> at</w:t>
      </w:r>
      <w:r w:rsidR="0070660F" w:rsidRPr="00EF52A1">
        <w:rPr>
          <w:i/>
          <w:sz w:val="22"/>
          <w:szCs w:val="22"/>
        </w:rPr>
        <w:t xml:space="preserve"> </w:t>
      </w:r>
      <w:hyperlink r:id="rId8" w:history="1">
        <w:r w:rsidR="0070660F" w:rsidRPr="00EF52A1">
          <w:rPr>
            <w:rStyle w:val="Hyperlink"/>
            <w:i/>
            <w:sz w:val="22"/>
            <w:szCs w:val="22"/>
          </w:rPr>
          <w:t>ac41@txstate.edu</w:t>
        </w:r>
      </w:hyperlink>
      <w:r w:rsidR="0070660F" w:rsidRPr="00EF52A1">
        <w:rPr>
          <w:i/>
          <w:sz w:val="22"/>
          <w:szCs w:val="22"/>
        </w:rPr>
        <w:t xml:space="preserve"> i</w:t>
      </w:r>
      <w:r w:rsidR="00021BF3" w:rsidRPr="00EF52A1">
        <w:rPr>
          <w:i/>
          <w:sz w:val="22"/>
          <w:szCs w:val="22"/>
        </w:rPr>
        <w:t>f you have any advising questions</w:t>
      </w:r>
      <w:r w:rsidR="0050685F" w:rsidRPr="00EF52A1">
        <w:rPr>
          <w:i/>
          <w:sz w:val="22"/>
          <w:szCs w:val="22"/>
        </w:rPr>
        <w:t xml:space="preserve">. </w:t>
      </w:r>
    </w:p>
    <w:p w14:paraId="59A198D9" w14:textId="77777777" w:rsidR="00E47DAF" w:rsidRPr="00EF52A1" w:rsidRDefault="006900DB" w:rsidP="00A4587C">
      <w:pPr>
        <w:rPr>
          <w:sz w:val="22"/>
          <w:szCs w:val="22"/>
          <w:u w:val="single"/>
        </w:rPr>
      </w:pPr>
      <w:r w:rsidRPr="00EF52A1">
        <w:rPr>
          <w:i/>
          <w:sz w:val="22"/>
          <w:szCs w:val="22"/>
        </w:rPr>
        <w:t>*</w:t>
      </w:r>
      <w:r w:rsidR="0050685F" w:rsidRPr="00EF52A1">
        <w:rPr>
          <w:i/>
          <w:sz w:val="22"/>
          <w:szCs w:val="22"/>
        </w:rPr>
        <w:t xml:space="preserve">For questions about specific course content, please contact </w:t>
      </w:r>
      <w:r w:rsidR="00704440" w:rsidRPr="00EF52A1">
        <w:rPr>
          <w:i/>
          <w:sz w:val="22"/>
          <w:szCs w:val="22"/>
        </w:rPr>
        <w:t xml:space="preserve">the </w:t>
      </w:r>
      <w:r w:rsidR="0050685F" w:rsidRPr="00EF52A1">
        <w:rPr>
          <w:i/>
          <w:sz w:val="22"/>
          <w:szCs w:val="22"/>
        </w:rPr>
        <w:t>listed professors directly</w:t>
      </w:r>
      <w:r w:rsidR="00E47DAF" w:rsidRPr="00EF52A1">
        <w:rPr>
          <w:i/>
          <w:sz w:val="22"/>
          <w:szCs w:val="22"/>
        </w:rPr>
        <w:t>.</w:t>
      </w:r>
    </w:p>
    <w:p w14:paraId="7B59C833" w14:textId="77777777" w:rsidR="00CD154A" w:rsidRPr="00EF52A1" w:rsidRDefault="00CD154A">
      <w:pPr>
        <w:rPr>
          <w:sz w:val="22"/>
          <w:szCs w:val="22"/>
          <w:u w:val="single"/>
        </w:rPr>
      </w:pPr>
    </w:p>
    <w:sectPr w:rsidR="00CD154A" w:rsidRPr="00EF52A1" w:rsidSect="006E4FF7">
      <w:pgSz w:w="12240" w:h="20160"/>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42F8"/>
    <w:multiLevelType w:val="hybridMultilevel"/>
    <w:tmpl w:val="F12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A01D5"/>
    <w:multiLevelType w:val="hybridMultilevel"/>
    <w:tmpl w:val="5D9CBA66"/>
    <w:lvl w:ilvl="0" w:tplc="0694A6D2">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1D7DE8"/>
    <w:multiLevelType w:val="multilevel"/>
    <w:tmpl w:val="22DCA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3498152">
    <w:abstractNumId w:val="1"/>
  </w:num>
  <w:num w:numId="2" w16cid:durableId="1843163125">
    <w:abstractNumId w:val="2"/>
  </w:num>
  <w:num w:numId="3" w16cid:durableId="173592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6B"/>
    <w:rsid w:val="00011E44"/>
    <w:rsid w:val="00016A37"/>
    <w:rsid w:val="00021BF3"/>
    <w:rsid w:val="00026FB4"/>
    <w:rsid w:val="0004104D"/>
    <w:rsid w:val="000428DB"/>
    <w:rsid w:val="0006632A"/>
    <w:rsid w:val="0008206C"/>
    <w:rsid w:val="000A5232"/>
    <w:rsid w:val="000B0FAE"/>
    <w:rsid w:val="000C2BFA"/>
    <w:rsid w:val="000E5809"/>
    <w:rsid w:val="000F124F"/>
    <w:rsid w:val="001513DF"/>
    <w:rsid w:val="00160F0F"/>
    <w:rsid w:val="001729D1"/>
    <w:rsid w:val="001857C9"/>
    <w:rsid w:val="001966B6"/>
    <w:rsid w:val="001B3D54"/>
    <w:rsid w:val="001C3F51"/>
    <w:rsid w:val="001E297D"/>
    <w:rsid w:val="001E3A50"/>
    <w:rsid w:val="00234F9F"/>
    <w:rsid w:val="00236630"/>
    <w:rsid w:val="00243FE3"/>
    <w:rsid w:val="00272B38"/>
    <w:rsid w:val="002813C1"/>
    <w:rsid w:val="00296524"/>
    <w:rsid w:val="002B1DE2"/>
    <w:rsid w:val="002B297C"/>
    <w:rsid w:val="002B7E87"/>
    <w:rsid w:val="002E6FF0"/>
    <w:rsid w:val="00317C2E"/>
    <w:rsid w:val="003208C3"/>
    <w:rsid w:val="00321115"/>
    <w:rsid w:val="00331B91"/>
    <w:rsid w:val="00351A6D"/>
    <w:rsid w:val="003B6DD0"/>
    <w:rsid w:val="003D1C59"/>
    <w:rsid w:val="003D5AF6"/>
    <w:rsid w:val="003E7859"/>
    <w:rsid w:val="0042420A"/>
    <w:rsid w:val="00441FBD"/>
    <w:rsid w:val="004472C4"/>
    <w:rsid w:val="004560C5"/>
    <w:rsid w:val="00461127"/>
    <w:rsid w:val="004A3366"/>
    <w:rsid w:val="004D5ACB"/>
    <w:rsid w:val="004E09F4"/>
    <w:rsid w:val="00502C2D"/>
    <w:rsid w:val="0050685F"/>
    <w:rsid w:val="00582666"/>
    <w:rsid w:val="00583556"/>
    <w:rsid w:val="005B69B0"/>
    <w:rsid w:val="005B7B34"/>
    <w:rsid w:val="00605CB5"/>
    <w:rsid w:val="00634D66"/>
    <w:rsid w:val="006370A3"/>
    <w:rsid w:val="0064233E"/>
    <w:rsid w:val="00645B76"/>
    <w:rsid w:val="00650A11"/>
    <w:rsid w:val="00683E5E"/>
    <w:rsid w:val="006900DB"/>
    <w:rsid w:val="0069385B"/>
    <w:rsid w:val="006B1868"/>
    <w:rsid w:val="006E2D72"/>
    <w:rsid w:val="006E4FF7"/>
    <w:rsid w:val="007006E0"/>
    <w:rsid w:val="00702C17"/>
    <w:rsid w:val="00704440"/>
    <w:rsid w:val="0070660F"/>
    <w:rsid w:val="00774379"/>
    <w:rsid w:val="00774FA3"/>
    <w:rsid w:val="00796056"/>
    <w:rsid w:val="007969B3"/>
    <w:rsid w:val="007A2FEB"/>
    <w:rsid w:val="007A64F4"/>
    <w:rsid w:val="007B3F5B"/>
    <w:rsid w:val="007B4D1F"/>
    <w:rsid w:val="007F6FEE"/>
    <w:rsid w:val="00807717"/>
    <w:rsid w:val="008150C1"/>
    <w:rsid w:val="0083214B"/>
    <w:rsid w:val="00840BDD"/>
    <w:rsid w:val="00860009"/>
    <w:rsid w:val="00870F21"/>
    <w:rsid w:val="00875F75"/>
    <w:rsid w:val="0087649E"/>
    <w:rsid w:val="0088245F"/>
    <w:rsid w:val="00895164"/>
    <w:rsid w:val="008B56F9"/>
    <w:rsid w:val="008B71E7"/>
    <w:rsid w:val="008C2AC6"/>
    <w:rsid w:val="008D080C"/>
    <w:rsid w:val="008D3091"/>
    <w:rsid w:val="008D7F3E"/>
    <w:rsid w:val="008E3683"/>
    <w:rsid w:val="009333F5"/>
    <w:rsid w:val="009573F8"/>
    <w:rsid w:val="009618D8"/>
    <w:rsid w:val="009678DC"/>
    <w:rsid w:val="009A0DFD"/>
    <w:rsid w:val="009A6B80"/>
    <w:rsid w:val="009C60F2"/>
    <w:rsid w:val="009D1AAF"/>
    <w:rsid w:val="009D6682"/>
    <w:rsid w:val="009F228F"/>
    <w:rsid w:val="00A009A4"/>
    <w:rsid w:val="00A05379"/>
    <w:rsid w:val="00A4587C"/>
    <w:rsid w:val="00A513BE"/>
    <w:rsid w:val="00A931C4"/>
    <w:rsid w:val="00AB452C"/>
    <w:rsid w:val="00B228A0"/>
    <w:rsid w:val="00B27A98"/>
    <w:rsid w:val="00B356EE"/>
    <w:rsid w:val="00B47B0D"/>
    <w:rsid w:val="00B65775"/>
    <w:rsid w:val="00B9673C"/>
    <w:rsid w:val="00B97E2C"/>
    <w:rsid w:val="00BA1C1C"/>
    <w:rsid w:val="00BB5A11"/>
    <w:rsid w:val="00BD5B52"/>
    <w:rsid w:val="00BF7E88"/>
    <w:rsid w:val="00C334B6"/>
    <w:rsid w:val="00C4437D"/>
    <w:rsid w:val="00C50473"/>
    <w:rsid w:val="00C957B6"/>
    <w:rsid w:val="00CD154A"/>
    <w:rsid w:val="00CD55D4"/>
    <w:rsid w:val="00D00D0C"/>
    <w:rsid w:val="00D12B22"/>
    <w:rsid w:val="00D34B79"/>
    <w:rsid w:val="00D4411E"/>
    <w:rsid w:val="00DA03D2"/>
    <w:rsid w:val="00DB2CD8"/>
    <w:rsid w:val="00DE672F"/>
    <w:rsid w:val="00DF1D5B"/>
    <w:rsid w:val="00DF338C"/>
    <w:rsid w:val="00E0170E"/>
    <w:rsid w:val="00E02E91"/>
    <w:rsid w:val="00E1285C"/>
    <w:rsid w:val="00E2094E"/>
    <w:rsid w:val="00E24E6B"/>
    <w:rsid w:val="00E46C5C"/>
    <w:rsid w:val="00E47DAF"/>
    <w:rsid w:val="00E66C93"/>
    <w:rsid w:val="00E7574D"/>
    <w:rsid w:val="00E8171E"/>
    <w:rsid w:val="00E82695"/>
    <w:rsid w:val="00E95CCF"/>
    <w:rsid w:val="00EB3D17"/>
    <w:rsid w:val="00EB7202"/>
    <w:rsid w:val="00EE2B92"/>
    <w:rsid w:val="00EF0553"/>
    <w:rsid w:val="00EF52A1"/>
    <w:rsid w:val="00F344F5"/>
    <w:rsid w:val="00F717EC"/>
    <w:rsid w:val="00FA3A17"/>
    <w:rsid w:val="00FB16D6"/>
    <w:rsid w:val="00FC1AC8"/>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30CE7"/>
  <w15:chartTrackingRefBased/>
  <w15:docId w15:val="{5FD91BF8-4162-4CCE-8C00-06A6A70D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80"/>
    <w:rPr>
      <w:sz w:val="24"/>
      <w:szCs w:val="24"/>
    </w:rPr>
  </w:style>
  <w:style w:type="paragraph" w:styleId="Heading4">
    <w:name w:val="heading 4"/>
    <w:basedOn w:val="Normal"/>
    <w:next w:val="Normal"/>
    <w:link w:val="Heading4Char"/>
    <w:uiPriority w:val="9"/>
    <w:unhideWhenUsed/>
    <w:qFormat/>
    <w:rsid w:val="001B3D54"/>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68BC"/>
    <w:pPr>
      <w:spacing w:before="100" w:beforeAutospacing="1" w:after="100" w:afterAutospacing="1"/>
    </w:pPr>
  </w:style>
  <w:style w:type="paragraph" w:customStyle="1" w:styleId="ColorfulList-Accent11">
    <w:name w:val="Colorful List - Accent 11"/>
    <w:basedOn w:val="Normal"/>
    <w:uiPriority w:val="34"/>
    <w:qFormat/>
    <w:rsid w:val="005156A8"/>
    <w:pPr>
      <w:spacing w:after="200" w:line="276" w:lineRule="auto"/>
      <w:ind w:left="720"/>
      <w:contextualSpacing/>
    </w:pPr>
    <w:rPr>
      <w:rFonts w:ascii="Cambria" w:eastAsia="Cambria" w:hAnsi="Cambria"/>
      <w:sz w:val="22"/>
      <w:szCs w:val="22"/>
    </w:rPr>
  </w:style>
  <w:style w:type="character" w:styleId="Hyperlink">
    <w:name w:val="Hyperlink"/>
    <w:uiPriority w:val="99"/>
    <w:unhideWhenUsed/>
    <w:rsid w:val="00605CB5"/>
    <w:rPr>
      <w:color w:val="0000FF"/>
      <w:u w:val="single"/>
    </w:rPr>
  </w:style>
  <w:style w:type="character" w:styleId="UnresolvedMention">
    <w:name w:val="Unresolved Mention"/>
    <w:uiPriority w:val="99"/>
    <w:semiHidden/>
    <w:unhideWhenUsed/>
    <w:rsid w:val="00A513BE"/>
    <w:rPr>
      <w:color w:val="605E5C"/>
      <w:shd w:val="clear" w:color="auto" w:fill="E1DFDD"/>
    </w:rPr>
  </w:style>
  <w:style w:type="character" w:customStyle="1" w:styleId="medium-font">
    <w:name w:val="medium-font"/>
    <w:rsid w:val="00B356EE"/>
  </w:style>
  <w:style w:type="paragraph" w:styleId="ListParagraph">
    <w:name w:val="List Paragraph"/>
    <w:basedOn w:val="Normal"/>
    <w:uiPriority w:val="34"/>
    <w:qFormat/>
    <w:rsid w:val="00B356EE"/>
    <w:pPr>
      <w:spacing w:line="480" w:lineRule="auto"/>
      <w:ind w:left="720"/>
      <w:contextualSpacing/>
    </w:pPr>
    <w:rPr>
      <w:sz w:val="22"/>
      <w:szCs w:val="22"/>
    </w:rPr>
  </w:style>
  <w:style w:type="character" w:customStyle="1" w:styleId="xxxxxxxapple-converted-space">
    <w:name w:val="x_x_x_x_x_x_x_apple-converted-space"/>
    <w:basedOn w:val="DefaultParagraphFont"/>
    <w:rsid w:val="007F6FEE"/>
  </w:style>
  <w:style w:type="character" w:customStyle="1" w:styleId="Heading4Char">
    <w:name w:val="Heading 4 Char"/>
    <w:link w:val="Heading4"/>
    <w:uiPriority w:val="9"/>
    <w:rsid w:val="001B3D54"/>
    <w:rPr>
      <w:rFonts w:ascii="Calibri" w:eastAsia="Times New Roman" w:hAnsi="Calibri" w:cs="Times New Roman"/>
      <w:b/>
      <w:bCs/>
      <w:sz w:val="28"/>
      <w:szCs w:val="28"/>
    </w:rPr>
  </w:style>
  <w:style w:type="character" w:styleId="FootnoteReference">
    <w:name w:val="footnote reference"/>
    <w:uiPriority w:val="99"/>
    <w:semiHidden/>
    <w:rsid w:val="00B9673C"/>
    <w:rPr>
      <w:rFonts w:cs="Times New Roman"/>
      <w:vertAlign w:val="superscript"/>
    </w:rPr>
  </w:style>
  <w:style w:type="character" w:styleId="Strong">
    <w:name w:val="Strong"/>
    <w:basedOn w:val="DefaultParagraphFont"/>
    <w:uiPriority w:val="22"/>
    <w:qFormat/>
    <w:rsid w:val="0070660F"/>
    <w:rPr>
      <w:b/>
      <w:bCs/>
    </w:rPr>
  </w:style>
  <w:style w:type="character" w:customStyle="1" w:styleId="apple-converted-space">
    <w:name w:val="apple-converted-space"/>
    <w:basedOn w:val="DefaultParagraphFont"/>
    <w:rsid w:val="00CD154A"/>
  </w:style>
  <w:style w:type="character" w:styleId="Emphasis">
    <w:name w:val="Emphasis"/>
    <w:basedOn w:val="DefaultParagraphFont"/>
    <w:uiPriority w:val="20"/>
    <w:qFormat/>
    <w:rsid w:val="00CD1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8513">
      <w:bodyDiv w:val="1"/>
      <w:marLeft w:val="0"/>
      <w:marRight w:val="0"/>
      <w:marTop w:val="0"/>
      <w:marBottom w:val="0"/>
      <w:divBdr>
        <w:top w:val="none" w:sz="0" w:space="0" w:color="auto"/>
        <w:left w:val="none" w:sz="0" w:space="0" w:color="auto"/>
        <w:bottom w:val="none" w:sz="0" w:space="0" w:color="auto"/>
        <w:right w:val="none" w:sz="0" w:space="0" w:color="auto"/>
      </w:divBdr>
      <w:divsChild>
        <w:div w:id="1213809268">
          <w:marLeft w:val="0"/>
          <w:marRight w:val="0"/>
          <w:marTop w:val="0"/>
          <w:marBottom w:val="0"/>
          <w:divBdr>
            <w:top w:val="none" w:sz="0" w:space="0" w:color="auto"/>
            <w:left w:val="none" w:sz="0" w:space="0" w:color="auto"/>
            <w:bottom w:val="none" w:sz="0" w:space="0" w:color="auto"/>
            <w:right w:val="none" w:sz="0" w:space="0" w:color="auto"/>
          </w:divBdr>
        </w:div>
        <w:div w:id="84035384">
          <w:marLeft w:val="0"/>
          <w:marRight w:val="0"/>
          <w:marTop w:val="0"/>
          <w:marBottom w:val="0"/>
          <w:divBdr>
            <w:top w:val="none" w:sz="0" w:space="0" w:color="auto"/>
            <w:left w:val="none" w:sz="0" w:space="0" w:color="auto"/>
            <w:bottom w:val="none" w:sz="0" w:space="0" w:color="auto"/>
            <w:right w:val="none" w:sz="0" w:space="0" w:color="auto"/>
          </w:divBdr>
        </w:div>
        <w:div w:id="1404259404">
          <w:marLeft w:val="0"/>
          <w:marRight w:val="0"/>
          <w:marTop w:val="0"/>
          <w:marBottom w:val="0"/>
          <w:divBdr>
            <w:top w:val="none" w:sz="0" w:space="0" w:color="auto"/>
            <w:left w:val="none" w:sz="0" w:space="0" w:color="auto"/>
            <w:bottom w:val="none" w:sz="0" w:space="0" w:color="auto"/>
            <w:right w:val="none" w:sz="0" w:space="0" w:color="auto"/>
          </w:divBdr>
        </w:div>
        <w:div w:id="243105608">
          <w:marLeft w:val="0"/>
          <w:marRight w:val="0"/>
          <w:marTop w:val="0"/>
          <w:marBottom w:val="0"/>
          <w:divBdr>
            <w:top w:val="none" w:sz="0" w:space="0" w:color="auto"/>
            <w:left w:val="none" w:sz="0" w:space="0" w:color="auto"/>
            <w:bottom w:val="none" w:sz="0" w:space="0" w:color="auto"/>
            <w:right w:val="none" w:sz="0" w:space="0" w:color="auto"/>
          </w:divBdr>
        </w:div>
        <w:div w:id="519005404">
          <w:marLeft w:val="0"/>
          <w:marRight w:val="0"/>
          <w:marTop w:val="0"/>
          <w:marBottom w:val="0"/>
          <w:divBdr>
            <w:top w:val="none" w:sz="0" w:space="0" w:color="auto"/>
            <w:left w:val="none" w:sz="0" w:space="0" w:color="auto"/>
            <w:bottom w:val="none" w:sz="0" w:space="0" w:color="auto"/>
            <w:right w:val="none" w:sz="0" w:space="0" w:color="auto"/>
          </w:divBdr>
        </w:div>
        <w:div w:id="1916086023">
          <w:marLeft w:val="0"/>
          <w:marRight w:val="0"/>
          <w:marTop w:val="0"/>
          <w:marBottom w:val="0"/>
          <w:divBdr>
            <w:top w:val="none" w:sz="0" w:space="0" w:color="auto"/>
            <w:left w:val="none" w:sz="0" w:space="0" w:color="auto"/>
            <w:bottom w:val="none" w:sz="0" w:space="0" w:color="auto"/>
            <w:right w:val="none" w:sz="0" w:space="0" w:color="auto"/>
          </w:divBdr>
        </w:div>
        <w:div w:id="1117486856">
          <w:marLeft w:val="0"/>
          <w:marRight w:val="0"/>
          <w:marTop w:val="0"/>
          <w:marBottom w:val="0"/>
          <w:divBdr>
            <w:top w:val="none" w:sz="0" w:space="0" w:color="auto"/>
            <w:left w:val="none" w:sz="0" w:space="0" w:color="auto"/>
            <w:bottom w:val="none" w:sz="0" w:space="0" w:color="auto"/>
            <w:right w:val="none" w:sz="0" w:space="0" w:color="auto"/>
          </w:divBdr>
        </w:div>
      </w:divsChild>
    </w:div>
    <w:div w:id="240793380">
      <w:bodyDiv w:val="1"/>
      <w:marLeft w:val="0"/>
      <w:marRight w:val="0"/>
      <w:marTop w:val="0"/>
      <w:marBottom w:val="0"/>
      <w:divBdr>
        <w:top w:val="none" w:sz="0" w:space="0" w:color="auto"/>
        <w:left w:val="none" w:sz="0" w:space="0" w:color="auto"/>
        <w:bottom w:val="none" w:sz="0" w:space="0" w:color="auto"/>
        <w:right w:val="none" w:sz="0" w:space="0" w:color="auto"/>
      </w:divBdr>
    </w:div>
    <w:div w:id="587038234">
      <w:bodyDiv w:val="1"/>
      <w:marLeft w:val="0"/>
      <w:marRight w:val="0"/>
      <w:marTop w:val="0"/>
      <w:marBottom w:val="0"/>
      <w:divBdr>
        <w:top w:val="none" w:sz="0" w:space="0" w:color="auto"/>
        <w:left w:val="none" w:sz="0" w:space="0" w:color="auto"/>
        <w:bottom w:val="none" w:sz="0" w:space="0" w:color="auto"/>
        <w:right w:val="none" w:sz="0" w:space="0" w:color="auto"/>
      </w:divBdr>
      <w:divsChild>
        <w:div w:id="268509106">
          <w:marLeft w:val="0"/>
          <w:marRight w:val="0"/>
          <w:marTop w:val="0"/>
          <w:marBottom w:val="0"/>
          <w:divBdr>
            <w:top w:val="none" w:sz="0" w:space="0" w:color="auto"/>
            <w:left w:val="none" w:sz="0" w:space="0" w:color="auto"/>
            <w:bottom w:val="none" w:sz="0" w:space="0" w:color="auto"/>
            <w:right w:val="none" w:sz="0" w:space="0" w:color="auto"/>
          </w:divBdr>
        </w:div>
        <w:div w:id="1037120362">
          <w:marLeft w:val="0"/>
          <w:marRight w:val="0"/>
          <w:marTop w:val="0"/>
          <w:marBottom w:val="0"/>
          <w:divBdr>
            <w:top w:val="none" w:sz="0" w:space="0" w:color="auto"/>
            <w:left w:val="none" w:sz="0" w:space="0" w:color="auto"/>
            <w:bottom w:val="none" w:sz="0" w:space="0" w:color="auto"/>
            <w:right w:val="none" w:sz="0" w:space="0" w:color="auto"/>
          </w:divBdr>
        </w:div>
        <w:div w:id="1250040325">
          <w:marLeft w:val="0"/>
          <w:marRight w:val="0"/>
          <w:marTop w:val="0"/>
          <w:marBottom w:val="0"/>
          <w:divBdr>
            <w:top w:val="none" w:sz="0" w:space="0" w:color="auto"/>
            <w:left w:val="none" w:sz="0" w:space="0" w:color="auto"/>
            <w:bottom w:val="none" w:sz="0" w:space="0" w:color="auto"/>
            <w:right w:val="none" w:sz="0" w:space="0" w:color="auto"/>
          </w:divBdr>
        </w:div>
        <w:div w:id="1879319992">
          <w:marLeft w:val="0"/>
          <w:marRight w:val="0"/>
          <w:marTop w:val="0"/>
          <w:marBottom w:val="0"/>
          <w:divBdr>
            <w:top w:val="none" w:sz="0" w:space="0" w:color="auto"/>
            <w:left w:val="none" w:sz="0" w:space="0" w:color="auto"/>
            <w:bottom w:val="none" w:sz="0" w:space="0" w:color="auto"/>
            <w:right w:val="none" w:sz="0" w:space="0" w:color="auto"/>
          </w:divBdr>
        </w:div>
      </w:divsChild>
    </w:div>
    <w:div w:id="848252271">
      <w:bodyDiv w:val="1"/>
      <w:marLeft w:val="0"/>
      <w:marRight w:val="0"/>
      <w:marTop w:val="0"/>
      <w:marBottom w:val="0"/>
      <w:divBdr>
        <w:top w:val="none" w:sz="0" w:space="0" w:color="auto"/>
        <w:left w:val="none" w:sz="0" w:space="0" w:color="auto"/>
        <w:bottom w:val="none" w:sz="0" w:space="0" w:color="auto"/>
        <w:right w:val="none" w:sz="0" w:space="0" w:color="auto"/>
      </w:divBdr>
    </w:div>
    <w:div w:id="14830371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41@tx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C24BC5C36F54B99A92BB820F69E07" ma:contentTypeVersion="13" ma:contentTypeDescription="Create a new document." ma:contentTypeScope="" ma:versionID="6ecb15bf6993d4aeefd12116b29117ff">
  <xsd:schema xmlns:xsd="http://www.w3.org/2001/XMLSchema" xmlns:xs="http://www.w3.org/2001/XMLSchema" xmlns:p="http://schemas.microsoft.com/office/2006/metadata/properties" xmlns:ns3="3a021219-59ac-4d07-a559-067f18daae4b" xmlns:ns4="3823757d-e5f7-4b1d-b1ed-54f307560b54" targetNamespace="http://schemas.microsoft.com/office/2006/metadata/properties" ma:root="true" ma:fieldsID="536e563f32abb1856bf1ab79dbc54364" ns3:_="" ns4:_="">
    <xsd:import namespace="3a021219-59ac-4d07-a559-067f18daae4b"/>
    <xsd:import namespace="3823757d-e5f7-4b1d-b1ed-54f307560b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1219-59ac-4d07-a559-067f18daae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757d-e5f7-4b1d-b1ed-54f307560b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2E540-A7BD-4194-ACCC-EA1235A6A9AF}">
  <ds:schemaRefs>
    <ds:schemaRef ds:uri="http://schemas.microsoft.com/sharepoint/v3/contenttype/forms"/>
  </ds:schemaRefs>
</ds:datastoreItem>
</file>

<file path=customXml/itemProps2.xml><?xml version="1.0" encoding="utf-8"?>
<ds:datastoreItem xmlns:ds="http://schemas.openxmlformats.org/officeDocument/2006/customXml" ds:itemID="{A059630B-772F-4CB8-9496-3690297DC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EB918-5935-4A92-A33B-736660C9D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1219-59ac-4d07-a559-067f18daae4b"/>
    <ds:schemaRef ds:uri="3823757d-e5f7-4b1d-b1ed-54f307560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Spanish Graduate Courses</vt:lpstr>
    </vt:vector>
  </TitlesOfParts>
  <Company>Texas State University - San Marcos</Company>
  <LinksUpToDate>false</LinksUpToDate>
  <CharactersWithSpaces>3486</CharactersWithSpaces>
  <SharedDoc>false</SharedDoc>
  <HLinks>
    <vt:vector size="6" baseType="variant">
      <vt:variant>
        <vt:i4>6553667</vt:i4>
      </vt:variant>
      <vt:variant>
        <vt:i4>0</vt:i4>
      </vt:variant>
      <vt:variant>
        <vt:i4>0</vt:i4>
      </vt:variant>
      <vt:variant>
        <vt:i4>5</vt:i4>
      </vt:variant>
      <vt:variant>
        <vt:lpwstr>mailto:gradspanish@txstate.edu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Graduate Courses</dc:title>
  <dc:subject/>
  <dc:creator>Texas State User</dc:creator>
  <cp:keywords/>
  <cp:lastModifiedBy>Cuadrado, Agustin</cp:lastModifiedBy>
  <cp:revision>20</cp:revision>
  <cp:lastPrinted>2022-10-13T16:47:00Z</cp:lastPrinted>
  <dcterms:created xsi:type="dcterms:W3CDTF">2023-10-12T21:36:00Z</dcterms:created>
  <dcterms:modified xsi:type="dcterms:W3CDTF">2024-10-15T17:54:00Z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0x01010005EC24BC5C36F54B99A92BB820F69E07</vt:lpwstr>
  </property>
</Properties>
</file>