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036" w:rsidP="00DA2036" w:rsidRDefault="00DA2036" w14:paraId="2BDB6860" w14:textId="08BB6B8D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</w:t>
      </w:r>
      <w:r w:rsidR="003D10A8">
        <w:rPr>
          <w:rStyle w:val="normaltextrun"/>
          <w:rFonts w:eastAsiaTheme="majorEastAsia"/>
          <w:b/>
          <w:bCs/>
        </w:rPr>
        <w:t>Meeting</w:t>
      </w:r>
      <w:r w:rsidR="003E1495">
        <w:rPr>
          <w:rStyle w:val="normaltextrun"/>
          <w:rFonts w:eastAsiaTheme="majorEastAsia"/>
          <w:b/>
          <w:bCs/>
        </w:rPr>
        <w:t xml:space="preserve">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:rsidR="00DA2036" w:rsidP="00DA2036" w:rsidRDefault="003E1495" w14:paraId="7B20F6F8" w14:textId="7FF98E9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March 5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:rsidRPr="00AF4C46" w:rsidR="00DA2036" w:rsidP="00DA2036" w:rsidRDefault="00DA2036" w14:paraId="77AE4427" w14:textId="2726044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E85A03">
        <w:rPr>
          <w:rStyle w:val="normaltextrun"/>
          <w:rFonts w:eastAsiaTheme="majorEastAsia"/>
          <w:b/>
          <w:bCs/>
        </w:rPr>
        <w:t>JCK 880 and via Zoom</w:t>
      </w:r>
    </w:p>
    <w:p w:rsidR="00DA2036" w:rsidP="00DA2036" w:rsidRDefault="00DA2036" w14:paraId="37CED611" w14:textId="77777777">
      <w:pPr>
        <w:pStyle w:val="NormalWeb"/>
        <w:rPr>
          <w:b/>
          <w:bCs/>
          <w:color w:val="000000" w:themeColor="text1"/>
        </w:rPr>
      </w:pPr>
    </w:p>
    <w:p w:rsidR="00AF4CF7" w:rsidP="0067786F" w:rsidRDefault="006A7463" w14:paraId="2F8D2E8B" w14:textId="77777777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Pr="007E374E" w:rsidR="004F657D">
        <w:rPr>
          <w:color w:val="000000" w:themeColor="text1"/>
        </w:rPr>
        <w:t>Peter Dedek</w:t>
      </w:r>
      <w:r w:rsidRPr="007E374E" w:rsidR="00F218E6">
        <w:rPr>
          <w:color w:val="000000" w:themeColor="text1"/>
        </w:rPr>
        <w:t>,</w:t>
      </w:r>
      <w:r w:rsidRPr="007E374E" w:rsidR="004F657D">
        <w:rPr>
          <w:color w:val="000000" w:themeColor="text1"/>
        </w:rPr>
        <w:t xml:space="preserve"> </w:t>
      </w:r>
      <w:r w:rsidRPr="007E374E">
        <w:rPr>
          <w:color w:val="000000" w:themeColor="text1"/>
        </w:rPr>
        <w:t xml:space="preserve">Dave Donnelly, </w:t>
      </w:r>
      <w:r w:rsidRPr="007E374E" w:rsidR="004F657D">
        <w:rPr>
          <w:color w:val="000000" w:themeColor="text1"/>
        </w:rPr>
        <w:br/>
      </w:r>
      <w:r w:rsidRPr="007E374E">
        <w:rPr>
          <w:color w:val="000000" w:themeColor="text1"/>
        </w:rPr>
        <w:t xml:space="preserve">Valentina </w:t>
      </w:r>
      <w:proofErr w:type="spellStart"/>
      <w:r w:rsidRPr="007E374E">
        <w:rPr>
          <w:color w:val="000000" w:themeColor="text1"/>
        </w:rPr>
        <w:t>Glajar</w:t>
      </w:r>
      <w:proofErr w:type="spellEnd"/>
      <w:r w:rsidRPr="007E374E">
        <w:rPr>
          <w:color w:val="000000" w:themeColor="text1"/>
        </w:rPr>
        <w:t xml:space="preserve">, </w:t>
      </w:r>
      <w:r w:rsidR="00F73023">
        <w:rPr>
          <w:color w:val="000000" w:themeColor="text1"/>
        </w:rPr>
        <w:t xml:space="preserve">Kevin Jetton, </w:t>
      </w:r>
      <w:r w:rsidRPr="007E374E">
        <w:rPr>
          <w:color w:val="000000" w:themeColor="text1"/>
        </w:rPr>
        <w:t xml:space="preserve">William Kelemen, </w:t>
      </w:r>
      <w:r w:rsidRPr="007E374E" w:rsidR="00AF4CF7">
        <w:rPr>
          <w:color w:val="000000" w:themeColor="text1"/>
        </w:rPr>
        <w:t>Russell Lang</w:t>
      </w:r>
      <w:r w:rsidR="00AF4CF7">
        <w:rPr>
          <w:color w:val="000000" w:themeColor="text1"/>
        </w:rPr>
        <w:t>,</w:t>
      </w:r>
    </w:p>
    <w:p w:rsidR="006A7463" w:rsidP="00AF4CF7" w:rsidRDefault="00AF4CF7" w14:paraId="787B3C2E" w14:textId="563F5A72">
      <w:pPr>
        <w:pStyle w:val="NormalWeb"/>
        <w:ind w:left="2160"/>
        <w:rPr>
          <w:color w:val="000000" w:themeColor="text1"/>
        </w:rPr>
      </w:pPr>
      <w:r w:rsidRPr="00E85A03">
        <w:rPr>
          <w:color w:val="000000" w:themeColor="text1"/>
        </w:rPr>
        <w:t xml:space="preserve">Lynn </w:t>
      </w:r>
      <w:proofErr w:type="spellStart"/>
      <w:r w:rsidRPr="00E85A03">
        <w:rPr>
          <w:color w:val="000000" w:themeColor="text1"/>
        </w:rPr>
        <w:t>Ledbetter</w:t>
      </w:r>
      <w:r>
        <w:rPr>
          <w:color w:val="000000" w:themeColor="text1"/>
        </w:rPr>
        <w:t>,</w:t>
      </w:r>
      <w:r w:rsidRPr="007E374E" w:rsidR="00C1170D">
        <w:rPr>
          <w:color w:val="000000" w:themeColor="text1"/>
        </w:rPr>
        <w:t>Nolan</w:t>
      </w:r>
      <w:r w:rsidR="006219B5">
        <w:rPr>
          <w:color w:val="000000" w:themeColor="text1"/>
        </w:rPr>
        <w:t>d</w:t>
      </w:r>
      <w:proofErr w:type="spellEnd"/>
      <w:r w:rsidRPr="007E374E" w:rsidR="00C1170D">
        <w:rPr>
          <w:color w:val="000000" w:themeColor="text1"/>
        </w:rPr>
        <w:t xml:space="preserve"> Martin, </w:t>
      </w:r>
      <w:proofErr w:type="spellStart"/>
      <w:r w:rsidRPr="007E374E" w:rsidR="0083593A">
        <w:rPr>
          <w:color w:val="000000" w:themeColor="text1"/>
        </w:rPr>
        <w:t>Adetty</w:t>
      </w:r>
      <w:proofErr w:type="spellEnd"/>
      <w:r w:rsidRPr="007E374E" w:rsidR="0083593A">
        <w:rPr>
          <w:color w:val="000000" w:themeColor="text1"/>
        </w:rPr>
        <w:t xml:space="preserve"> Pérez de Miles, </w:t>
      </w:r>
      <w:r w:rsidRPr="007E374E" w:rsidR="006A7463">
        <w:rPr>
          <w:color w:val="000000" w:themeColor="text1"/>
        </w:rPr>
        <w:t xml:space="preserve">Piyush Shroff, </w:t>
      </w:r>
      <w:r w:rsidR="0056307A">
        <w:rPr>
          <w:color w:val="000000" w:themeColor="text1"/>
        </w:rPr>
        <w:t xml:space="preserve">Lois Stickley, </w:t>
      </w:r>
      <w:r w:rsidR="00A32A88">
        <w:rPr>
          <w:color w:val="000000" w:themeColor="text1"/>
        </w:rPr>
        <w:t>M</w:t>
      </w:r>
      <w:r w:rsidRPr="007E374E" w:rsidR="006A7463">
        <w:rPr>
          <w:color w:val="000000" w:themeColor="text1"/>
        </w:rPr>
        <w:t>ichael Supancic, Steve Wilson</w:t>
      </w:r>
    </w:p>
    <w:p w:rsidR="0083593A" w:rsidP="001C2592" w:rsidRDefault="006A7463" w14:paraId="60CAD7B5" w14:textId="0726C6CF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Members Absent:</w:t>
      </w:r>
      <w:r w:rsidRPr="007E374E">
        <w:rPr>
          <w:b/>
          <w:bCs/>
          <w:color w:val="000000" w:themeColor="text1"/>
        </w:rPr>
        <w:tab/>
      </w:r>
      <w:r w:rsidRPr="007D5462" w:rsidR="000F3157">
        <w:rPr>
          <w:color w:val="000000" w:themeColor="text1"/>
        </w:rPr>
        <w:t>None</w:t>
      </w:r>
    </w:p>
    <w:p w:rsidR="007A0251" w:rsidP="007A0251" w:rsidRDefault="006A7463" w14:paraId="1573D4C2" w14:textId="0C2538E8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Guests:</w:t>
      </w:r>
      <w:r w:rsidRPr="007E374E" w:rsidR="00594334">
        <w:rPr>
          <w:b/>
          <w:bCs/>
          <w:color w:val="000000" w:themeColor="text1"/>
        </w:rPr>
        <w:tab/>
      </w:r>
      <w:r w:rsidRPr="007A0251" w:rsidR="007A0251">
        <w:rPr>
          <w:color w:val="000000" w:themeColor="text1"/>
        </w:rPr>
        <w:t>Ryan</w:t>
      </w:r>
      <w:r w:rsidR="007A0251">
        <w:rPr>
          <w:color w:val="000000" w:themeColor="text1"/>
        </w:rPr>
        <w:t xml:space="preserve"> </w:t>
      </w:r>
      <w:r w:rsidRPr="007A0251" w:rsidR="007A0251">
        <w:rPr>
          <w:color w:val="000000" w:themeColor="text1"/>
        </w:rPr>
        <w:t>Anderson</w:t>
      </w:r>
      <w:r w:rsidR="007A0251">
        <w:rPr>
          <w:color w:val="000000" w:themeColor="text1"/>
        </w:rPr>
        <w:t xml:space="preserve">, </w:t>
      </w:r>
      <w:r w:rsidRPr="007A0251" w:rsidR="007A0251">
        <w:rPr>
          <w:color w:val="000000" w:themeColor="text1"/>
        </w:rPr>
        <w:t>Amy</w:t>
      </w:r>
      <w:r w:rsidRPr="007A0251" w:rsidR="007A0251">
        <w:rPr>
          <w:color w:val="000000" w:themeColor="text1"/>
        </w:rPr>
        <w:tab/>
      </w:r>
      <w:r w:rsidRPr="007A0251" w:rsidR="007A0251">
        <w:rPr>
          <w:color w:val="000000" w:themeColor="text1"/>
        </w:rPr>
        <w:t>Benton</w:t>
      </w:r>
      <w:r w:rsidR="007A0251">
        <w:rPr>
          <w:color w:val="000000" w:themeColor="text1"/>
        </w:rPr>
        <w:t xml:space="preserve">, </w:t>
      </w:r>
      <w:r w:rsidRPr="007A0251" w:rsidR="007A0251">
        <w:rPr>
          <w:color w:val="000000" w:themeColor="text1"/>
        </w:rPr>
        <w:t>Natalie</w:t>
      </w:r>
      <w:r w:rsidR="007A0251">
        <w:rPr>
          <w:color w:val="000000" w:themeColor="text1"/>
        </w:rPr>
        <w:t xml:space="preserve"> </w:t>
      </w:r>
      <w:r w:rsidRPr="007A0251" w:rsidR="007A0251">
        <w:rPr>
          <w:color w:val="000000" w:themeColor="text1"/>
        </w:rPr>
        <w:t>Ceballos</w:t>
      </w:r>
      <w:r w:rsidR="007A0251">
        <w:rPr>
          <w:color w:val="000000" w:themeColor="text1"/>
        </w:rPr>
        <w:t xml:space="preserve">, </w:t>
      </w:r>
      <w:r w:rsidRPr="007A0251" w:rsidR="007A0251">
        <w:rPr>
          <w:color w:val="000000" w:themeColor="text1"/>
        </w:rPr>
        <w:t>Stacey</w:t>
      </w:r>
      <w:r w:rsidR="007A0251">
        <w:rPr>
          <w:color w:val="000000" w:themeColor="text1"/>
        </w:rPr>
        <w:t xml:space="preserve"> </w:t>
      </w:r>
      <w:r w:rsidRPr="007A0251" w:rsidR="007A0251">
        <w:rPr>
          <w:color w:val="000000" w:themeColor="text1"/>
        </w:rPr>
        <w:t>Cropley</w:t>
      </w:r>
      <w:r w:rsidR="007A0251">
        <w:rPr>
          <w:color w:val="000000" w:themeColor="text1"/>
        </w:rPr>
        <w:t>,</w:t>
      </w:r>
    </w:p>
    <w:p w:rsidR="007A0251" w:rsidP="007A0251" w:rsidRDefault="007A0251" w14:paraId="1FBF2B09" w14:textId="2B32BF30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7A0251">
        <w:rPr>
          <w:color w:val="000000" w:themeColor="text1"/>
        </w:rPr>
        <w:t>Kristy</w:t>
      </w:r>
      <w:r>
        <w:rPr>
          <w:color w:val="000000" w:themeColor="text1"/>
        </w:rPr>
        <w:t xml:space="preserve"> </w:t>
      </w:r>
      <w:r w:rsidRPr="007A0251">
        <w:rPr>
          <w:color w:val="000000" w:themeColor="text1"/>
        </w:rPr>
        <w:t>Daniel</w:t>
      </w:r>
      <w:r>
        <w:rPr>
          <w:color w:val="000000" w:themeColor="text1"/>
        </w:rPr>
        <w:t xml:space="preserve">, </w:t>
      </w:r>
      <w:r w:rsidRPr="007A0251">
        <w:rPr>
          <w:color w:val="000000" w:themeColor="text1"/>
        </w:rPr>
        <w:t>Erin</w:t>
      </w:r>
      <w:r>
        <w:rPr>
          <w:color w:val="000000" w:themeColor="text1"/>
        </w:rPr>
        <w:t xml:space="preserve"> </w:t>
      </w:r>
      <w:r w:rsidRPr="007A0251">
        <w:rPr>
          <w:color w:val="000000" w:themeColor="text1"/>
        </w:rPr>
        <w:t>Dorrell</w:t>
      </w:r>
      <w:r>
        <w:rPr>
          <w:color w:val="000000" w:themeColor="text1"/>
        </w:rPr>
        <w:t xml:space="preserve">, </w:t>
      </w:r>
      <w:r w:rsidRPr="007A0251">
        <w:rPr>
          <w:color w:val="000000" w:themeColor="text1"/>
        </w:rPr>
        <w:t>Laura</w:t>
      </w:r>
      <w:r>
        <w:rPr>
          <w:color w:val="000000" w:themeColor="text1"/>
        </w:rPr>
        <w:t xml:space="preserve"> </w:t>
      </w:r>
      <w:r w:rsidRPr="007A0251">
        <w:rPr>
          <w:color w:val="000000" w:themeColor="text1"/>
        </w:rPr>
        <w:t>Franklin</w:t>
      </w:r>
      <w:r>
        <w:rPr>
          <w:color w:val="000000" w:themeColor="text1"/>
        </w:rPr>
        <w:t xml:space="preserve">, </w:t>
      </w:r>
      <w:r w:rsidRPr="007A0251">
        <w:rPr>
          <w:color w:val="000000" w:themeColor="text1"/>
        </w:rPr>
        <w:t>Matt</w:t>
      </w:r>
      <w:r>
        <w:rPr>
          <w:color w:val="000000" w:themeColor="text1"/>
        </w:rPr>
        <w:t xml:space="preserve"> </w:t>
      </w:r>
      <w:r w:rsidRPr="007A0251">
        <w:rPr>
          <w:color w:val="000000" w:themeColor="text1"/>
        </w:rPr>
        <w:t>Hall</w:t>
      </w:r>
      <w:r>
        <w:rPr>
          <w:color w:val="000000" w:themeColor="text1"/>
        </w:rPr>
        <w:t xml:space="preserve">, </w:t>
      </w:r>
      <w:r w:rsidRPr="007A0251">
        <w:rPr>
          <w:color w:val="000000" w:themeColor="text1"/>
        </w:rPr>
        <w:t>Samantha</w:t>
      </w:r>
      <w:r>
        <w:rPr>
          <w:color w:val="000000" w:themeColor="text1"/>
        </w:rPr>
        <w:t xml:space="preserve"> </w:t>
      </w:r>
      <w:r w:rsidRPr="007A0251">
        <w:rPr>
          <w:color w:val="000000" w:themeColor="text1"/>
        </w:rPr>
        <w:t>Krause</w:t>
      </w:r>
      <w:r>
        <w:rPr>
          <w:color w:val="000000" w:themeColor="text1"/>
        </w:rPr>
        <w:t>,</w:t>
      </w:r>
    </w:p>
    <w:p w:rsidRPr="0056307A" w:rsidR="007A0251" w:rsidP="007A0251" w:rsidRDefault="007A0251" w14:paraId="575EC299" w14:textId="670D8661">
      <w:pPr>
        <w:pStyle w:val="NormalWeb"/>
        <w:ind w:left="2160" w:hanging="2160"/>
        <w:rPr>
          <w:color w:val="000000" w:themeColor="text1"/>
        </w:rPr>
      </w:pPr>
      <w:r>
        <w:rPr>
          <w:color w:val="000000" w:themeColor="text1"/>
        </w:rPr>
        <w:tab/>
      </w:r>
      <w:r w:rsidRPr="007A0251">
        <w:rPr>
          <w:color w:val="000000" w:themeColor="text1"/>
        </w:rPr>
        <w:t>David</w:t>
      </w:r>
      <w:r>
        <w:rPr>
          <w:color w:val="000000" w:themeColor="text1"/>
        </w:rPr>
        <w:t xml:space="preserve"> </w:t>
      </w:r>
      <w:r w:rsidRPr="007A0251">
        <w:rPr>
          <w:color w:val="000000" w:themeColor="text1"/>
        </w:rPr>
        <w:t>Levy</w:t>
      </w:r>
      <w:r>
        <w:rPr>
          <w:color w:val="000000" w:themeColor="text1"/>
        </w:rPr>
        <w:t xml:space="preserve">, </w:t>
      </w:r>
      <w:r w:rsidRPr="007A0251">
        <w:rPr>
          <w:color w:val="000000" w:themeColor="text1"/>
        </w:rPr>
        <w:t>Russell</w:t>
      </w:r>
      <w:r>
        <w:rPr>
          <w:color w:val="000000" w:themeColor="text1"/>
        </w:rPr>
        <w:t xml:space="preserve"> </w:t>
      </w:r>
      <w:r w:rsidRPr="007A0251">
        <w:rPr>
          <w:color w:val="000000" w:themeColor="text1"/>
        </w:rPr>
        <w:t>Moses</w:t>
      </w:r>
      <w:r>
        <w:rPr>
          <w:color w:val="000000" w:themeColor="text1"/>
        </w:rPr>
        <w:t xml:space="preserve">, </w:t>
      </w:r>
      <w:r w:rsidRPr="007A0251">
        <w:rPr>
          <w:color w:val="000000" w:themeColor="text1"/>
        </w:rPr>
        <w:t>Pradeep</w:t>
      </w:r>
      <w:r w:rsidRPr="007A0251">
        <w:rPr>
          <w:color w:val="000000" w:themeColor="text1"/>
        </w:rPr>
        <w:tab/>
      </w:r>
      <w:r w:rsidRPr="007A0251">
        <w:rPr>
          <w:color w:val="000000" w:themeColor="text1"/>
        </w:rPr>
        <w:t>Ramanathan</w:t>
      </w:r>
      <w:r>
        <w:rPr>
          <w:color w:val="000000" w:themeColor="text1"/>
        </w:rPr>
        <w:t xml:space="preserve">, </w:t>
      </w:r>
      <w:r w:rsidRPr="007A0251">
        <w:rPr>
          <w:color w:val="000000" w:themeColor="text1"/>
        </w:rPr>
        <w:t>Karen</w:t>
      </w:r>
      <w:r>
        <w:rPr>
          <w:color w:val="000000" w:themeColor="text1"/>
        </w:rPr>
        <w:t xml:space="preserve"> </w:t>
      </w:r>
      <w:r w:rsidRPr="007A0251">
        <w:rPr>
          <w:color w:val="000000" w:themeColor="text1"/>
        </w:rPr>
        <w:t>Sigler</w:t>
      </w:r>
    </w:p>
    <w:p w:rsidRPr="007E374E" w:rsidR="006A7463" w:rsidP="00DA2036" w:rsidRDefault="006A7463" w14:paraId="0BDC7702" w14:textId="77777777">
      <w:pPr>
        <w:pStyle w:val="NormalWeb"/>
        <w:rPr>
          <w:color w:val="000000" w:themeColor="text1"/>
        </w:rPr>
      </w:pPr>
    </w:p>
    <w:p w:rsidRPr="007E374E" w:rsidR="00E64867" w:rsidP="00E64867" w:rsidRDefault="00E64867" w14:paraId="7667D302" w14:textId="5782165E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="00CC2238">
        <w:rPr>
          <w:b/>
          <w:bCs/>
          <w:color w:val="000000" w:themeColor="text1"/>
        </w:rPr>
        <w:t xml:space="preserve">Ledbetter </w:t>
      </w:r>
      <w:r w:rsidR="00E85A03">
        <w:rPr>
          <w:b/>
          <w:bCs/>
          <w:color w:val="000000" w:themeColor="text1"/>
        </w:rPr>
        <w:t>o</w:t>
      </w:r>
      <w:r w:rsidRPr="007E374E">
        <w:rPr>
          <w:b/>
          <w:bCs/>
          <w:color w:val="000000" w:themeColor="text1"/>
        </w:rPr>
        <w:t>pened the meeting at 4:00 p.m. with remarks and comments</w:t>
      </w:r>
    </w:p>
    <w:p w:rsidRPr="007E374E" w:rsidR="00E64867" w:rsidP="00E64867" w:rsidRDefault="00E64867" w14:paraId="0816FE0C" w14:textId="77777777">
      <w:pPr>
        <w:pStyle w:val="NormalWeb"/>
        <w:rPr>
          <w:b/>
          <w:bCs/>
          <w:color w:val="000000" w:themeColor="text1"/>
        </w:rPr>
      </w:pPr>
    </w:p>
    <w:p w:rsidRPr="007E374E" w:rsidR="00E64867" w:rsidP="00E64867" w:rsidRDefault="00E64867" w14:paraId="751CD1D2" w14:textId="2F0465B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Pr="007E374E" w:rsidR="00E10C72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:rsidR="00F90479" w:rsidP="00216BA1" w:rsidRDefault="00CF7523" w14:paraId="4CCDBD92" w14:textId="5866F5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>Chair</w:t>
      </w:r>
      <w:r w:rsidR="00CC2238">
        <w:rPr>
          <w:rFonts w:ascii="Times New Roman" w:hAnsi="Times New Roman" w:cs="Times New Roman"/>
          <w:color w:val="000000" w:themeColor="text1"/>
        </w:rPr>
        <w:t xml:space="preserve"> Ledbetter </w:t>
      </w:r>
      <w:r w:rsidRPr="007E374E">
        <w:rPr>
          <w:rFonts w:ascii="Times New Roman" w:hAnsi="Times New Roman" w:cs="Times New Roman"/>
          <w:color w:val="000000" w:themeColor="text1"/>
        </w:rPr>
        <w:t xml:space="preserve">welcomed everyone to the </w:t>
      </w:r>
      <w:r w:rsidRPr="007E374E" w:rsidR="00BF01FC">
        <w:rPr>
          <w:rFonts w:ascii="Times New Roman" w:hAnsi="Times New Roman" w:cs="Times New Roman"/>
          <w:color w:val="000000" w:themeColor="text1"/>
        </w:rPr>
        <w:t>meeting</w:t>
      </w:r>
      <w:r w:rsidRPr="007E374E" w:rsidR="00F90479">
        <w:rPr>
          <w:rFonts w:ascii="Times New Roman" w:hAnsi="Times New Roman" w:cs="Times New Roman"/>
          <w:color w:val="000000" w:themeColor="text1"/>
        </w:rPr>
        <w:t xml:space="preserve"> and introduced the Senate officers</w:t>
      </w:r>
    </w:p>
    <w:p w:rsidRPr="007E374E" w:rsidR="00BF01FC" w:rsidP="00BF01FC" w:rsidRDefault="00BF01FC" w14:paraId="02BB5B7E" w14:textId="77777777">
      <w:pPr>
        <w:rPr>
          <w:color w:val="000000" w:themeColor="text1"/>
        </w:rPr>
      </w:pPr>
    </w:p>
    <w:p w:rsidR="003E1495" w:rsidP="007123A2" w:rsidRDefault="003E1495" w14:paraId="57F552E7" w14:textId="77BCF54A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3E1495">
        <w:rPr>
          <w:b/>
          <w:bCs/>
          <w:color w:val="000000" w:themeColor="text1"/>
        </w:rPr>
        <w:t xml:space="preserve">Discussion of Zoom vs TEAMS Feedback </w:t>
      </w:r>
      <w:r w:rsidR="001F1607">
        <w:rPr>
          <w:b/>
          <w:bCs/>
          <w:color w:val="000000" w:themeColor="text1"/>
        </w:rPr>
        <w:t xml:space="preserve">plus IT Updates from </w:t>
      </w:r>
      <w:r w:rsidRPr="003E1495">
        <w:rPr>
          <w:b/>
          <w:bCs/>
          <w:color w:val="000000" w:themeColor="text1"/>
        </w:rPr>
        <w:t>Matt Hall</w:t>
      </w:r>
      <w:r w:rsidR="001F1607">
        <w:rPr>
          <w:b/>
          <w:bCs/>
          <w:color w:val="000000" w:themeColor="text1"/>
        </w:rPr>
        <w:t>, CIO</w:t>
      </w:r>
    </w:p>
    <w:p w:rsidR="003E1495" w:rsidP="003E1495" w:rsidRDefault="001F1607" w14:paraId="62EBB921" w14:textId="7A7C6CD1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Currently, the </w:t>
      </w:r>
      <w:proofErr w:type="spellStart"/>
      <w:r>
        <w:rPr>
          <w:color w:val="000000" w:themeColor="text1"/>
        </w:rPr>
        <w:t>TxState</w:t>
      </w:r>
      <w:proofErr w:type="spellEnd"/>
      <w:r>
        <w:rPr>
          <w:color w:val="000000" w:themeColor="text1"/>
        </w:rPr>
        <w:t xml:space="preserve"> IT staff currently maintain </w:t>
      </w:r>
      <w:r w:rsidR="0091195E">
        <w:rPr>
          <w:color w:val="000000" w:themeColor="text1"/>
        </w:rPr>
        <w:t>1</w:t>
      </w:r>
      <w:r>
        <w:rPr>
          <w:color w:val="000000" w:themeColor="text1"/>
        </w:rPr>
        <w:t>,</w:t>
      </w:r>
      <w:r w:rsidR="0091195E">
        <w:rPr>
          <w:color w:val="000000" w:themeColor="text1"/>
        </w:rPr>
        <w:t xml:space="preserve">254 applications and </w:t>
      </w:r>
      <w:r>
        <w:rPr>
          <w:color w:val="000000" w:themeColor="text1"/>
        </w:rPr>
        <w:t xml:space="preserve">on average, add </w:t>
      </w:r>
      <w:r w:rsidR="0091195E">
        <w:rPr>
          <w:color w:val="000000" w:themeColor="text1"/>
        </w:rPr>
        <w:t xml:space="preserve">134 </w:t>
      </w:r>
      <w:r>
        <w:rPr>
          <w:color w:val="000000" w:themeColor="text1"/>
        </w:rPr>
        <w:t xml:space="preserve">new </w:t>
      </w:r>
      <w:r w:rsidR="0091195E">
        <w:rPr>
          <w:color w:val="000000" w:themeColor="text1"/>
        </w:rPr>
        <w:t>applications annually</w:t>
      </w:r>
    </w:p>
    <w:p w:rsidRPr="003E1495" w:rsidR="0091195E" w:rsidP="003E1495" w:rsidRDefault="001F1607" w14:paraId="6C64263A" w14:textId="13437B3D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Any application </w:t>
      </w:r>
      <w:r w:rsidR="0091195E">
        <w:rPr>
          <w:color w:val="000000" w:themeColor="text1"/>
        </w:rPr>
        <w:t>over $200,000 is getting looked at with the goal of removing similar applications with functional differences</w:t>
      </w:r>
      <w:r w:rsidR="00397301">
        <w:rPr>
          <w:color w:val="000000" w:themeColor="text1"/>
        </w:rPr>
        <w:t xml:space="preserve"> and the Zoom contract is up for renewal May 2025</w:t>
      </w:r>
    </w:p>
    <w:p w:rsidR="003E1495" w:rsidP="003E1495" w:rsidRDefault="001F1607" w14:paraId="30773C97" w14:textId="5F296230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Zoom usage statistics were shared which include </w:t>
      </w:r>
      <w:r w:rsidR="0091195E">
        <w:rPr>
          <w:color w:val="000000" w:themeColor="text1"/>
        </w:rPr>
        <w:t>27,000 meetings in Zoom .vs. 20,000 meetings in Teams</w:t>
      </w:r>
      <w:r w:rsidR="009E5B38">
        <w:rPr>
          <w:color w:val="000000" w:themeColor="text1"/>
        </w:rPr>
        <w:t xml:space="preserve"> and data is available drilling down to the number of users and minutes of usage</w:t>
      </w:r>
      <w:r>
        <w:rPr>
          <w:color w:val="000000" w:themeColor="text1"/>
        </w:rPr>
        <w:t xml:space="preserve"> including recurring Zoom meetings for a given semester and course</w:t>
      </w:r>
    </w:p>
    <w:p w:rsidR="009E5B38" w:rsidP="003E1495" w:rsidRDefault="009E5B38" w14:paraId="35B17998" w14:textId="3D70059C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The overwhelming feedback from faculty is a preference for teaching and collaborat</w:t>
      </w:r>
      <w:r w:rsidR="001F1607">
        <w:rPr>
          <w:color w:val="000000" w:themeColor="text1"/>
        </w:rPr>
        <w:t xml:space="preserve">ing is with </w:t>
      </w:r>
      <w:r>
        <w:rPr>
          <w:color w:val="000000" w:themeColor="text1"/>
        </w:rPr>
        <w:t>Zoom</w:t>
      </w:r>
    </w:p>
    <w:p w:rsidR="009E5B38" w:rsidP="003E1495" w:rsidRDefault="001B1D1B" w14:paraId="53EDD6BB" w14:textId="771D55CB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Regarding </w:t>
      </w:r>
      <w:r w:rsidR="001F1607">
        <w:rPr>
          <w:color w:val="000000" w:themeColor="text1"/>
        </w:rPr>
        <w:t xml:space="preserve">the </w:t>
      </w:r>
      <w:r>
        <w:rPr>
          <w:color w:val="000000" w:themeColor="text1"/>
        </w:rPr>
        <w:t>RCM rollout – an examination of what is in “the common good of the intuition” (e.g. a tool kit of software, resources, classroom space and more for everyone)</w:t>
      </w:r>
      <w:r w:rsidR="001F1607">
        <w:rPr>
          <w:color w:val="000000" w:themeColor="text1"/>
        </w:rPr>
        <w:t xml:space="preserve"> is underway</w:t>
      </w:r>
    </w:p>
    <w:p w:rsidR="001B1D1B" w:rsidP="003E1495" w:rsidRDefault="001F1607" w14:paraId="61618080" w14:textId="3FB8D12D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overall goal </w:t>
      </w:r>
      <w:r w:rsidR="001B1D1B">
        <w:rPr>
          <w:color w:val="000000" w:themeColor="text1"/>
        </w:rPr>
        <w:t xml:space="preserve">is to sunset low-volume or limited usage applications </w:t>
      </w:r>
      <w:r>
        <w:rPr>
          <w:color w:val="000000" w:themeColor="text1"/>
        </w:rPr>
        <w:t xml:space="preserve">as </w:t>
      </w:r>
      <w:r w:rsidR="001B1D1B">
        <w:rPr>
          <w:color w:val="000000" w:themeColor="text1"/>
        </w:rPr>
        <w:t>they come up for renewal</w:t>
      </w:r>
    </w:p>
    <w:p w:rsidR="001B1D1B" w:rsidP="003E1495" w:rsidRDefault="00397301" w14:paraId="7FD8B2F2" w14:textId="75CDCFC9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ERP Project</w:t>
      </w:r>
      <w:r w:rsidR="001F1607">
        <w:rPr>
          <w:color w:val="000000" w:themeColor="text1"/>
        </w:rPr>
        <w:t xml:space="preserve"> Update:</w:t>
      </w:r>
    </w:p>
    <w:p w:rsidR="008E02C8" w:rsidP="00397301" w:rsidRDefault="00397301" w14:paraId="7BEF05E2" w14:textId="7EE2EA22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SAP </w:t>
      </w:r>
      <w:r w:rsidR="008E02C8">
        <w:rPr>
          <w:color w:val="000000" w:themeColor="text1"/>
        </w:rPr>
        <w:t xml:space="preserve">was implemented 22 years ago as </w:t>
      </w:r>
      <w:proofErr w:type="spellStart"/>
      <w:r w:rsidR="008E02C8">
        <w:rPr>
          <w:color w:val="000000" w:themeColor="text1"/>
        </w:rPr>
        <w:t>TxState</w:t>
      </w:r>
      <w:proofErr w:type="spellEnd"/>
      <w:r w:rsidR="008E02C8">
        <w:rPr>
          <w:color w:val="000000" w:themeColor="text1"/>
        </w:rPr>
        <w:t xml:space="preserve"> transitions from hosted legacy applications</w:t>
      </w:r>
    </w:p>
    <w:p w:rsidR="008E02C8" w:rsidP="00397301" w:rsidRDefault="008E02C8" w14:paraId="1911B32E" w14:textId="58A58125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The goal is to move hosted on premises applications to Software as a Service online/cloud hosted applications</w:t>
      </w:r>
    </w:p>
    <w:p w:rsidR="008E02C8" w:rsidP="008E02C8" w:rsidRDefault="00397301" w14:paraId="72445124" w14:textId="0C692CDB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HR/Finance/Student Information system</w:t>
      </w:r>
      <w:r w:rsidR="00435A64">
        <w:rPr>
          <w:color w:val="000000" w:themeColor="text1"/>
        </w:rPr>
        <w:t xml:space="preserve"> replacements </w:t>
      </w:r>
      <w:r w:rsidR="008E02C8">
        <w:rPr>
          <w:color w:val="000000" w:themeColor="text1"/>
        </w:rPr>
        <w:t>are currently being reviewed and the 3 vendor solutions under consideration include Ellucian, Oracle and Workday</w:t>
      </w:r>
    </w:p>
    <w:p w:rsidR="008E02C8" w:rsidRDefault="008E02C8" w14:paraId="39EA8F32" w14:textId="777777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E1495" w:rsidP="008E02C8" w:rsidRDefault="003E1495" w14:paraId="0E7A7F0F" w14:textId="77777777">
      <w:pPr>
        <w:pStyle w:val="NormalWeb"/>
        <w:rPr>
          <w:b/>
          <w:bCs/>
          <w:color w:val="000000" w:themeColor="text1"/>
        </w:rPr>
      </w:pPr>
    </w:p>
    <w:p w:rsidR="003E1495" w:rsidP="007123A2" w:rsidRDefault="003E1495" w14:paraId="5B19CF15" w14:textId="5BB0E67C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3E1495">
        <w:rPr>
          <w:b/>
          <w:bCs/>
          <w:color w:val="000000" w:themeColor="text1"/>
        </w:rPr>
        <w:t>Preliminary Discussion 2025-2026 Faculty Senate Fellow Call</w:t>
      </w:r>
      <w:r w:rsidR="00CB4E58">
        <w:rPr>
          <w:b/>
          <w:bCs/>
          <w:color w:val="000000" w:themeColor="text1"/>
        </w:rPr>
        <w:t xml:space="preserve"> for Proposals</w:t>
      </w:r>
    </w:p>
    <w:p w:rsidR="008E02C8" w:rsidP="003E1495" w:rsidRDefault="008E02C8" w14:paraId="6BAE38A6" w14:textId="77777777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Various focus areas were mentioned during the meeting </w:t>
      </w:r>
    </w:p>
    <w:p w:rsidRPr="008E02C8" w:rsidR="00CB4E58" w:rsidP="00B37B85" w:rsidRDefault="008E02C8" w14:paraId="0C204DB7" w14:textId="77E3CC3A">
      <w:pPr>
        <w:pStyle w:val="NormalWeb"/>
        <w:numPr>
          <w:ilvl w:val="1"/>
          <w:numId w:val="1"/>
        </w:numPr>
        <w:rPr>
          <w:b/>
          <w:bCs/>
          <w:color w:val="000000" w:themeColor="text1"/>
        </w:rPr>
      </w:pPr>
      <w:r w:rsidRPr="008E02C8">
        <w:rPr>
          <w:color w:val="000000" w:themeColor="text1"/>
        </w:rPr>
        <w:t>One recurring theme focused on Shared Governance</w:t>
      </w:r>
      <w:r w:rsidRPr="008E02C8" w:rsidR="00CB4E58">
        <w:rPr>
          <w:b/>
          <w:bCs/>
          <w:color w:val="000000" w:themeColor="text1"/>
        </w:rPr>
        <w:t>:</w:t>
      </w:r>
      <w:r w:rsidRPr="008E02C8" w:rsidR="00CB4E58">
        <w:rPr>
          <w:color w:val="000000" w:themeColor="text1"/>
        </w:rPr>
        <w:t xml:space="preserve"> </w:t>
      </w:r>
      <w:r w:rsidRPr="008E02C8" w:rsidR="00CB4E58">
        <w:rPr>
          <w:b/>
          <w:bCs/>
          <w:color w:val="000000" w:themeColor="text1"/>
        </w:rPr>
        <w:t>How can the faculty voice be more useful (solicitation of faculty input on program development and other initiatives)</w:t>
      </w:r>
    </w:p>
    <w:p w:rsidR="003E1495" w:rsidP="003E1495" w:rsidRDefault="003E1495" w14:paraId="55E790DD" w14:textId="77777777">
      <w:pPr>
        <w:pStyle w:val="NormalWeb"/>
        <w:rPr>
          <w:b/>
          <w:bCs/>
          <w:color w:val="000000" w:themeColor="text1"/>
        </w:rPr>
      </w:pPr>
    </w:p>
    <w:p w:rsidR="00CB4E58" w:rsidP="007123A2" w:rsidRDefault="00CB4E58" w14:paraId="4D247DDD" w14:textId="0BB1784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Announcements</w:t>
      </w:r>
    </w:p>
    <w:p w:rsidR="00CB4E58" w:rsidP="00CB4E58" w:rsidRDefault="00CB4E58" w14:paraId="0C5DFC45" w14:textId="29CEF98F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CB4E58">
        <w:rPr>
          <w:color w:val="000000" w:themeColor="text1"/>
        </w:rPr>
        <w:t>Numerous search committees are currently active</w:t>
      </w:r>
      <w:r>
        <w:rPr>
          <w:color w:val="000000" w:themeColor="text1"/>
        </w:rPr>
        <w:t xml:space="preserve"> for different provost office positions and faculty senator invites to participate are forthcoming </w:t>
      </w:r>
    </w:p>
    <w:p w:rsidRPr="00343F26" w:rsidR="00CB4E58" w:rsidP="00CB4E58" w:rsidRDefault="00F055F7" w14:paraId="23EC85CA" w14:textId="0F678263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33E43034" w:rsidR="00F055F7">
        <w:rPr>
          <w:color w:val="000000" w:themeColor="text1" w:themeTint="FF" w:themeShade="FF"/>
        </w:rPr>
        <w:t>The University</w:t>
      </w:r>
      <w:r w:rsidRPr="33E43034" w:rsidR="00CB4E58">
        <w:rPr>
          <w:color w:val="000000" w:themeColor="text1" w:themeTint="FF" w:themeShade="FF"/>
        </w:rPr>
        <w:t xml:space="preserve"> Leadership Assembly </w:t>
      </w:r>
      <w:r w:rsidRPr="33E43034" w:rsidR="008E02C8">
        <w:rPr>
          <w:color w:val="000000" w:themeColor="text1" w:themeTint="FF" w:themeShade="FF"/>
        </w:rPr>
        <w:t xml:space="preserve">meeting will be on </w:t>
      </w:r>
      <w:r w:rsidRPr="33E43034" w:rsidR="00CB4E58">
        <w:rPr>
          <w:color w:val="000000" w:themeColor="text1" w:themeTint="FF" w:themeShade="FF"/>
        </w:rPr>
        <w:t>Tue</w:t>
      </w:r>
      <w:r w:rsidRPr="33E43034" w:rsidR="008E02C8">
        <w:rPr>
          <w:color w:val="000000" w:themeColor="text1" w:themeTint="FF" w:themeShade="FF"/>
        </w:rPr>
        <w:t xml:space="preserve">sday, </w:t>
      </w:r>
      <w:r w:rsidRPr="33E43034" w:rsidR="00CB4E58">
        <w:rPr>
          <w:color w:val="000000" w:themeColor="text1" w:themeTint="FF" w:themeShade="FF"/>
        </w:rPr>
        <w:t>3/18</w:t>
      </w:r>
      <w:r w:rsidRPr="33E43034" w:rsidR="008E02C8">
        <w:rPr>
          <w:color w:val="000000" w:themeColor="text1" w:themeTint="FF" w:themeShade="FF"/>
        </w:rPr>
        <w:t>/2025 at 11am</w:t>
      </w:r>
      <w:r w:rsidRPr="33E43034" w:rsidR="00343F26">
        <w:rPr>
          <w:color w:val="000000" w:themeColor="text1" w:themeTint="FF" w:themeShade="FF"/>
        </w:rPr>
        <w:t xml:space="preserve"> and Senators </w:t>
      </w:r>
      <w:r w:rsidRPr="33E43034" w:rsidR="08A1D601">
        <w:rPr>
          <w:color w:val="000000" w:themeColor="text1" w:themeTint="FF" w:themeShade="FF"/>
        </w:rPr>
        <w:t xml:space="preserve">Ledbetter, </w:t>
      </w:r>
      <w:r w:rsidRPr="33E43034" w:rsidR="00343F26">
        <w:rPr>
          <w:color w:val="000000" w:themeColor="text1" w:themeTint="FF" w:themeShade="FF"/>
        </w:rPr>
        <w:t>Donnelly and Jetton will be in attendance</w:t>
      </w:r>
    </w:p>
    <w:p w:rsidR="00CB4E58" w:rsidP="00CB4E58" w:rsidRDefault="00CB4E58" w14:paraId="6D089A58" w14:textId="77777777">
      <w:pPr>
        <w:pStyle w:val="NormalWeb"/>
        <w:rPr>
          <w:b/>
          <w:bCs/>
          <w:color w:val="000000" w:themeColor="text1"/>
        </w:rPr>
      </w:pPr>
    </w:p>
    <w:p w:rsidR="003E1495" w:rsidP="007123A2" w:rsidRDefault="00CC2238" w14:paraId="462703E9" w14:textId="4FB4260C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</w:t>
      </w:r>
      <w:r w:rsidR="003E1495">
        <w:rPr>
          <w:b/>
          <w:bCs/>
          <w:color w:val="000000" w:themeColor="text1"/>
        </w:rPr>
        <w:t>AAG Debrief (from February 26, 2025 Meeting)</w:t>
      </w:r>
    </w:p>
    <w:p w:rsidR="00F07408" w:rsidP="00316F27" w:rsidRDefault="008E02C8" w14:paraId="0567CC28" w14:textId="0CB0294B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General comments were made about the </w:t>
      </w:r>
      <w:r w:rsidR="00F055F7">
        <w:rPr>
          <w:color w:val="000000" w:themeColor="text1"/>
        </w:rPr>
        <w:t>discussions and responses</w:t>
      </w:r>
    </w:p>
    <w:p w:rsidRPr="008E02C8" w:rsidR="00EE699F" w:rsidP="008E02C8" w:rsidRDefault="00EE699F" w14:paraId="7D53922C" w14:textId="435F38A8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Our goal as a </w:t>
      </w:r>
      <w:r w:rsidR="008E02C8">
        <w:rPr>
          <w:color w:val="000000" w:themeColor="text1"/>
        </w:rPr>
        <w:t>Faculty Senate has always been to s</w:t>
      </w:r>
      <w:r>
        <w:rPr>
          <w:color w:val="000000" w:themeColor="text1"/>
        </w:rPr>
        <w:t>upport and help faculty</w:t>
      </w:r>
    </w:p>
    <w:p w:rsidR="00222CF5" w:rsidP="00222CF5" w:rsidRDefault="00222CF5" w14:paraId="2F6FE71C" w14:textId="77777777">
      <w:pPr>
        <w:pStyle w:val="NormalWeb"/>
        <w:rPr>
          <w:color w:val="000000" w:themeColor="text1"/>
        </w:rPr>
      </w:pPr>
    </w:p>
    <w:p w:rsidRPr="007E374E" w:rsidR="00F73023" w:rsidP="00F73023" w:rsidRDefault="00F73023" w14:paraId="32D4B81F" w14:textId="0EEB9C41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Approval of the Faculty Senate Meeting Minutes</w:t>
      </w:r>
    </w:p>
    <w:p w:rsidR="00F73023" w:rsidP="00F73023" w:rsidRDefault="003D10A8" w14:paraId="25A83D8D" w14:textId="610AFC4C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February </w:t>
      </w:r>
      <w:r w:rsidR="003E1495">
        <w:rPr>
          <w:color w:val="000000" w:themeColor="text1"/>
        </w:rPr>
        <w:t>26</w:t>
      </w:r>
      <w:r w:rsidRPr="007E374E" w:rsidR="00F73023">
        <w:rPr>
          <w:color w:val="000000" w:themeColor="text1"/>
        </w:rPr>
        <w:t>, 202</w:t>
      </w:r>
      <w:r w:rsidR="00E126B9">
        <w:rPr>
          <w:color w:val="000000" w:themeColor="text1"/>
        </w:rPr>
        <w:t>5</w:t>
      </w:r>
      <w:r w:rsidRPr="007E374E" w:rsidR="00F73023">
        <w:rPr>
          <w:color w:val="000000" w:themeColor="text1"/>
        </w:rPr>
        <w:t xml:space="preserve"> minutes were approved</w:t>
      </w:r>
    </w:p>
    <w:p w:rsidRPr="007E374E" w:rsidR="00F73023" w:rsidP="00F73023" w:rsidRDefault="00F73023" w14:paraId="411B13E7" w14:textId="71828CDA">
      <w:pPr>
        <w:pStyle w:val="NormalWeb"/>
        <w:rPr>
          <w:b/>
          <w:bCs/>
          <w:color w:val="000000" w:themeColor="text1"/>
        </w:rPr>
      </w:pPr>
    </w:p>
    <w:p w:rsidR="00343F26" w:rsidP="003503A2" w:rsidRDefault="00343F26" w14:paraId="0166E74D" w14:textId="0DB6BFB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Faculty Senate Fellow Survey</w:t>
      </w:r>
    </w:p>
    <w:p w:rsidRPr="00343F26" w:rsidR="00343F26" w:rsidP="00343F26" w:rsidRDefault="00343F26" w14:paraId="0793E364" w14:textId="18DCF55A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343F26">
        <w:rPr>
          <w:color w:val="000000" w:themeColor="text1"/>
        </w:rPr>
        <w:t>Internal .vs. External Survey differences</w:t>
      </w:r>
    </w:p>
    <w:p w:rsidRPr="00343F26" w:rsidR="00343F26" w:rsidP="00343F26" w:rsidRDefault="00F055F7" w14:paraId="6C06EF92" w14:textId="2A85068B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Many s</w:t>
      </w:r>
      <w:r w:rsidR="00343F26">
        <w:rPr>
          <w:color w:val="000000" w:themeColor="text1"/>
        </w:rPr>
        <w:t xml:space="preserve">enators have </w:t>
      </w:r>
      <w:r>
        <w:rPr>
          <w:color w:val="000000" w:themeColor="text1"/>
        </w:rPr>
        <w:t xml:space="preserve">already </w:t>
      </w:r>
      <w:r w:rsidR="00343F26">
        <w:rPr>
          <w:color w:val="000000" w:themeColor="text1"/>
        </w:rPr>
        <w:t xml:space="preserve">provided </w:t>
      </w:r>
      <w:r>
        <w:rPr>
          <w:color w:val="000000" w:themeColor="text1"/>
        </w:rPr>
        <w:t>their feedback</w:t>
      </w:r>
    </w:p>
    <w:p w:rsidR="00343F26" w:rsidP="00343F26" w:rsidRDefault="00343F26" w14:paraId="6582E064" w14:textId="77777777">
      <w:pPr>
        <w:pStyle w:val="NormalWeb"/>
        <w:rPr>
          <w:b/>
          <w:bCs/>
          <w:color w:val="000000" w:themeColor="text1"/>
        </w:rPr>
      </w:pPr>
    </w:p>
    <w:p w:rsidR="003503A2" w:rsidP="003503A2" w:rsidRDefault="003503A2" w14:paraId="6920F6B9" w14:textId="78F8F1F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3503A2">
        <w:rPr>
          <w:b/>
          <w:bCs/>
          <w:color w:val="000000" w:themeColor="text1"/>
        </w:rPr>
        <w:t>The Faculty Senate moved into an Executive Session to discuss:</w:t>
      </w:r>
    </w:p>
    <w:p w:rsidRPr="003E1495" w:rsidR="00343F26" w:rsidP="00343F26" w:rsidRDefault="005E1220" w14:paraId="3EB066BF" w14:textId="297FFDDB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Senate </w:t>
      </w:r>
      <w:r w:rsidRPr="003E1495" w:rsidR="00343F26">
        <w:rPr>
          <w:color w:val="000000" w:themeColor="text1"/>
        </w:rPr>
        <w:t>Election</w:t>
      </w:r>
      <w:r>
        <w:rPr>
          <w:color w:val="000000" w:themeColor="text1"/>
        </w:rPr>
        <w:t>s</w:t>
      </w:r>
      <w:r w:rsidRPr="003E1495" w:rsidR="00343F26">
        <w:rPr>
          <w:color w:val="000000" w:themeColor="text1"/>
        </w:rPr>
        <w:t xml:space="preserve"> Update </w:t>
      </w:r>
    </w:p>
    <w:p w:rsidR="00343F26" w:rsidP="005D3E2F" w:rsidRDefault="005E1220" w14:paraId="11EF1666" w14:textId="4569A5CA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3E1495">
        <w:rPr>
          <w:color w:val="000000" w:themeColor="text1"/>
        </w:rPr>
        <w:t>University Lecturers Series Committee Recommendation</w:t>
      </w:r>
      <w:r>
        <w:rPr>
          <w:color w:val="000000" w:themeColor="text1"/>
        </w:rPr>
        <w:t xml:space="preserve"> were Approved</w:t>
      </w:r>
    </w:p>
    <w:p w:rsidR="005E1220" w:rsidP="005D3E2F" w:rsidRDefault="00F62C33" w14:paraId="16F76527" w14:textId="7C988E90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3E1495">
        <w:rPr>
          <w:color w:val="000000" w:themeColor="text1"/>
        </w:rPr>
        <w:t>Faculty Senate Fellow Survey</w:t>
      </w:r>
      <w:r>
        <w:rPr>
          <w:color w:val="000000" w:themeColor="text1"/>
        </w:rPr>
        <w:t xml:space="preserve"> </w:t>
      </w:r>
    </w:p>
    <w:p w:rsidRPr="00F055F7" w:rsidR="006E0FBD" w:rsidP="00F055F7" w:rsidRDefault="003E1495" w14:paraId="49CE9D72" w14:textId="782884C5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3E1495">
        <w:rPr>
          <w:color w:val="000000" w:themeColor="text1"/>
        </w:rPr>
        <w:t>Academic Governance Committee</w:t>
      </w:r>
      <w:r w:rsidR="00B812B5">
        <w:rPr>
          <w:color w:val="000000" w:themeColor="text1"/>
        </w:rPr>
        <w:t xml:space="preserve"> Concerns</w:t>
      </w:r>
    </w:p>
    <w:p w:rsidRPr="003503A2" w:rsidR="003503A2" w:rsidP="003503A2" w:rsidRDefault="003503A2" w14:paraId="47F8B17C" w14:textId="77777777">
      <w:pPr>
        <w:pStyle w:val="NormalWeb"/>
        <w:rPr>
          <w:b/>
          <w:bCs/>
          <w:color w:val="000000" w:themeColor="text1"/>
        </w:rPr>
      </w:pPr>
    </w:p>
    <w:p w:rsidRPr="007E374E" w:rsidR="007C6489" w:rsidP="007C6489" w:rsidRDefault="007C6489" w14:paraId="24FE7475" w14:textId="75CBBA7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Meeting Adjourned</w:t>
      </w:r>
      <w:r w:rsidRPr="007E374E">
        <w:rPr>
          <w:b/>
          <w:bCs/>
          <w:color w:val="000000" w:themeColor="text1"/>
        </w:rPr>
        <w:tab/>
      </w:r>
    </w:p>
    <w:p w:rsidRPr="007E374E" w:rsidR="007C6489" w:rsidP="007C6489" w:rsidRDefault="007C6489" w14:paraId="50C66440" w14:textId="26B7C629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Chair</w:t>
      </w:r>
      <w:r w:rsidRPr="007E374E" w:rsidR="006772DA">
        <w:rPr>
          <w:color w:val="000000" w:themeColor="text1"/>
        </w:rPr>
        <w:t xml:space="preserve"> </w:t>
      </w:r>
      <w:r w:rsidR="00CC2238">
        <w:rPr>
          <w:color w:val="000000" w:themeColor="text1"/>
        </w:rPr>
        <w:t xml:space="preserve">Ledbetter </w:t>
      </w:r>
      <w:r w:rsidRPr="007E374E">
        <w:rPr>
          <w:color w:val="000000" w:themeColor="text1"/>
        </w:rPr>
        <w:t xml:space="preserve">adjourned the meeting at </w:t>
      </w:r>
      <w:r w:rsidR="00B209EA">
        <w:rPr>
          <w:color w:val="000000" w:themeColor="text1"/>
        </w:rPr>
        <w:t>6</w:t>
      </w:r>
      <w:r w:rsidR="00A32A88">
        <w:rPr>
          <w:color w:val="000000" w:themeColor="text1"/>
        </w:rPr>
        <w:t>:</w:t>
      </w:r>
      <w:r w:rsidR="003657B8">
        <w:rPr>
          <w:color w:val="000000" w:themeColor="text1"/>
        </w:rPr>
        <w:t>23</w:t>
      </w:r>
      <w:r w:rsidRPr="007E374E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:rsidRPr="007E374E" w:rsidR="007C6489" w:rsidP="007C6489" w:rsidRDefault="007C6489" w14:paraId="6600CA7B" w14:textId="77777777">
      <w:pPr>
        <w:ind w:left="1440" w:hanging="1440"/>
        <w:rPr>
          <w:b/>
          <w:bCs/>
          <w:color w:val="000000" w:themeColor="text1"/>
        </w:rPr>
      </w:pPr>
    </w:p>
    <w:p w:rsidRPr="007E374E" w:rsidR="007C6489" w:rsidP="007C6489" w:rsidRDefault="007C6489" w14:paraId="4764CBB7" w14:textId="77777777">
      <w:pPr>
        <w:jc w:val="center"/>
        <w:rPr>
          <w:b/>
          <w:bCs/>
          <w:color w:val="000000" w:themeColor="text1"/>
        </w:rPr>
      </w:pPr>
    </w:p>
    <w:p w:rsidRPr="007E374E" w:rsidR="007C6489" w:rsidP="007C6489" w:rsidRDefault="007C6489" w14:paraId="61969BA6" w14:textId="6F958254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>aculty Senate Meeting</w:t>
      </w:r>
      <w:r w:rsidR="00CC2238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>will be:</w:t>
      </w:r>
    </w:p>
    <w:p w:rsidRPr="007E374E" w:rsidR="001C1BC9" w:rsidP="00DA6592" w:rsidRDefault="00F43804" w14:paraId="77848E7B" w14:textId="218D9FE0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CC2238">
        <w:rPr>
          <w:color w:val="000000" w:themeColor="text1"/>
        </w:rPr>
        <w:t xml:space="preserve">March </w:t>
      </w:r>
      <w:r w:rsidR="003E1495">
        <w:rPr>
          <w:color w:val="000000" w:themeColor="text1"/>
        </w:rPr>
        <w:t>19</w:t>
      </w:r>
      <w:r w:rsidRPr="007E374E" w:rsidR="0083593A">
        <w:rPr>
          <w:color w:val="000000" w:themeColor="text1"/>
        </w:rPr>
        <w:t xml:space="preserve">, </w:t>
      </w:r>
      <w:r w:rsidRPr="007E374E" w:rsidR="007C6489">
        <w:rPr>
          <w:color w:val="000000" w:themeColor="text1"/>
        </w:rPr>
        <w:t>202</w:t>
      </w:r>
      <w:r w:rsidRPr="007E374E" w:rsidR="006772DA">
        <w:rPr>
          <w:color w:val="000000" w:themeColor="text1"/>
        </w:rPr>
        <w:t>5</w:t>
      </w:r>
      <w:r w:rsidRPr="007E374E" w:rsidR="007C6489">
        <w:rPr>
          <w:color w:val="000000" w:themeColor="text1"/>
        </w:rPr>
        <w:t xml:space="preserve"> from 4:00 – 6:00 </w:t>
      </w:r>
      <w:r w:rsidRPr="007E374E" w:rsidR="00290ACE">
        <w:rPr>
          <w:color w:val="000000" w:themeColor="text1"/>
        </w:rPr>
        <w:t>p.m.</w:t>
      </w:r>
      <w:r w:rsidRPr="007E374E" w:rsidR="00577513">
        <w:rPr>
          <w:color w:val="000000" w:themeColor="text1"/>
        </w:rPr>
        <w:t xml:space="preserve"> in </w:t>
      </w:r>
      <w:r w:rsidRPr="007E374E" w:rsidR="004E24AE">
        <w:rPr>
          <w:color w:val="000000" w:themeColor="text1"/>
        </w:rPr>
        <w:t xml:space="preserve">JCK 880 and </w:t>
      </w:r>
      <w:r w:rsidRPr="007E374E" w:rsidR="00577513">
        <w:rPr>
          <w:color w:val="000000" w:themeColor="text1"/>
        </w:rPr>
        <w:t xml:space="preserve">via </w:t>
      </w:r>
      <w:r w:rsidRPr="007E374E" w:rsidR="007C6489">
        <w:rPr>
          <w:color w:val="000000" w:themeColor="text1"/>
        </w:rPr>
        <w:t>Zoo</w:t>
      </w:r>
      <w:r w:rsidRPr="007E374E" w:rsidR="001D045C">
        <w:rPr>
          <w:color w:val="000000" w:themeColor="text1"/>
        </w:rPr>
        <w:t>m</w:t>
      </w:r>
    </w:p>
    <w:sectPr w:rsidRPr="007E374E" w:rsidR="001C1BC9" w:rsidSect="00594334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11F4F13"/>
    <w:multiLevelType w:val="hybridMultilevel"/>
    <w:tmpl w:val="DA6C1E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979"/>
    <w:rsid w:val="00054BE9"/>
    <w:rsid w:val="00055B35"/>
    <w:rsid w:val="0006492A"/>
    <w:rsid w:val="00072A9D"/>
    <w:rsid w:val="000758F4"/>
    <w:rsid w:val="000851EF"/>
    <w:rsid w:val="000B307D"/>
    <w:rsid w:val="000B76DB"/>
    <w:rsid w:val="000C7BF1"/>
    <w:rsid w:val="000D36B0"/>
    <w:rsid w:val="000F3157"/>
    <w:rsid w:val="001002E3"/>
    <w:rsid w:val="00102808"/>
    <w:rsid w:val="001110D8"/>
    <w:rsid w:val="001316D0"/>
    <w:rsid w:val="00165E09"/>
    <w:rsid w:val="00182032"/>
    <w:rsid w:val="001851C1"/>
    <w:rsid w:val="00185EC3"/>
    <w:rsid w:val="00192398"/>
    <w:rsid w:val="001A50F3"/>
    <w:rsid w:val="001B1D1B"/>
    <w:rsid w:val="001B621D"/>
    <w:rsid w:val="001C1627"/>
    <w:rsid w:val="001C1BC9"/>
    <w:rsid w:val="001C2592"/>
    <w:rsid w:val="001C6972"/>
    <w:rsid w:val="001D045C"/>
    <w:rsid w:val="001F109C"/>
    <w:rsid w:val="001F1607"/>
    <w:rsid w:val="00202E98"/>
    <w:rsid w:val="00204832"/>
    <w:rsid w:val="00216BA1"/>
    <w:rsid w:val="00222CF5"/>
    <w:rsid w:val="002313F9"/>
    <w:rsid w:val="002401B6"/>
    <w:rsid w:val="00245C24"/>
    <w:rsid w:val="00285ED9"/>
    <w:rsid w:val="00286055"/>
    <w:rsid w:val="00290ACE"/>
    <w:rsid w:val="00295791"/>
    <w:rsid w:val="002A2CCB"/>
    <w:rsid w:val="002D1769"/>
    <w:rsid w:val="003026D5"/>
    <w:rsid w:val="00310BBC"/>
    <w:rsid w:val="003164AF"/>
    <w:rsid w:val="00336E3C"/>
    <w:rsid w:val="00343F26"/>
    <w:rsid w:val="003503A2"/>
    <w:rsid w:val="00354702"/>
    <w:rsid w:val="003657B8"/>
    <w:rsid w:val="00397301"/>
    <w:rsid w:val="003B590B"/>
    <w:rsid w:val="003C0B8F"/>
    <w:rsid w:val="003D10A8"/>
    <w:rsid w:val="003D30FD"/>
    <w:rsid w:val="003E1495"/>
    <w:rsid w:val="003E18DF"/>
    <w:rsid w:val="003F2AA7"/>
    <w:rsid w:val="003F5BA3"/>
    <w:rsid w:val="00400D25"/>
    <w:rsid w:val="0040385A"/>
    <w:rsid w:val="00410EEE"/>
    <w:rsid w:val="004124E4"/>
    <w:rsid w:val="00423639"/>
    <w:rsid w:val="00425439"/>
    <w:rsid w:val="00435A64"/>
    <w:rsid w:val="0045319F"/>
    <w:rsid w:val="004637B3"/>
    <w:rsid w:val="004735FC"/>
    <w:rsid w:val="004A5AA6"/>
    <w:rsid w:val="004C22D9"/>
    <w:rsid w:val="004C2B9B"/>
    <w:rsid w:val="004C7944"/>
    <w:rsid w:val="004E24AE"/>
    <w:rsid w:val="004F5FCB"/>
    <w:rsid w:val="004F657D"/>
    <w:rsid w:val="0051102F"/>
    <w:rsid w:val="00513286"/>
    <w:rsid w:val="0053169D"/>
    <w:rsid w:val="0056079B"/>
    <w:rsid w:val="0056307A"/>
    <w:rsid w:val="00570779"/>
    <w:rsid w:val="005708D5"/>
    <w:rsid w:val="00576C3A"/>
    <w:rsid w:val="00577513"/>
    <w:rsid w:val="0058256C"/>
    <w:rsid w:val="005902C1"/>
    <w:rsid w:val="005913C4"/>
    <w:rsid w:val="00594334"/>
    <w:rsid w:val="005A77BF"/>
    <w:rsid w:val="005B7E6F"/>
    <w:rsid w:val="005C4FFD"/>
    <w:rsid w:val="005E1220"/>
    <w:rsid w:val="005F4923"/>
    <w:rsid w:val="006219B5"/>
    <w:rsid w:val="00660708"/>
    <w:rsid w:val="00670D7E"/>
    <w:rsid w:val="006772DA"/>
    <w:rsid w:val="0067786F"/>
    <w:rsid w:val="006A38A7"/>
    <w:rsid w:val="006A7463"/>
    <w:rsid w:val="006B225F"/>
    <w:rsid w:val="006B6D94"/>
    <w:rsid w:val="006E0FBD"/>
    <w:rsid w:val="006F3065"/>
    <w:rsid w:val="00706EE3"/>
    <w:rsid w:val="00716D52"/>
    <w:rsid w:val="00723041"/>
    <w:rsid w:val="00726E8A"/>
    <w:rsid w:val="00734623"/>
    <w:rsid w:val="00737554"/>
    <w:rsid w:val="0074149B"/>
    <w:rsid w:val="00752C41"/>
    <w:rsid w:val="00771A88"/>
    <w:rsid w:val="00775CDB"/>
    <w:rsid w:val="007A0251"/>
    <w:rsid w:val="007A160E"/>
    <w:rsid w:val="007A7E30"/>
    <w:rsid w:val="007B2B90"/>
    <w:rsid w:val="007C564C"/>
    <w:rsid w:val="007C6489"/>
    <w:rsid w:val="007D3377"/>
    <w:rsid w:val="007D5462"/>
    <w:rsid w:val="007D7C8C"/>
    <w:rsid w:val="007E374E"/>
    <w:rsid w:val="007F15B2"/>
    <w:rsid w:val="007F3EE4"/>
    <w:rsid w:val="0080141E"/>
    <w:rsid w:val="0081066C"/>
    <w:rsid w:val="0081323F"/>
    <w:rsid w:val="00820110"/>
    <w:rsid w:val="008301F8"/>
    <w:rsid w:val="00830B5E"/>
    <w:rsid w:val="0083593A"/>
    <w:rsid w:val="008403F0"/>
    <w:rsid w:val="008829BA"/>
    <w:rsid w:val="00897DB9"/>
    <w:rsid w:val="008A7145"/>
    <w:rsid w:val="008B5676"/>
    <w:rsid w:val="008B59A9"/>
    <w:rsid w:val="008D7C76"/>
    <w:rsid w:val="008E02C8"/>
    <w:rsid w:val="008E4DC1"/>
    <w:rsid w:val="008E6B26"/>
    <w:rsid w:val="00903751"/>
    <w:rsid w:val="009046A3"/>
    <w:rsid w:val="00907C9F"/>
    <w:rsid w:val="0091195E"/>
    <w:rsid w:val="00925050"/>
    <w:rsid w:val="00970158"/>
    <w:rsid w:val="009807A4"/>
    <w:rsid w:val="00986356"/>
    <w:rsid w:val="009A2E7C"/>
    <w:rsid w:val="009A4E75"/>
    <w:rsid w:val="009B149A"/>
    <w:rsid w:val="009B3B2E"/>
    <w:rsid w:val="009B7F5B"/>
    <w:rsid w:val="009C08AD"/>
    <w:rsid w:val="009C4FAE"/>
    <w:rsid w:val="009E5B38"/>
    <w:rsid w:val="00A243B2"/>
    <w:rsid w:val="00A32911"/>
    <w:rsid w:val="00A32A88"/>
    <w:rsid w:val="00A3598D"/>
    <w:rsid w:val="00A436BB"/>
    <w:rsid w:val="00A61AAC"/>
    <w:rsid w:val="00A6531D"/>
    <w:rsid w:val="00A714D0"/>
    <w:rsid w:val="00A80C81"/>
    <w:rsid w:val="00A936C1"/>
    <w:rsid w:val="00AB2B4A"/>
    <w:rsid w:val="00AB7E58"/>
    <w:rsid w:val="00AD06D7"/>
    <w:rsid w:val="00AE3D23"/>
    <w:rsid w:val="00AF0F58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62D2A"/>
    <w:rsid w:val="00B77FBA"/>
    <w:rsid w:val="00B812B5"/>
    <w:rsid w:val="00BA660D"/>
    <w:rsid w:val="00BB5696"/>
    <w:rsid w:val="00BE3E83"/>
    <w:rsid w:val="00BF01FC"/>
    <w:rsid w:val="00C1170D"/>
    <w:rsid w:val="00C175BA"/>
    <w:rsid w:val="00C31655"/>
    <w:rsid w:val="00C376E1"/>
    <w:rsid w:val="00C54ACE"/>
    <w:rsid w:val="00C63417"/>
    <w:rsid w:val="00C80E86"/>
    <w:rsid w:val="00C80F72"/>
    <w:rsid w:val="00C95956"/>
    <w:rsid w:val="00CA361D"/>
    <w:rsid w:val="00CB4E58"/>
    <w:rsid w:val="00CC098C"/>
    <w:rsid w:val="00CC20AD"/>
    <w:rsid w:val="00CC2238"/>
    <w:rsid w:val="00CE23EE"/>
    <w:rsid w:val="00CF0F9C"/>
    <w:rsid w:val="00CF50AE"/>
    <w:rsid w:val="00CF7523"/>
    <w:rsid w:val="00D061C1"/>
    <w:rsid w:val="00D378CC"/>
    <w:rsid w:val="00D42124"/>
    <w:rsid w:val="00D46213"/>
    <w:rsid w:val="00D74A27"/>
    <w:rsid w:val="00D76FA4"/>
    <w:rsid w:val="00D80393"/>
    <w:rsid w:val="00D84F3A"/>
    <w:rsid w:val="00D908BE"/>
    <w:rsid w:val="00DA2036"/>
    <w:rsid w:val="00DA6592"/>
    <w:rsid w:val="00DB1773"/>
    <w:rsid w:val="00DB556C"/>
    <w:rsid w:val="00DC7DB4"/>
    <w:rsid w:val="00DD63DC"/>
    <w:rsid w:val="00DE7C61"/>
    <w:rsid w:val="00E10C72"/>
    <w:rsid w:val="00E112E4"/>
    <w:rsid w:val="00E126B9"/>
    <w:rsid w:val="00E21769"/>
    <w:rsid w:val="00E21BDA"/>
    <w:rsid w:val="00E40F8C"/>
    <w:rsid w:val="00E46146"/>
    <w:rsid w:val="00E64867"/>
    <w:rsid w:val="00E65354"/>
    <w:rsid w:val="00E77F48"/>
    <w:rsid w:val="00E843F1"/>
    <w:rsid w:val="00E85A03"/>
    <w:rsid w:val="00E87C23"/>
    <w:rsid w:val="00E95628"/>
    <w:rsid w:val="00EA324A"/>
    <w:rsid w:val="00EB134E"/>
    <w:rsid w:val="00EC34B9"/>
    <w:rsid w:val="00EE699F"/>
    <w:rsid w:val="00EE6B21"/>
    <w:rsid w:val="00F055F7"/>
    <w:rsid w:val="00F07408"/>
    <w:rsid w:val="00F218E6"/>
    <w:rsid w:val="00F25947"/>
    <w:rsid w:val="00F30EAB"/>
    <w:rsid w:val="00F34E25"/>
    <w:rsid w:val="00F4014F"/>
    <w:rsid w:val="00F4306A"/>
    <w:rsid w:val="00F43804"/>
    <w:rsid w:val="00F62C33"/>
    <w:rsid w:val="00F63304"/>
    <w:rsid w:val="00F634FB"/>
    <w:rsid w:val="00F73023"/>
    <w:rsid w:val="00F90479"/>
    <w:rsid w:val="00F9344A"/>
    <w:rsid w:val="00FA1055"/>
    <w:rsid w:val="00FD58B2"/>
    <w:rsid w:val="00FE6AB4"/>
    <w:rsid w:val="00FF2E5B"/>
    <w:rsid w:val="00FF5E6D"/>
    <w:rsid w:val="00FF7B43"/>
    <w:rsid w:val="08A1D601"/>
    <w:rsid w:val="33E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03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0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20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A20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styleId="paragraph" w:customStyle="1">
    <w:name w:val="paragraph"/>
    <w:basedOn w:val="Normal"/>
    <w:rsid w:val="00DA2036"/>
  </w:style>
  <w:style w:type="character" w:styleId="normaltextrun" w:customStyle="1">
    <w:name w:val="normaltextrun"/>
    <w:basedOn w:val="DefaultParagraphFont"/>
    <w:rsid w:val="00DA2036"/>
  </w:style>
  <w:style w:type="character" w:styleId="tabchar" w:customStyle="1">
    <w:name w:val="tabchar"/>
    <w:basedOn w:val="DefaultParagraphFont"/>
    <w:rsid w:val="00DA2036"/>
  </w:style>
  <w:style w:type="paragraph" w:styleId="xxmsonormal" w:customStyle="1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4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Ledbetter, Lynn</dc:creator>
  <keywords/>
  <dc:description/>
  <lastModifiedBy>Jetton, Kevin</lastModifiedBy>
  <revision>10</revision>
  <lastPrinted>2025-03-07T00:20:00.0000000Z</lastPrinted>
  <dcterms:created xsi:type="dcterms:W3CDTF">2025-03-04T09:44:00.0000000Z</dcterms:created>
  <dcterms:modified xsi:type="dcterms:W3CDTF">2025-03-15T22:04:52.3170421Z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</Properties>
</file>