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5C41" w14:textId="3ED4B61E" w:rsidR="00DE0293" w:rsidRPr="0056715A" w:rsidRDefault="00DE0293" w:rsidP="00DE0293">
      <w:pPr>
        <w:pStyle w:val="BodyText"/>
        <w:tabs>
          <w:tab w:val="left" w:pos="5580"/>
        </w:tabs>
        <w:ind w:left="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b/>
          <w:bCs/>
          <w:sz w:val="28"/>
          <w:szCs w:val="28"/>
        </w:rPr>
        <w:t>Terminal Degrees &amp; Hiring</w:t>
      </w:r>
      <w:r w:rsidRPr="0056715A">
        <w:rPr>
          <w:rFonts w:asciiTheme="minorHAnsi" w:hAnsiTheme="minorHAnsi" w:cstheme="minorHAnsi"/>
          <w:sz w:val="28"/>
          <w:szCs w:val="28"/>
        </w:rPr>
        <w:tab/>
      </w:r>
      <w:r w:rsidR="000B4513">
        <w:rPr>
          <w:rFonts w:asciiTheme="minorHAnsi" w:hAnsiTheme="minorHAnsi" w:cstheme="minorHAnsi"/>
          <w:sz w:val="28"/>
          <w:szCs w:val="28"/>
        </w:rPr>
        <w:t>M</w:t>
      </w:r>
      <w:r w:rsidRPr="0056715A">
        <w:rPr>
          <w:rFonts w:asciiTheme="minorHAnsi" w:hAnsiTheme="minorHAnsi" w:cstheme="minorHAnsi"/>
          <w:sz w:val="28"/>
          <w:szCs w:val="28"/>
        </w:rPr>
        <w:t>LS PPS 04.01.01</w:t>
      </w:r>
    </w:p>
    <w:p w14:paraId="22D311D7" w14:textId="77777777" w:rsidR="00DE0293" w:rsidRPr="0056715A" w:rsidRDefault="00DE0293" w:rsidP="00DE0293">
      <w:pPr>
        <w:pStyle w:val="BodyText"/>
        <w:tabs>
          <w:tab w:val="left" w:pos="5580"/>
        </w:tabs>
        <w:ind w:left="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sz w:val="28"/>
          <w:szCs w:val="28"/>
        </w:rPr>
        <w:tab/>
        <w:t>Effective Date: 5/1/2022</w:t>
      </w:r>
    </w:p>
    <w:p w14:paraId="1660320F" w14:textId="10173C9F" w:rsidR="00DE0293" w:rsidRPr="0056715A" w:rsidRDefault="00DE0293" w:rsidP="00DE0293">
      <w:pPr>
        <w:pStyle w:val="BodyText"/>
        <w:tabs>
          <w:tab w:val="left" w:pos="5580"/>
        </w:tabs>
        <w:ind w:left="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sz w:val="28"/>
          <w:szCs w:val="28"/>
        </w:rPr>
        <w:tab/>
        <w:t>Review Date:</w:t>
      </w:r>
      <w:r w:rsidRPr="0056715A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0B4513">
        <w:rPr>
          <w:rFonts w:asciiTheme="minorHAnsi" w:hAnsiTheme="minorHAnsi" w:cstheme="minorHAnsi"/>
          <w:sz w:val="28"/>
          <w:szCs w:val="28"/>
        </w:rPr>
        <w:t>5/01/2025</w:t>
      </w:r>
      <w:r w:rsidRPr="0056715A">
        <w:rPr>
          <w:rFonts w:asciiTheme="minorHAnsi" w:hAnsiTheme="minorHAnsi" w:cstheme="minorHAnsi"/>
          <w:sz w:val="28"/>
          <w:szCs w:val="28"/>
        </w:rPr>
        <w:tab/>
      </w:r>
    </w:p>
    <w:p w14:paraId="036D31D5" w14:textId="77777777" w:rsidR="00DE0293" w:rsidRPr="0056715A" w:rsidRDefault="00DE0293" w:rsidP="00DE0293">
      <w:pPr>
        <w:pStyle w:val="BodyText"/>
        <w:tabs>
          <w:tab w:val="left" w:pos="5580"/>
        </w:tabs>
        <w:ind w:left="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sz w:val="28"/>
          <w:szCs w:val="28"/>
        </w:rPr>
        <w:tab/>
        <w:t>Next Review Date: 4/2/2027 (E5Y)</w:t>
      </w:r>
    </w:p>
    <w:p w14:paraId="0F1D7DB1" w14:textId="29748A09" w:rsidR="00DE0293" w:rsidRPr="0056715A" w:rsidRDefault="00DE0293" w:rsidP="00DE0293">
      <w:pPr>
        <w:pStyle w:val="BodyText"/>
        <w:tabs>
          <w:tab w:val="left" w:pos="5580"/>
        </w:tabs>
        <w:ind w:left="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sz w:val="28"/>
          <w:szCs w:val="28"/>
        </w:rPr>
        <w:tab/>
        <w:t xml:space="preserve">Sr. Reviewer: </w:t>
      </w:r>
      <w:r w:rsidR="000B4513">
        <w:rPr>
          <w:rFonts w:asciiTheme="minorHAnsi" w:hAnsiTheme="minorHAnsi" w:cstheme="minorHAnsi"/>
          <w:sz w:val="28"/>
          <w:szCs w:val="28"/>
        </w:rPr>
        <w:t>M</w:t>
      </w:r>
      <w:r w:rsidRPr="0056715A">
        <w:rPr>
          <w:rFonts w:asciiTheme="minorHAnsi" w:hAnsiTheme="minorHAnsi" w:cstheme="minorHAnsi"/>
          <w:sz w:val="28"/>
          <w:szCs w:val="28"/>
        </w:rPr>
        <w:t>LS Chair</w:t>
      </w:r>
    </w:p>
    <w:p w14:paraId="796BA373" w14:textId="77777777" w:rsidR="00DE0293" w:rsidRPr="0056715A" w:rsidRDefault="00DE0293" w:rsidP="00DE0293">
      <w:pPr>
        <w:pStyle w:val="BodyText"/>
        <w:spacing w:before="8"/>
        <w:ind w:left="0" w:right="90"/>
        <w:rPr>
          <w:rFonts w:asciiTheme="minorHAnsi" w:hAnsiTheme="minorHAnsi" w:cstheme="minorHAnsi"/>
          <w:sz w:val="28"/>
          <w:szCs w:val="28"/>
        </w:rPr>
      </w:pPr>
    </w:p>
    <w:p w14:paraId="316A5CCD" w14:textId="22628B5E" w:rsidR="00DE0293" w:rsidRPr="0056715A" w:rsidRDefault="00DE0293" w:rsidP="00DE0293">
      <w:pPr>
        <w:pStyle w:val="Heading1"/>
        <w:spacing w:after="120"/>
        <w:ind w:left="720" w:right="90" w:hanging="630"/>
        <w:jc w:val="left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 xml:space="preserve">01.    </w:t>
      </w:r>
      <w:r w:rsidRPr="0056715A">
        <w:rPr>
          <w:rFonts w:asciiTheme="minorHAnsi" w:hAnsiTheme="minorHAnsi" w:cstheme="minorHAnsi"/>
          <w:sz w:val="28"/>
          <w:szCs w:val="28"/>
          <w:u w:val="none"/>
        </w:rPr>
        <w:t xml:space="preserve">Policy Statement: 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It is the policy of the </w:t>
      </w:r>
      <w:r w:rsidR="000B451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Med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ical Laboratory Science (</w:t>
      </w:r>
      <w:r w:rsidR="000B451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LS) Program to hire faculty holding an earned master's degree to teach undergraduate courses and an earned doctorate to teach graduate courses as the terminal degree for each from a regionally accredited institution. The terminal degree for practice in </w:t>
      </w:r>
      <w:r w:rsidR="005D21F6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med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ical laboratory science is a bachelor’s degree in </w:t>
      </w:r>
      <w:r w:rsidR="000B451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LS </w:t>
      </w:r>
      <w:r w:rsidR="007B7CC3" w:rsidRPr="007B7CC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 (previously known as clinical laboratory science</w:t>
      </w:r>
      <w:r w:rsidR="004813F7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 </w:t>
      </w:r>
      <w:r w:rsidR="005A462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[</w:t>
      </w:r>
      <w:r w:rsidR="007B7CC3" w:rsidRPr="007B7CC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CLS</w:t>
      </w:r>
      <w:r w:rsidR="005A462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]</w:t>
      </w:r>
      <w:r w:rsidR="007B7CC3" w:rsidRPr="007B7CC3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)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with certification. The terminal degree for </w:t>
      </w:r>
      <w:r w:rsidR="004813F7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LS Program education is the master’s degree. </w:t>
      </w:r>
      <w:r w:rsidRPr="0056715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 xml:space="preserve">While the terminal degree is a master’s degree, </w:t>
      </w:r>
      <w:proofErr w:type="gramStart"/>
      <w:r w:rsidRPr="0056715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>an earned</w:t>
      </w:r>
      <w:proofErr w:type="gramEnd"/>
      <w:r w:rsidRPr="0056715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 xml:space="preserve"> </w:t>
      </w:r>
      <w:proofErr w:type="gramStart"/>
      <w:r w:rsidRPr="0056715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>doctorate</w:t>
      </w:r>
      <w:proofErr w:type="gramEnd"/>
      <w:r w:rsidRPr="0056715A">
        <w:rPr>
          <w:rFonts w:asciiTheme="minorHAnsi" w:hAnsiTheme="minorHAnsi" w:cstheme="minorHAnsi"/>
          <w:b w:val="0"/>
          <w:bCs w:val="0"/>
          <w:i/>
          <w:iCs/>
          <w:sz w:val="28"/>
          <w:szCs w:val="28"/>
          <w:u w:val="none"/>
        </w:rPr>
        <w:t xml:space="preserve"> including the Doctorate in CLS, in one of these areas is preferred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. The degree should be from a regionally accredited college or university.</w:t>
      </w:r>
    </w:p>
    <w:p w14:paraId="5876FF36" w14:textId="047CD2D5" w:rsidR="00DE0293" w:rsidRPr="0056715A" w:rsidRDefault="00DE0293" w:rsidP="00DE0293">
      <w:pPr>
        <w:pStyle w:val="Heading1"/>
        <w:spacing w:after="120"/>
        <w:ind w:left="720" w:right="90" w:hanging="360"/>
        <w:jc w:val="left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 w:rsidRPr="00DF748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01.01   </w:t>
      </w:r>
      <w:hyperlink r:id="rId7" w:history="1">
        <w:r w:rsidRPr="00A572AF">
          <w:rPr>
            <w:rStyle w:val="Hyperlink"/>
            <w:rFonts w:asciiTheme="minorHAnsi" w:hAnsiTheme="minorHAnsi" w:cstheme="minorHAnsi"/>
            <w:b w:val="0"/>
            <w:bCs w:val="0"/>
            <w:sz w:val="28"/>
            <w:szCs w:val="28"/>
          </w:rPr>
          <w:t>AA/PPS No. 04.01.01 (7.02) Faculty Hiring</w:t>
        </w:r>
      </w:hyperlink>
    </w:p>
    <w:p w14:paraId="6829932E" w14:textId="77777777" w:rsidR="00DE0293" w:rsidRPr="0056715A" w:rsidRDefault="00DE0293" w:rsidP="00DE0293">
      <w:pPr>
        <w:pStyle w:val="Heading1"/>
        <w:spacing w:after="120"/>
        <w:ind w:left="90" w:right="90" w:hanging="360"/>
        <w:jc w:val="left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 xml:space="preserve">02.    </w:t>
      </w:r>
      <w:r w:rsidRPr="0056715A">
        <w:rPr>
          <w:rFonts w:asciiTheme="minorHAnsi" w:hAnsiTheme="minorHAnsi" w:cstheme="minorHAnsi"/>
          <w:sz w:val="28"/>
          <w:szCs w:val="28"/>
          <w:u w:val="none"/>
        </w:rPr>
        <w:t>Definitions</w:t>
      </w:r>
    </w:p>
    <w:p w14:paraId="1E004060" w14:textId="4599BF2A" w:rsidR="00DE0293" w:rsidRPr="0056715A" w:rsidRDefault="00DE0293" w:rsidP="00DE0293">
      <w:pPr>
        <w:pStyle w:val="Heading1"/>
        <w:spacing w:after="120"/>
        <w:ind w:left="1530" w:right="90" w:hanging="360"/>
        <w:jc w:val="left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02.01   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It is the intent of the </w:t>
      </w:r>
      <w:r w:rsidR="004813F7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LS Program to hire and assign faculty to courses who have the appropriate qualifications given the unique requirements for courses to satisfy NAACLS accreditation.</w:t>
      </w:r>
    </w:p>
    <w:p w14:paraId="0AB27599" w14:textId="7BBBC0E2" w:rsidR="00DE0293" w:rsidRPr="0056715A" w:rsidRDefault="00DE0293" w:rsidP="00DE0293">
      <w:pPr>
        <w:pStyle w:val="Heading1"/>
        <w:spacing w:after="120"/>
        <w:ind w:left="720" w:right="90" w:hanging="360"/>
        <w:jc w:val="left"/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</w:pPr>
      <w:r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02.02   </w:t>
      </w:r>
      <w:r w:rsidR="003C317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P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roviding equal employment opportunities.  </w:t>
      </w:r>
    </w:p>
    <w:p w14:paraId="7B56366F" w14:textId="77777777" w:rsidR="00DE0293" w:rsidRPr="0056715A" w:rsidRDefault="00DE0293" w:rsidP="00DE0293">
      <w:pPr>
        <w:pStyle w:val="Heading1"/>
        <w:spacing w:after="120"/>
        <w:ind w:left="90" w:right="90" w:hanging="360"/>
        <w:jc w:val="left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 xml:space="preserve">03.    </w:t>
      </w:r>
      <w:r w:rsidRPr="0056715A">
        <w:rPr>
          <w:rFonts w:asciiTheme="minorHAnsi" w:hAnsiTheme="minorHAnsi" w:cstheme="minorHAnsi"/>
          <w:sz w:val="28"/>
          <w:szCs w:val="28"/>
          <w:u w:val="none"/>
        </w:rPr>
        <w:t xml:space="preserve">Practice </w:t>
      </w:r>
    </w:p>
    <w:p w14:paraId="357347F2" w14:textId="0CBED3F7" w:rsidR="00DE0293" w:rsidRPr="0056715A" w:rsidRDefault="00DE0293" w:rsidP="00DE0293">
      <w:pPr>
        <w:pStyle w:val="Heading1"/>
        <w:spacing w:after="120"/>
        <w:ind w:left="720" w:right="90" w:hanging="360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 xml:space="preserve">The </w:t>
      </w:r>
      <w:r w:rsidR="00CF2B1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M</w:t>
      </w:r>
      <w:r w:rsidRPr="0056715A">
        <w:rPr>
          <w:rFonts w:asciiTheme="minorHAnsi" w:hAnsiTheme="minorHAnsi" w:cstheme="minorHAnsi"/>
          <w:b w:val="0"/>
          <w:bCs w:val="0"/>
          <w:sz w:val="28"/>
          <w:szCs w:val="28"/>
          <w:u w:val="none"/>
        </w:rPr>
        <w:t>LS Program will observe the following terminal degree requirements.</w:t>
      </w:r>
    </w:p>
    <w:p w14:paraId="229BE010" w14:textId="77777777" w:rsidR="00DE0293" w:rsidRPr="005A0B88" w:rsidRDefault="00DE0293" w:rsidP="00DE0293">
      <w:pPr>
        <w:spacing w:after="120"/>
        <w:ind w:left="153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03.01   </w:t>
      </w:r>
      <w:r w:rsidRPr="005A0B88">
        <w:rPr>
          <w:rFonts w:asciiTheme="minorHAnsi" w:hAnsiTheme="minorHAnsi" w:cstheme="minorHAnsi"/>
          <w:sz w:val="28"/>
          <w:szCs w:val="28"/>
        </w:rPr>
        <w:t xml:space="preserve">Required academic </w:t>
      </w:r>
      <w:proofErr w:type="gramStart"/>
      <w:r w:rsidRPr="005A0B88">
        <w:rPr>
          <w:rFonts w:asciiTheme="minorHAnsi" w:hAnsiTheme="minorHAnsi" w:cstheme="minorHAnsi"/>
          <w:sz w:val="28"/>
          <w:szCs w:val="28"/>
        </w:rPr>
        <w:t>credential</w:t>
      </w:r>
      <w:proofErr w:type="gramEnd"/>
      <w:r w:rsidRPr="005A0B88">
        <w:rPr>
          <w:rFonts w:asciiTheme="minorHAnsi" w:hAnsiTheme="minorHAnsi" w:cstheme="minorHAnsi"/>
          <w:sz w:val="28"/>
          <w:szCs w:val="28"/>
        </w:rPr>
        <w:t xml:space="preserve"> for faculty teaching didactic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A0B88">
        <w:rPr>
          <w:rFonts w:asciiTheme="minorHAnsi" w:hAnsiTheme="minorHAnsi" w:cstheme="minorHAnsi"/>
          <w:sz w:val="28"/>
          <w:szCs w:val="28"/>
        </w:rPr>
        <w:t>baccalaureate courses and clinical practice coursework</w:t>
      </w:r>
      <w:r>
        <w:rPr>
          <w:rFonts w:asciiTheme="minorHAnsi" w:hAnsiTheme="minorHAnsi" w:cstheme="minorHAnsi"/>
          <w:sz w:val="28"/>
          <w:szCs w:val="28"/>
        </w:rPr>
        <w:t>:</w:t>
      </w:r>
      <w:r w:rsidRPr="005A0B8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EF94C9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a.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Clinical Laboratory Science,</w:t>
      </w:r>
    </w:p>
    <w:p w14:paraId="122BCE18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b.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Medical Laboratory Science,</w:t>
      </w:r>
    </w:p>
    <w:p w14:paraId="358E37DA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c.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Health Sciences,</w:t>
      </w:r>
    </w:p>
    <w:p w14:paraId="2C016476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d.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Healthcare Administration,</w:t>
      </w:r>
    </w:p>
    <w:p w14:paraId="4C77DA88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e.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Public Health,</w:t>
      </w:r>
    </w:p>
    <w:p w14:paraId="2D07812D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f.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Biology,</w:t>
      </w:r>
    </w:p>
    <w:p w14:paraId="13F37929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g.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Microbiology,</w:t>
      </w:r>
    </w:p>
    <w:p w14:paraId="7E7BDD40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h.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Chemistry,</w:t>
      </w:r>
    </w:p>
    <w:p w14:paraId="70E3EBC4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I.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Education</w:t>
      </w:r>
      <w:r>
        <w:rPr>
          <w:rFonts w:asciiTheme="minorHAnsi" w:eastAsia="Times New Roman" w:hAnsiTheme="minorHAnsi" w:cstheme="minorHAnsi"/>
          <w:sz w:val="28"/>
          <w:szCs w:val="28"/>
        </w:rPr>
        <w:t>,</w:t>
      </w:r>
    </w:p>
    <w:p w14:paraId="72D8A06E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j.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Physiology</w:t>
      </w:r>
      <w:r>
        <w:rPr>
          <w:rFonts w:asciiTheme="minorHAnsi" w:eastAsia="Times New Roman" w:hAnsiTheme="minorHAnsi" w:cstheme="minorHAnsi"/>
          <w:sz w:val="28"/>
          <w:szCs w:val="28"/>
        </w:rPr>
        <w:t>,</w:t>
      </w:r>
    </w:p>
    <w:p w14:paraId="7B8FA141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lastRenderedPageBreak/>
        <w:t xml:space="preserve">h.   </w:t>
      </w:r>
      <w:r w:rsidRPr="0056715A">
        <w:rPr>
          <w:rFonts w:asciiTheme="minorHAnsi" w:eastAsia="Times New Roman" w:hAnsiTheme="minorHAnsi" w:cstheme="minorHAnsi"/>
          <w:sz w:val="28"/>
          <w:szCs w:val="28"/>
        </w:rPr>
        <w:t>Medicine</w:t>
      </w:r>
      <w:r>
        <w:rPr>
          <w:rFonts w:asciiTheme="minorHAnsi" w:eastAsia="Times New Roman" w:hAnsiTheme="minorHAnsi" w:cstheme="minorHAnsi"/>
          <w:sz w:val="28"/>
          <w:szCs w:val="28"/>
        </w:rPr>
        <w:t>.</w:t>
      </w:r>
    </w:p>
    <w:p w14:paraId="502A4036" w14:textId="77777777" w:rsidR="00DE0293" w:rsidRPr="0056715A" w:rsidRDefault="00DE0293" w:rsidP="00DE0293">
      <w:pPr>
        <w:pStyle w:val="BodyText"/>
        <w:ind w:left="1526" w:right="90" w:hanging="360"/>
        <w:rPr>
          <w:rFonts w:asciiTheme="minorHAnsi" w:eastAsia="Times New Roman" w:hAnsiTheme="minorHAnsi" w:cstheme="minorHAnsi"/>
          <w:sz w:val="28"/>
          <w:szCs w:val="28"/>
        </w:rPr>
      </w:pPr>
    </w:p>
    <w:p w14:paraId="7FEE2C5C" w14:textId="77777777" w:rsidR="00DE0293" w:rsidRPr="00D86B71" w:rsidRDefault="00DE0293" w:rsidP="00DE0293">
      <w:pPr>
        <w:spacing w:after="120"/>
        <w:ind w:left="153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03.02   </w:t>
      </w:r>
      <w:r w:rsidRPr="00D86B71">
        <w:rPr>
          <w:rFonts w:asciiTheme="minorHAnsi" w:hAnsiTheme="minorHAnsi" w:cstheme="minorHAnsi"/>
          <w:sz w:val="28"/>
          <w:szCs w:val="28"/>
        </w:rPr>
        <w:t>Required licensure, credentials, and certifications for faculty teaching didactic baccalaureate courses are a Medical Laboratory Science national credential [MLS (</w:t>
      </w:r>
      <w:proofErr w:type="gramStart"/>
      <w:r w:rsidRPr="00D86B71">
        <w:rPr>
          <w:rFonts w:asciiTheme="minorHAnsi" w:hAnsiTheme="minorHAnsi" w:cstheme="minorHAnsi"/>
          <w:sz w:val="28"/>
          <w:szCs w:val="28"/>
        </w:rPr>
        <w:t>ASCP)]</w:t>
      </w:r>
      <w:proofErr w:type="gramEnd"/>
      <w:r w:rsidRPr="00D86B71">
        <w:rPr>
          <w:rFonts w:asciiTheme="minorHAnsi" w:hAnsiTheme="minorHAnsi" w:cstheme="minorHAnsi"/>
          <w:sz w:val="28"/>
          <w:szCs w:val="28"/>
        </w:rPr>
        <w:t xml:space="preserve"> or categorical/specialist credential [e.g., SM (ASCP), SBB (ASCP)]. Possible other certification from the American Medical Technologists (AMT) and/or American Association of Bio Analysts (AAB) may be evaluated on an individual basis.</w:t>
      </w:r>
    </w:p>
    <w:p w14:paraId="6F28AFF8" w14:textId="77777777" w:rsidR="00DE0293" w:rsidRPr="009D427D" w:rsidRDefault="00DE0293" w:rsidP="00DE0293">
      <w:pPr>
        <w:spacing w:after="120"/>
        <w:ind w:left="153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03.03   </w:t>
      </w:r>
      <w:r w:rsidRPr="009D427D">
        <w:rPr>
          <w:rFonts w:asciiTheme="minorHAnsi" w:hAnsiTheme="minorHAnsi" w:cstheme="minorHAnsi"/>
          <w:sz w:val="28"/>
          <w:szCs w:val="28"/>
        </w:rPr>
        <w:t xml:space="preserve">At least one of the faculty degrees should be in Clinical Laboratory Science or Medical Laboratory Science.  </w:t>
      </w:r>
    </w:p>
    <w:p w14:paraId="06F3A253" w14:textId="77777777" w:rsidR="00DE0293" w:rsidRPr="0056715A" w:rsidRDefault="00DE0293" w:rsidP="00DE0293">
      <w:pPr>
        <w:spacing w:after="120"/>
        <w:ind w:right="90" w:hanging="360"/>
        <w:rPr>
          <w:rFonts w:asciiTheme="minorHAnsi" w:hAnsiTheme="minorHAnsi" w:cstheme="minorHAnsi"/>
          <w:sz w:val="28"/>
          <w:szCs w:val="28"/>
        </w:rPr>
      </w:pPr>
    </w:p>
    <w:p w14:paraId="4BA70CEA" w14:textId="77777777" w:rsidR="00DE0293" w:rsidRPr="0056715A" w:rsidRDefault="00DE0293" w:rsidP="00DE0293">
      <w:pPr>
        <w:pStyle w:val="Heading1"/>
        <w:spacing w:after="120"/>
        <w:ind w:left="90" w:right="90" w:hanging="360"/>
        <w:jc w:val="left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 xml:space="preserve">04.     </w:t>
      </w:r>
      <w:r w:rsidRPr="0056715A">
        <w:rPr>
          <w:rFonts w:asciiTheme="minorHAnsi" w:hAnsiTheme="minorHAnsi" w:cstheme="minorHAnsi"/>
          <w:sz w:val="28"/>
          <w:szCs w:val="28"/>
          <w:u w:val="none"/>
        </w:rPr>
        <w:t>Procedures for Selection of the Search Committee</w:t>
      </w:r>
    </w:p>
    <w:p w14:paraId="62A740C7" w14:textId="30670C37" w:rsidR="00DE0293" w:rsidRPr="008A68EB" w:rsidRDefault="00DE0293" w:rsidP="00DE0293">
      <w:pPr>
        <w:spacing w:after="120"/>
        <w:ind w:left="2160" w:right="90" w:hanging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04.01   </w:t>
      </w:r>
      <w:r w:rsidRPr="008A68EB">
        <w:rPr>
          <w:rFonts w:asciiTheme="minorHAnsi" w:hAnsiTheme="minorHAnsi" w:cstheme="minorHAnsi"/>
          <w:sz w:val="28"/>
          <w:szCs w:val="28"/>
        </w:rPr>
        <w:t xml:space="preserve">When approval for hire has been granted by the Office of the Provost and the CHP Dean, 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8A68EB">
        <w:rPr>
          <w:rFonts w:asciiTheme="minorHAnsi" w:hAnsiTheme="minorHAnsi" w:cstheme="minorHAnsi"/>
          <w:sz w:val="28"/>
          <w:szCs w:val="28"/>
        </w:rPr>
        <w:t xml:space="preserve">LS Chair will appoint a Search Committee and Chair from the senior faculty. </w:t>
      </w:r>
    </w:p>
    <w:p w14:paraId="456CEEFB" w14:textId="1CD307A7" w:rsidR="00DE0293" w:rsidRPr="0081339E" w:rsidRDefault="00DE0293" w:rsidP="00DE0293">
      <w:pPr>
        <w:spacing w:after="120"/>
        <w:ind w:left="2160" w:right="90" w:hanging="9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04.02    </w:t>
      </w:r>
      <w:r w:rsidRPr="0081339E">
        <w:rPr>
          <w:rFonts w:asciiTheme="minorHAnsi" w:hAnsiTheme="minorHAnsi" w:cstheme="minorHAnsi"/>
          <w:sz w:val="28"/>
          <w:szCs w:val="28"/>
        </w:rPr>
        <w:t xml:space="preserve">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81339E">
        <w:rPr>
          <w:rFonts w:asciiTheme="minorHAnsi" w:hAnsiTheme="minorHAnsi" w:cstheme="minorHAnsi"/>
          <w:sz w:val="28"/>
          <w:szCs w:val="28"/>
        </w:rPr>
        <w:t xml:space="preserve">LS Program Chair will advertise, at a minimum, in the </w:t>
      </w:r>
      <w:r w:rsidRPr="0081339E">
        <w:rPr>
          <w:rFonts w:asciiTheme="minorHAnsi" w:hAnsiTheme="minorHAnsi" w:cstheme="minorHAnsi"/>
          <w:i/>
          <w:iCs/>
          <w:sz w:val="28"/>
          <w:szCs w:val="28"/>
        </w:rPr>
        <w:t>Chronicle of Higher Education</w:t>
      </w:r>
      <w:r w:rsidRPr="0081339E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F18E11B" w14:textId="77777777" w:rsidR="00DE0293" w:rsidRPr="0081339E" w:rsidRDefault="00DE0293" w:rsidP="00DE0293">
      <w:pPr>
        <w:spacing w:after="120"/>
        <w:ind w:left="16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04.03    </w:t>
      </w:r>
      <w:r w:rsidRPr="0081339E">
        <w:rPr>
          <w:rFonts w:asciiTheme="minorHAnsi" w:hAnsiTheme="minorHAnsi" w:cstheme="minorHAnsi"/>
          <w:sz w:val="28"/>
          <w:szCs w:val="28"/>
        </w:rPr>
        <w:t xml:space="preserve">The Chair of the Search Committee will: </w:t>
      </w:r>
    </w:p>
    <w:p w14:paraId="7880C569" w14:textId="39B9DD0B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Work with 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360944">
        <w:rPr>
          <w:rFonts w:asciiTheme="minorHAnsi" w:hAnsiTheme="minorHAnsi" w:cstheme="minorHAnsi"/>
          <w:sz w:val="28"/>
          <w:szCs w:val="28"/>
        </w:rPr>
        <w:t>LS Program Chair to ensure the position posting is accurate. See the University policy for procedures for submitting a posting.</w:t>
      </w:r>
    </w:p>
    <w:p w14:paraId="7F22500A" w14:textId="77777777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Screen applicants for appropriate degrees, as listed above, and other required qualifications. Candidates screened out will not be further evaluated. </w:t>
      </w:r>
    </w:p>
    <w:p w14:paraId="62659C6C" w14:textId="01035C14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Verify with the </w:t>
      </w:r>
      <w:r w:rsidR="00083464">
        <w:rPr>
          <w:rFonts w:asciiTheme="minorHAnsi" w:hAnsiTheme="minorHAnsi" w:cstheme="minorHAnsi"/>
          <w:sz w:val="28"/>
          <w:szCs w:val="28"/>
        </w:rPr>
        <w:t>HR-Talent Acquisition team</w:t>
      </w:r>
      <w:r w:rsidRPr="00360944">
        <w:rPr>
          <w:rFonts w:asciiTheme="minorHAnsi" w:hAnsiTheme="minorHAnsi" w:cstheme="minorHAnsi"/>
          <w:sz w:val="28"/>
          <w:szCs w:val="28"/>
        </w:rPr>
        <w:t xml:space="preserve"> to determine veteran preference.</w:t>
      </w:r>
    </w:p>
    <w:p w14:paraId="6F2EC0C2" w14:textId="77777777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d.   </w:t>
      </w:r>
      <w:r w:rsidRPr="00360944">
        <w:rPr>
          <w:rFonts w:asciiTheme="minorHAnsi" w:hAnsiTheme="minorHAnsi" w:cstheme="minorHAnsi"/>
          <w:sz w:val="28"/>
          <w:szCs w:val="28"/>
        </w:rPr>
        <w:t>Send out the hiring matrix to the Search Committee and Chair.</w:t>
      </w:r>
    </w:p>
    <w:p w14:paraId="6FA5D766" w14:textId="77777777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e.   </w:t>
      </w:r>
      <w:r w:rsidRPr="00360944">
        <w:rPr>
          <w:rFonts w:asciiTheme="minorHAnsi" w:hAnsiTheme="minorHAnsi" w:cstheme="minorHAnsi"/>
          <w:sz w:val="28"/>
          <w:szCs w:val="28"/>
        </w:rPr>
        <w:t>Develop an anonymous survey for Search Committee members to rate each candidate after interviews.</w:t>
      </w:r>
    </w:p>
    <w:p w14:paraId="484546E3" w14:textId="77777777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f.   </w:t>
      </w:r>
      <w:r w:rsidRPr="00360944">
        <w:rPr>
          <w:rFonts w:asciiTheme="minorHAnsi" w:hAnsiTheme="minorHAnsi" w:cstheme="minorHAnsi"/>
          <w:sz w:val="28"/>
          <w:szCs w:val="28"/>
        </w:rPr>
        <w:t>Meet with the Search Committee (in person or virtually) to discuss and narrow the scope of applicants to 3-4.</w:t>
      </w:r>
    </w:p>
    <w:p w14:paraId="24BD3C6C" w14:textId="77777777" w:rsidR="00DE0293" w:rsidRPr="00360944" w:rsidRDefault="00DE0293" w:rsidP="00DE0293">
      <w:pPr>
        <w:spacing w:after="120"/>
        <w:ind w:left="261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Schedule remote interviews, preferably on Fridays when </w:t>
      </w:r>
      <w:r w:rsidRPr="00360944">
        <w:rPr>
          <w:rFonts w:asciiTheme="minorHAnsi" w:hAnsiTheme="minorHAnsi" w:cstheme="minorHAnsi"/>
          <w:sz w:val="28"/>
          <w:szCs w:val="28"/>
        </w:rPr>
        <w:lastRenderedPageBreak/>
        <w:t>there are fewer schedule conflicts due to classes.</w:t>
      </w:r>
    </w:p>
    <w:p w14:paraId="0AC3B96E" w14:textId="77777777" w:rsidR="00DE0293" w:rsidRPr="00360944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i.   </w:t>
      </w:r>
      <w:r w:rsidRPr="00360944">
        <w:rPr>
          <w:rFonts w:asciiTheme="minorHAnsi" w:hAnsiTheme="minorHAnsi" w:cstheme="minorHAnsi"/>
          <w:sz w:val="28"/>
          <w:szCs w:val="28"/>
        </w:rPr>
        <w:t>Collect surveys from faculty after each interview and rank order the candidates. No more than 3 will advance to the on-campus round of interviews.</w:t>
      </w:r>
    </w:p>
    <w:p w14:paraId="11AD5B4C" w14:textId="0348D818" w:rsidR="00DE0293" w:rsidRPr="00360944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Arrange for the second round of interviews by checking all calendars, including 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360944">
        <w:rPr>
          <w:rFonts w:asciiTheme="minorHAnsi" w:hAnsiTheme="minorHAnsi" w:cstheme="minorHAnsi"/>
          <w:sz w:val="28"/>
          <w:szCs w:val="28"/>
        </w:rPr>
        <w:t>LS Program Chair and CHP Dean.</w:t>
      </w:r>
    </w:p>
    <w:p w14:paraId="42943E23" w14:textId="5C28A3E9" w:rsidR="00DE0293" w:rsidRPr="00360944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k.   </w:t>
      </w:r>
      <w:r w:rsidRPr="00360944">
        <w:rPr>
          <w:rFonts w:asciiTheme="minorHAnsi" w:hAnsiTheme="minorHAnsi" w:cstheme="minorHAnsi"/>
          <w:sz w:val="28"/>
          <w:szCs w:val="28"/>
        </w:rPr>
        <w:t xml:space="preserve">If the search is unfruitful, work with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360944">
        <w:rPr>
          <w:rFonts w:asciiTheme="minorHAnsi" w:hAnsiTheme="minorHAnsi" w:cstheme="minorHAnsi"/>
          <w:sz w:val="28"/>
          <w:szCs w:val="28"/>
        </w:rPr>
        <w:t>LS Program Chair to close and reopen the posting to start again.</w:t>
      </w:r>
    </w:p>
    <w:p w14:paraId="4C20A226" w14:textId="77777777" w:rsidR="00DE0293" w:rsidRPr="00A20D19" w:rsidRDefault="00DE0293" w:rsidP="00DE0293">
      <w:pPr>
        <w:spacing w:after="120"/>
        <w:ind w:left="750" w:right="90" w:firstLine="51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4.04       </w:t>
      </w:r>
      <w:r w:rsidRPr="00A20D19">
        <w:rPr>
          <w:rFonts w:asciiTheme="minorHAnsi" w:hAnsiTheme="minorHAnsi" w:cstheme="minorHAnsi"/>
          <w:sz w:val="28"/>
          <w:szCs w:val="28"/>
        </w:rPr>
        <w:t xml:space="preserve">Search Committee members will: </w:t>
      </w:r>
    </w:p>
    <w:p w14:paraId="1AF9790D" w14:textId="77777777" w:rsidR="00DE0293" w:rsidRPr="001A0B97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 </w:t>
      </w:r>
      <w:r w:rsidRPr="001A0B97">
        <w:rPr>
          <w:rFonts w:asciiTheme="minorHAnsi" w:hAnsiTheme="minorHAnsi" w:cstheme="minorHAnsi"/>
          <w:sz w:val="28"/>
          <w:szCs w:val="28"/>
        </w:rPr>
        <w:t xml:space="preserve">Independently evaluate each candidate based on required and preferred qualifications. The hiring matrix will guide the scoring process. </w:t>
      </w:r>
    </w:p>
    <w:p w14:paraId="6FA5BB1E" w14:textId="77777777" w:rsidR="00DE0293" w:rsidRPr="001A0B97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b.   </w:t>
      </w:r>
      <w:r w:rsidRPr="001A0B97">
        <w:rPr>
          <w:rFonts w:asciiTheme="minorHAnsi" w:hAnsiTheme="minorHAnsi" w:cstheme="minorHAnsi"/>
          <w:sz w:val="28"/>
          <w:szCs w:val="28"/>
        </w:rPr>
        <w:t>Look at the records of those screened out for discussion purposes, but no further evaluation is necessary.</w:t>
      </w:r>
    </w:p>
    <w:p w14:paraId="44084E1B" w14:textId="77777777" w:rsidR="00DE0293" w:rsidRPr="001A0B97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 </w:t>
      </w:r>
      <w:r w:rsidRPr="001A0B97">
        <w:rPr>
          <w:rFonts w:asciiTheme="minorHAnsi" w:hAnsiTheme="minorHAnsi" w:cstheme="minorHAnsi"/>
          <w:sz w:val="28"/>
          <w:szCs w:val="28"/>
        </w:rPr>
        <w:t xml:space="preserve">Attend all interviews, as their schedule </w:t>
      </w:r>
      <w:proofErr w:type="gramStart"/>
      <w:r w:rsidRPr="001A0B97">
        <w:rPr>
          <w:rFonts w:asciiTheme="minorHAnsi" w:hAnsiTheme="minorHAnsi" w:cstheme="minorHAnsi"/>
          <w:sz w:val="28"/>
          <w:szCs w:val="28"/>
        </w:rPr>
        <w:t>allow</w:t>
      </w:r>
      <w:proofErr w:type="gramEnd"/>
      <w:r w:rsidRPr="001A0B97">
        <w:rPr>
          <w:rFonts w:asciiTheme="minorHAnsi" w:hAnsiTheme="minorHAnsi" w:cstheme="minorHAnsi"/>
          <w:sz w:val="28"/>
          <w:szCs w:val="28"/>
        </w:rPr>
        <w:t>.</w:t>
      </w:r>
    </w:p>
    <w:p w14:paraId="0DA94458" w14:textId="77777777" w:rsidR="00DE0293" w:rsidRPr="001A0B97" w:rsidRDefault="00DE0293" w:rsidP="00DE0293">
      <w:pPr>
        <w:spacing w:after="120"/>
        <w:ind w:left="252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d.  </w:t>
      </w:r>
      <w:r w:rsidRPr="001A0B97">
        <w:rPr>
          <w:rFonts w:asciiTheme="minorHAnsi" w:hAnsiTheme="minorHAnsi" w:cstheme="minorHAnsi"/>
          <w:sz w:val="28"/>
          <w:szCs w:val="28"/>
        </w:rPr>
        <w:t>Complete the evaluation survey after each interview to determine if the candidate will advance to the on-campus round of interviews. Provide sufficient comments to enable the Chair of the Search Committee to rank order the candidates.</w:t>
      </w:r>
    </w:p>
    <w:p w14:paraId="31AF91FA" w14:textId="0D20E697" w:rsidR="00DE0293" w:rsidRPr="00715141" w:rsidRDefault="00DE0293" w:rsidP="00DE0293">
      <w:pPr>
        <w:spacing w:after="120"/>
        <w:ind w:left="1260" w:right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4.05     </w:t>
      </w:r>
      <w:r w:rsidRPr="00715141">
        <w:rPr>
          <w:rFonts w:asciiTheme="minorHAnsi" w:hAnsiTheme="minorHAnsi" w:cstheme="minorHAnsi"/>
          <w:sz w:val="28"/>
          <w:szCs w:val="28"/>
        </w:rPr>
        <w:t xml:space="preserve">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715141">
        <w:rPr>
          <w:rFonts w:asciiTheme="minorHAnsi" w:hAnsiTheme="minorHAnsi" w:cstheme="minorHAnsi"/>
          <w:sz w:val="28"/>
          <w:szCs w:val="28"/>
        </w:rPr>
        <w:t>LS Program will:</w:t>
      </w:r>
    </w:p>
    <w:p w14:paraId="377FEB87" w14:textId="77777777" w:rsidR="00DE0293" w:rsidRPr="0056715A" w:rsidRDefault="00DE0293" w:rsidP="00DE0293">
      <w:pPr>
        <w:pStyle w:val="ListParagraph"/>
        <w:numPr>
          <w:ilvl w:val="2"/>
          <w:numId w:val="20"/>
        </w:numPr>
        <w:spacing w:after="120"/>
        <w:ind w:left="2520" w:right="90"/>
        <w:rPr>
          <w:rFonts w:asciiTheme="minorHAnsi" w:hAnsiTheme="minorHAnsi" w:cstheme="minorHAnsi"/>
          <w:sz w:val="28"/>
          <w:szCs w:val="28"/>
        </w:rPr>
      </w:pPr>
      <w:r w:rsidRPr="0056715A">
        <w:rPr>
          <w:rFonts w:asciiTheme="minorHAnsi" w:hAnsiTheme="minorHAnsi" w:cstheme="minorHAnsi"/>
          <w:sz w:val="28"/>
          <w:szCs w:val="28"/>
        </w:rPr>
        <w:t>Interview each candidate in person. During the interview, cover the following:</w:t>
      </w:r>
    </w:p>
    <w:p w14:paraId="417B6D5D" w14:textId="77777777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1.  </w:t>
      </w:r>
      <w:r w:rsidRPr="00190904">
        <w:rPr>
          <w:rFonts w:asciiTheme="minorHAnsi" w:hAnsiTheme="minorHAnsi" w:cstheme="minorHAnsi"/>
          <w:sz w:val="28"/>
          <w:szCs w:val="28"/>
        </w:rPr>
        <w:t>The Provost and VPAA must approve salary and applicable start-up funding offers.</w:t>
      </w:r>
    </w:p>
    <w:p w14:paraId="371F6207" w14:textId="77C74DF3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2.  </w:t>
      </w:r>
      <w:r w:rsidRPr="00190904">
        <w:rPr>
          <w:rFonts w:asciiTheme="minorHAnsi" w:hAnsiTheme="minorHAnsi" w:cstheme="minorHAnsi"/>
          <w:sz w:val="28"/>
          <w:szCs w:val="28"/>
        </w:rPr>
        <w:t>Policy on credit toward tenure (</w:t>
      </w:r>
      <w:r w:rsidRPr="00190904">
        <w:rPr>
          <w:rFonts w:asciiTheme="minorHAnsi" w:hAnsiTheme="minorHAnsi" w:cstheme="minorHAnsi"/>
          <w:sz w:val="28"/>
          <w:szCs w:val="28"/>
          <w:u w:val="single"/>
        </w:rPr>
        <w:t>&lt;</w:t>
      </w:r>
      <w:r w:rsidRPr="00190904">
        <w:rPr>
          <w:rFonts w:asciiTheme="minorHAnsi" w:hAnsiTheme="minorHAnsi" w:cstheme="minorHAnsi"/>
          <w:sz w:val="28"/>
          <w:szCs w:val="28"/>
        </w:rPr>
        <w:t xml:space="preserve">3yrs), based on optics of applicant’s record using current </w:t>
      </w:r>
      <w:r w:rsidR="00747526">
        <w:rPr>
          <w:rFonts w:asciiTheme="minorHAnsi" w:hAnsiTheme="minorHAnsi" w:cstheme="minorHAnsi"/>
          <w:sz w:val="28"/>
          <w:szCs w:val="28"/>
        </w:rPr>
        <w:t>M</w:t>
      </w:r>
      <w:r w:rsidRPr="00190904">
        <w:rPr>
          <w:rFonts w:asciiTheme="minorHAnsi" w:hAnsiTheme="minorHAnsi" w:cstheme="minorHAnsi"/>
          <w:sz w:val="28"/>
          <w:szCs w:val="28"/>
        </w:rPr>
        <w:t>LS T&amp;P Policy as lens.</w:t>
      </w:r>
    </w:p>
    <w:p w14:paraId="4A0066D5" w14:textId="77777777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 </w:t>
      </w:r>
      <w:r w:rsidRPr="00190904">
        <w:rPr>
          <w:rFonts w:asciiTheme="minorHAnsi" w:hAnsiTheme="minorHAnsi" w:cstheme="minorHAnsi"/>
          <w:sz w:val="28"/>
          <w:szCs w:val="28"/>
        </w:rPr>
        <w:t xml:space="preserve">Typical workload (teaching, research, service). </w:t>
      </w:r>
    </w:p>
    <w:p w14:paraId="0C75CD61" w14:textId="77777777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4.  </w:t>
      </w:r>
      <w:r w:rsidRPr="00190904">
        <w:rPr>
          <w:rFonts w:asciiTheme="minorHAnsi" w:hAnsiTheme="minorHAnsi" w:cstheme="minorHAnsi"/>
          <w:sz w:val="28"/>
          <w:szCs w:val="28"/>
        </w:rPr>
        <w:t>Expectations of collegiality (be present to develop relationships).</w:t>
      </w:r>
    </w:p>
    <w:p w14:paraId="1E54A71B" w14:textId="6A73ACBE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5.  </w:t>
      </w:r>
      <w:r w:rsidRPr="00190904">
        <w:rPr>
          <w:rFonts w:asciiTheme="minorHAnsi" w:hAnsiTheme="minorHAnsi" w:cstheme="minorHAnsi"/>
          <w:sz w:val="28"/>
          <w:szCs w:val="28"/>
        </w:rPr>
        <w:t xml:space="preserve">University, CHP, and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190904">
        <w:rPr>
          <w:rFonts w:asciiTheme="minorHAnsi" w:hAnsiTheme="minorHAnsi" w:cstheme="minorHAnsi"/>
          <w:sz w:val="28"/>
          <w:szCs w:val="28"/>
        </w:rPr>
        <w:t>LS strategy (Move to RR, desired future degree programs, etc.)</w:t>
      </w:r>
    </w:p>
    <w:p w14:paraId="309B785F" w14:textId="77777777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6.  </w:t>
      </w:r>
      <w:r w:rsidRPr="00190904">
        <w:rPr>
          <w:rFonts w:asciiTheme="minorHAnsi" w:hAnsiTheme="minorHAnsi" w:cstheme="minorHAnsi"/>
          <w:sz w:val="28"/>
          <w:szCs w:val="28"/>
        </w:rPr>
        <w:t xml:space="preserve">Courses that might be taught by </w:t>
      </w:r>
      <w:proofErr w:type="gramStart"/>
      <w:r w:rsidRPr="00190904">
        <w:rPr>
          <w:rFonts w:asciiTheme="minorHAnsi" w:hAnsiTheme="minorHAnsi" w:cstheme="minorHAnsi"/>
          <w:sz w:val="28"/>
          <w:szCs w:val="28"/>
        </w:rPr>
        <w:t>candidate</w:t>
      </w:r>
      <w:proofErr w:type="gramEnd"/>
      <w:r w:rsidRPr="00190904">
        <w:rPr>
          <w:rFonts w:asciiTheme="minorHAnsi" w:hAnsiTheme="minorHAnsi" w:cstheme="minorHAnsi"/>
          <w:sz w:val="28"/>
          <w:szCs w:val="28"/>
        </w:rPr>
        <w:t xml:space="preserve"> in his or her first semester.</w:t>
      </w:r>
    </w:p>
    <w:p w14:paraId="5765ABE1" w14:textId="77777777" w:rsidR="00DE0293" w:rsidRPr="00190904" w:rsidRDefault="00DE0293" w:rsidP="00DE0293">
      <w:pPr>
        <w:spacing w:after="120"/>
        <w:ind w:left="297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7.  </w:t>
      </w:r>
      <w:r w:rsidRPr="00190904">
        <w:rPr>
          <w:rFonts w:asciiTheme="minorHAnsi" w:hAnsiTheme="minorHAnsi" w:cstheme="minorHAnsi"/>
          <w:sz w:val="28"/>
          <w:szCs w:val="28"/>
        </w:rPr>
        <w:t xml:space="preserve">If the search is unfruitful, work with the Chair of the Search Committee and the Dean to close and reopen the posting. </w:t>
      </w:r>
    </w:p>
    <w:p w14:paraId="727FA8A2" w14:textId="77777777" w:rsidR="00DE0293" w:rsidRPr="0056715A" w:rsidRDefault="00DE0293" w:rsidP="00DE0293">
      <w:pPr>
        <w:pStyle w:val="Heading1"/>
        <w:tabs>
          <w:tab w:val="left" w:pos="1260"/>
        </w:tabs>
        <w:spacing w:after="120"/>
        <w:ind w:left="90" w:right="90"/>
        <w:jc w:val="left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 xml:space="preserve">05.    </w:t>
      </w:r>
      <w:r w:rsidRPr="0056715A">
        <w:rPr>
          <w:rFonts w:asciiTheme="minorHAnsi" w:hAnsiTheme="minorHAnsi" w:cstheme="minorHAnsi"/>
          <w:sz w:val="28"/>
          <w:szCs w:val="28"/>
          <w:u w:val="none"/>
        </w:rPr>
        <w:t>Hiring the Candidate</w:t>
      </w:r>
    </w:p>
    <w:p w14:paraId="26753D26" w14:textId="6F4C6ADA" w:rsidR="00DE0293" w:rsidRPr="00A10380" w:rsidRDefault="00DE0293" w:rsidP="00DE0293">
      <w:pPr>
        <w:spacing w:after="120"/>
        <w:ind w:left="1260" w:right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05.01     </w:t>
      </w:r>
      <w:r w:rsidRPr="00A10380">
        <w:rPr>
          <w:rFonts w:asciiTheme="minorHAnsi" w:hAnsiTheme="minorHAnsi" w:cstheme="minorHAnsi"/>
          <w:sz w:val="28"/>
          <w:szCs w:val="28"/>
        </w:rPr>
        <w:t xml:space="preserve">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Pr="00A10380">
        <w:rPr>
          <w:rFonts w:asciiTheme="minorHAnsi" w:hAnsiTheme="minorHAnsi" w:cstheme="minorHAnsi"/>
          <w:sz w:val="28"/>
          <w:szCs w:val="28"/>
        </w:rPr>
        <w:t>LS Chair will:</w:t>
      </w:r>
    </w:p>
    <w:p w14:paraId="7AB79CAA" w14:textId="77777777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a.   </w:t>
      </w:r>
      <w:r w:rsidRPr="00A10380">
        <w:rPr>
          <w:rFonts w:asciiTheme="minorHAnsi" w:hAnsiTheme="minorHAnsi" w:cstheme="minorHAnsi"/>
          <w:sz w:val="28"/>
          <w:szCs w:val="28"/>
        </w:rPr>
        <w:t xml:space="preserve">Initiate the hiring proposal by selecting “Start Hiring Proposal” link on the applicant’s job application. </w:t>
      </w:r>
    </w:p>
    <w:p w14:paraId="710218FF" w14:textId="77777777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b.   </w:t>
      </w:r>
      <w:r w:rsidRPr="00A10380">
        <w:rPr>
          <w:rFonts w:asciiTheme="minorHAnsi" w:hAnsiTheme="minorHAnsi" w:cstheme="minorHAnsi"/>
          <w:sz w:val="28"/>
          <w:szCs w:val="28"/>
        </w:rPr>
        <w:t xml:space="preserve">Research the following: </w:t>
      </w:r>
    </w:p>
    <w:p w14:paraId="7885D68F" w14:textId="77777777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c.   </w:t>
      </w:r>
      <w:r w:rsidRPr="00A10380">
        <w:rPr>
          <w:rFonts w:asciiTheme="minorHAnsi" w:hAnsiTheme="minorHAnsi" w:cstheme="minorHAnsi"/>
          <w:sz w:val="28"/>
          <w:szCs w:val="28"/>
        </w:rPr>
        <w:t>Current salary of candidates.</w:t>
      </w:r>
    </w:p>
    <w:p w14:paraId="418529C1" w14:textId="77777777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d.   </w:t>
      </w:r>
      <w:r w:rsidRPr="00A10380">
        <w:rPr>
          <w:rFonts w:asciiTheme="minorHAnsi" w:hAnsiTheme="minorHAnsi" w:cstheme="minorHAnsi"/>
          <w:sz w:val="28"/>
          <w:szCs w:val="28"/>
        </w:rPr>
        <w:t>Miles traveled for move.</w:t>
      </w:r>
    </w:p>
    <w:p w14:paraId="2C9FAA0E" w14:textId="77777777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e.   </w:t>
      </w:r>
      <w:r w:rsidRPr="00A10380">
        <w:rPr>
          <w:rFonts w:asciiTheme="minorHAnsi" w:hAnsiTheme="minorHAnsi" w:cstheme="minorHAnsi"/>
          <w:sz w:val="28"/>
          <w:szCs w:val="28"/>
        </w:rPr>
        <w:t>CUPA Salary</w:t>
      </w:r>
    </w:p>
    <w:p w14:paraId="044BA5DE" w14:textId="757C27E9" w:rsidR="00DE0293" w:rsidRPr="00A10380" w:rsidRDefault="00DE0293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f.   </w:t>
      </w:r>
      <w:r w:rsidRPr="00A10380">
        <w:rPr>
          <w:rFonts w:asciiTheme="minorHAnsi" w:hAnsiTheme="minorHAnsi" w:cstheme="minorHAnsi"/>
          <w:sz w:val="28"/>
          <w:szCs w:val="28"/>
        </w:rPr>
        <w:t xml:space="preserve">Candidate’s record using </w:t>
      </w:r>
      <w:r w:rsidR="00747526">
        <w:rPr>
          <w:rFonts w:asciiTheme="minorHAnsi" w:hAnsiTheme="minorHAnsi" w:cstheme="minorHAnsi"/>
          <w:sz w:val="28"/>
          <w:szCs w:val="28"/>
        </w:rPr>
        <w:t>M</w:t>
      </w:r>
      <w:r w:rsidRPr="00A10380">
        <w:rPr>
          <w:rFonts w:asciiTheme="minorHAnsi" w:hAnsiTheme="minorHAnsi" w:cstheme="minorHAnsi"/>
          <w:sz w:val="28"/>
          <w:szCs w:val="28"/>
        </w:rPr>
        <w:t>LS Program T&amp;P Policy as a lens.</w:t>
      </w:r>
    </w:p>
    <w:p w14:paraId="6526F3C3" w14:textId="77777777" w:rsidR="00DE0293" w:rsidRPr="00A10380" w:rsidRDefault="00DE0293" w:rsidP="00DE0293">
      <w:pPr>
        <w:spacing w:after="120"/>
        <w:ind w:left="2610" w:right="90" w:hanging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g.   </w:t>
      </w:r>
      <w:r w:rsidRPr="00A10380">
        <w:rPr>
          <w:rFonts w:asciiTheme="minorHAnsi" w:hAnsiTheme="minorHAnsi" w:cstheme="minorHAnsi"/>
          <w:sz w:val="28"/>
          <w:szCs w:val="28"/>
        </w:rPr>
        <w:t>Package a hiring proposal to send through the Office of the Dean to the Office of the Provost. Include analysis performed and CVs for each candidate. For example:</w:t>
      </w:r>
    </w:p>
    <w:tbl>
      <w:tblPr>
        <w:tblW w:w="5380" w:type="dxa"/>
        <w:tblInd w:w="2160" w:type="dxa"/>
        <w:tblLook w:val="04A0" w:firstRow="1" w:lastRow="0" w:firstColumn="1" w:lastColumn="0" w:noHBand="0" w:noVBand="1"/>
      </w:tblPr>
      <w:tblGrid>
        <w:gridCol w:w="1876"/>
        <w:gridCol w:w="1960"/>
        <w:gridCol w:w="1900"/>
      </w:tblGrid>
      <w:tr w:rsidR="00DE0293" w:rsidRPr="0056715A" w14:paraId="3E1BF838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26FEF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6CF379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          (1) Smith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54605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          (2) Brown</w:t>
            </w:r>
          </w:p>
        </w:tc>
      </w:tr>
      <w:tr w:rsidR="00DE0293" w:rsidRPr="0056715A" w14:paraId="4FDDD8D7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E6458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Rank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C624F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Associate Professor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4181C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Assistant Professor</w:t>
            </w:r>
          </w:p>
        </w:tc>
      </w:tr>
      <w:tr w:rsidR="00DE0293" w:rsidRPr="0056715A" w14:paraId="0E14BAEF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494E3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Tenure Credit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087B4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2 yr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2E9EB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none</w:t>
            </w:r>
          </w:p>
        </w:tc>
      </w:tr>
      <w:tr w:rsidR="00DE0293" w:rsidRPr="0056715A" w14:paraId="07E1CB09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41F24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Moving exp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B8A62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$6,500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8B76E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$3,900 </w:t>
            </w:r>
          </w:p>
        </w:tc>
      </w:tr>
      <w:tr w:rsidR="00DE0293" w:rsidRPr="0056715A" w14:paraId="247179A7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6C419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 (justification)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DFD40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1422 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B957FE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543 mi</w:t>
            </w:r>
          </w:p>
        </w:tc>
      </w:tr>
      <w:tr w:rsidR="00DE0293" w:rsidRPr="0056715A" w14:paraId="018FEEEC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4AEFF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CUPA Salary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A305F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$88,168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E8E24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$71,600 </w:t>
            </w:r>
          </w:p>
        </w:tc>
      </w:tr>
      <w:tr w:rsidR="00DE0293" w:rsidRPr="0056715A" w14:paraId="5E08D8BE" w14:textId="77777777" w:rsidTr="00C36452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D802C" w14:textId="77777777" w:rsidR="00DE0293" w:rsidRPr="0056715A" w:rsidRDefault="00DE0293" w:rsidP="001700A3">
            <w:pPr>
              <w:widowControl/>
              <w:autoSpaceDE/>
              <w:autoSpaceDN/>
              <w:ind w:right="90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>3% negotiation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AC073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$2,645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5BE0D" w14:textId="77777777" w:rsidR="00DE0293" w:rsidRPr="0056715A" w:rsidRDefault="00DE0293" w:rsidP="001700A3">
            <w:pPr>
              <w:widowControl/>
              <w:autoSpaceDE/>
              <w:autoSpaceDN/>
              <w:ind w:right="9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56715A">
              <w:rPr>
                <w:rFonts w:asciiTheme="minorHAnsi" w:eastAsia="Times New Roman" w:hAnsiTheme="minorHAnsi" w:cstheme="minorHAnsi"/>
                <w:sz w:val="28"/>
                <w:szCs w:val="28"/>
              </w:rPr>
              <w:t xml:space="preserve">$2,148 </w:t>
            </w:r>
          </w:p>
        </w:tc>
      </w:tr>
    </w:tbl>
    <w:p w14:paraId="743275B0" w14:textId="77777777" w:rsidR="005843C2" w:rsidRPr="0056715A" w:rsidRDefault="005843C2" w:rsidP="00A7469C">
      <w:pPr>
        <w:pStyle w:val="ListParagraph"/>
        <w:spacing w:after="120"/>
        <w:ind w:left="1890" w:right="90" w:firstLine="0"/>
        <w:rPr>
          <w:rFonts w:asciiTheme="minorHAnsi" w:hAnsiTheme="minorHAnsi" w:cstheme="minorHAnsi"/>
          <w:sz w:val="28"/>
          <w:szCs w:val="28"/>
        </w:rPr>
      </w:pPr>
    </w:p>
    <w:p w14:paraId="13D9C879" w14:textId="0270E83B" w:rsidR="003450BA" w:rsidRPr="00DE0293" w:rsidRDefault="00DA1772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h.   </w:t>
      </w:r>
      <w:r w:rsidR="00546068" w:rsidRPr="00DE0293">
        <w:rPr>
          <w:rFonts w:asciiTheme="minorHAnsi" w:hAnsiTheme="minorHAnsi" w:cstheme="minorHAnsi"/>
          <w:sz w:val="28"/>
          <w:szCs w:val="28"/>
        </w:rPr>
        <w:t xml:space="preserve">When hiring package is approved, contact </w:t>
      </w:r>
      <w:r w:rsidR="001350D3" w:rsidRPr="00DE0293">
        <w:rPr>
          <w:rFonts w:asciiTheme="minorHAnsi" w:hAnsiTheme="minorHAnsi" w:cstheme="minorHAnsi"/>
          <w:sz w:val="28"/>
          <w:szCs w:val="28"/>
        </w:rPr>
        <w:t>each candidate (one at a time, and in order o</w:t>
      </w:r>
      <w:r w:rsidR="008D63EC" w:rsidRPr="00DE0293">
        <w:rPr>
          <w:rFonts w:asciiTheme="minorHAnsi" w:hAnsiTheme="minorHAnsi" w:cstheme="minorHAnsi"/>
          <w:sz w:val="28"/>
          <w:szCs w:val="28"/>
        </w:rPr>
        <w:t>f priority</w:t>
      </w:r>
      <w:r w:rsidR="001350D3" w:rsidRPr="00DE0293">
        <w:rPr>
          <w:rFonts w:asciiTheme="minorHAnsi" w:hAnsiTheme="minorHAnsi" w:cstheme="minorHAnsi"/>
          <w:sz w:val="28"/>
          <w:szCs w:val="28"/>
        </w:rPr>
        <w:t>)</w:t>
      </w:r>
      <w:r w:rsidR="00546068" w:rsidRPr="00DE0293">
        <w:rPr>
          <w:rFonts w:asciiTheme="minorHAnsi" w:hAnsiTheme="minorHAnsi" w:cstheme="minorHAnsi"/>
          <w:sz w:val="28"/>
          <w:szCs w:val="28"/>
        </w:rPr>
        <w:t xml:space="preserve"> to </w:t>
      </w:r>
      <w:r w:rsidR="001350D3" w:rsidRPr="00DE0293">
        <w:rPr>
          <w:rFonts w:asciiTheme="minorHAnsi" w:hAnsiTheme="minorHAnsi" w:cstheme="minorHAnsi"/>
          <w:sz w:val="28"/>
          <w:szCs w:val="28"/>
        </w:rPr>
        <w:t>present the offer.</w:t>
      </w:r>
    </w:p>
    <w:p w14:paraId="52B44DB5" w14:textId="2D3C5D9E" w:rsidR="001350D3" w:rsidRPr="00DE0293" w:rsidRDefault="00DA1772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i.    </w:t>
      </w:r>
      <w:r w:rsidR="001350D3" w:rsidRPr="00DE0293">
        <w:rPr>
          <w:rFonts w:asciiTheme="minorHAnsi" w:hAnsiTheme="minorHAnsi" w:cstheme="minorHAnsi"/>
          <w:sz w:val="28"/>
          <w:szCs w:val="28"/>
        </w:rPr>
        <w:t xml:space="preserve">When the candidate counters, provide details of the counter to the Dean. </w:t>
      </w:r>
    </w:p>
    <w:p w14:paraId="32B80D8E" w14:textId="33D45AA9" w:rsidR="008D3FFE" w:rsidRPr="00DE0293" w:rsidRDefault="00DA1772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j.    </w:t>
      </w:r>
      <w:r w:rsidR="008D3FFE" w:rsidRPr="00DE0293">
        <w:rPr>
          <w:rFonts w:asciiTheme="minorHAnsi" w:hAnsiTheme="minorHAnsi" w:cstheme="minorHAnsi"/>
          <w:sz w:val="28"/>
          <w:szCs w:val="28"/>
        </w:rPr>
        <w:t xml:space="preserve">Get back with the candidate to discuss </w:t>
      </w:r>
      <w:proofErr w:type="gramStart"/>
      <w:r w:rsidR="008D3FFE" w:rsidRPr="00DE0293">
        <w:rPr>
          <w:rFonts w:asciiTheme="minorHAnsi" w:hAnsiTheme="minorHAnsi" w:cstheme="minorHAnsi"/>
          <w:sz w:val="28"/>
          <w:szCs w:val="28"/>
        </w:rPr>
        <w:t>final</w:t>
      </w:r>
      <w:proofErr w:type="gramEnd"/>
      <w:r w:rsidR="008D3FFE" w:rsidRPr="00DE0293">
        <w:rPr>
          <w:rFonts w:asciiTheme="minorHAnsi" w:hAnsiTheme="minorHAnsi" w:cstheme="minorHAnsi"/>
          <w:sz w:val="28"/>
          <w:szCs w:val="28"/>
        </w:rPr>
        <w:t xml:space="preserve"> offer.</w:t>
      </w:r>
    </w:p>
    <w:p w14:paraId="6EF32413" w14:textId="7791E4FD" w:rsidR="00EC0942" w:rsidRPr="00DE0293" w:rsidRDefault="00DA1772" w:rsidP="00DE029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k.    </w:t>
      </w:r>
      <w:r w:rsidR="008D3FFE" w:rsidRPr="00DE0293">
        <w:rPr>
          <w:rFonts w:asciiTheme="minorHAnsi" w:hAnsiTheme="minorHAnsi" w:cstheme="minorHAnsi"/>
          <w:sz w:val="28"/>
          <w:szCs w:val="28"/>
        </w:rPr>
        <w:t>Once an agreement is m</w:t>
      </w:r>
      <w:r w:rsidR="001043A5" w:rsidRPr="00DE0293">
        <w:rPr>
          <w:rFonts w:asciiTheme="minorHAnsi" w:hAnsiTheme="minorHAnsi" w:cstheme="minorHAnsi"/>
          <w:sz w:val="28"/>
          <w:szCs w:val="28"/>
        </w:rPr>
        <w:t>ade</w:t>
      </w:r>
      <w:r w:rsidR="00EC0942" w:rsidRPr="00DE0293">
        <w:rPr>
          <w:rFonts w:asciiTheme="minorHAnsi" w:hAnsiTheme="minorHAnsi" w:cstheme="minorHAnsi"/>
          <w:sz w:val="28"/>
          <w:szCs w:val="28"/>
        </w:rPr>
        <w:t>:</w:t>
      </w:r>
    </w:p>
    <w:p w14:paraId="0BF6492C" w14:textId="7381876E" w:rsidR="00EC0942" w:rsidRPr="00DA1772" w:rsidRDefault="001561A3" w:rsidP="00DA1772">
      <w:pPr>
        <w:spacing w:after="120"/>
        <w:ind w:left="2700" w:right="9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  I</w:t>
      </w:r>
      <w:r w:rsidR="001043A5" w:rsidRPr="00DA1772">
        <w:rPr>
          <w:rFonts w:asciiTheme="minorHAnsi" w:hAnsiTheme="minorHAnsi" w:cstheme="minorHAnsi"/>
          <w:sz w:val="28"/>
          <w:szCs w:val="28"/>
        </w:rPr>
        <w:t xml:space="preserve">nform the Dean </w:t>
      </w:r>
      <w:r w:rsidR="00CC4E56" w:rsidRPr="00DA1772">
        <w:rPr>
          <w:rFonts w:asciiTheme="minorHAnsi" w:hAnsiTheme="minorHAnsi" w:cstheme="minorHAnsi"/>
          <w:sz w:val="28"/>
          <w:szCs w:val="28"/>
        </w:rPr>
        <w:t xml:space="preserve">and the Search Committee. </w:t>
      </w:r>
    </w:p>
    <w:p w14:paraId="0E9D6F02" w14:textId="62EA52B3" w:rsidR="008D3FFE" w:rsidRPr="00DA1772" w:rsidRDefault="001561A3" w:rsidP="001561A3">
      <w:pPr>
        <w:tabs>
          <w:tab w:val="left" w:pos="3240"/>
        </w:tabs>
        <w:spacing w:after="120"/>
        <w:ind w:left="315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2.    </w:t>
      </w:r>
      <w:r w:rsidR="00CC4E56" w:rsidRPr="00DA1772">
        <w:rPr>
          <w:rFonts w:asciiTheme="minorHAnsi" w:hAnsiTheme="minorHAnsi" w:cstheme="minorHAnsi"/>
          <w:sz w:val="28"/>
          <w:szCs w:val="28"/>
        </w:rPr>
        <w:t>A</w:t>
      </w:r>
      <w:r w:rsidR="001043A5" w:rsidRPr="00DA1772">
        <w:rPr>
          <w:rFonts w:asciiTheme="minorHAnsi" w:hAnsiTheme="minorHAnsi" w:cstheme="minorHAnsi"/>
          <w:sz w:val="28"/>
          <w:szCs w:val="28"/>
        </w:rPr>
        <w:t>sk the candidate to fill out the research agenda portion of the hiring proposal. This is forward through the Office of the Dean to the Office of the Provost.</w:t>
      </w:r>
    </w:p>
    <w:p w14:paraId="5F7E5779" w14:textId="68B9DF41" w:rsidR="006210C7" w:rsidRPr="00DA1772" w:rsidRDefault="001561A3" w:rsidP="001561A3">
      <w:pPr>
        <w:tabs>
          <w:tab w:val="left" w:pos="3240"/>
        </w:tabs>
        <w:spacing w:after="120"/>
        <w:ind w:left="315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3.    </w:t>
      </w:r>
      <w:r w:rsidR="003E4388" w:rsidRPr="00DA1772">
        <w:rPr>
          <w:rFonts w:asciiTheme="minorHAnsi" w:hAnsiTheme="minorHAnsi" w:cstheme="minorHAnsi"/>
          <w:sz w:val="28"/>
          <w:szCs w:val="28"/>
        </w:rPr>
        <w:t>Faculty and Academic Resources will prepare a contract for signature</w:t>
      </w:r>
      <w:r w:rsidR="000C6AED" w:rsidRPr="00DA1772">
        <w:rPr>
          <w:rFonts w:asciiTheme="minorHAnsi" w:hAnsiTheme="minorHAnsi" w:cstheme="minorHAnsi"/>
          <w:sz w:val="28"/>
          <w:szCs w:val="28"/>
        </w:rPr>
        <w:t xml:space="preserve"> and will mail this contract to the candidate</w:t>
      </w:r>
      <w:r w:rsidR="003E4388" w:rsidRPr="00DA1772">
        <w:rPr>
          <w:rFonts w:asciiTheme="minorHAnsi" w:hAnsiTheme="minorHAnsi" w:cstheme="minorHAnsi"/>
          <w:sz w:val="28"/>
          <w:szCs w:val="28"/>
        </w:rPr>
        <w:t>.</w:t>
      </w:r>
    </w:p>
    <w:p w14:paraId="0DA11386" w14:textId="24C0FA87" w:rsidR="00A86CD3" w:rsidRPr="001561A3" w:rsidRDefault="00B94A0E" w:rsidP="001561A3">
      <w:pPr>
        <w:spacing w:after="120"/>
        <w:ind w:left="2700" w:right="9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i.     </w:t>
      </w:r>
      <w:r w:rsidR="00A86CD3" w:rsidRPr="001561A3">
        <w:rPr>
          <w:rFonts w:asciiTheme="minorHAnsi" w:hAnsiTheme="minorHAnsi" w:cstheme="minorHAnsi"/>
          <w:sz w:val="28"/>
          <w:szCs w:val="28"/>
        </w:rPr>
        <w:t xml:space="preserve">Identify an office </w:t>
      </w:r>
      <w:r w:rsidR="00CC5C5A" w:rsidRPr="001561A3">
        <w:rPr>
          <w:rFonts w:asciiTheme="minorHAnsi" w:hAnsiTheme="minorHAnsi" w:cstheme="minorHAnsi"/>
          <w:sz w:val="28"/>
          <w:szCs w:val="28"/>
        </w:rPr>
        <w:t xml:space="preserve">in the </w:t>
      </w:r>
      <w:r w:rsidR="00CF2B1A">
        <w:rPr>
          <w:rFonts w:asciiTheme="minorHAnsi" w:hAnsiTheme="minorHAnsi" w:cstheme="minorHAnsi"/>
          <w:sz w:val="28"/>
          <w:szCs w:val="28"/>
        </w:rPr>
        <w:t>M</w:t>
      </w:r>
      <w:r w:rsidR="00296390" w:rsidRPr="001561A3">
        <w:rPr>
          <w:rFonts w:asciiTheme="minorHAnsi" w:hAnsiTheme="minorHAnsi" w:cstheme="minorHAnsi"/>
          <w:sz w:val="28"/>
          <w:szCs w:val="28"/>
        </w:rPr>
        <w:t xml:space="preserve">LS Program </w:t>
      </w:r>
      <w:r w:rsidR="00CC5C5A" w:rsidRPr="001561A3">
        <w:rPr>
          <w:rFonts w:asciiTheme="minorHAnsi" w:hAnsiTheme="minorHAnsi" w:cstheme="minorHAnsi"/>
          <w:sz w:val="28"/>
          <w:szCs w:val="28"/>
        </w:rPr>
        <w:t xml:space="preserve">suite </w:t>
      </w:r>
      <w:r w:rsidR="00A86CD3" w:rsidRPr="001561A3">
        <w:rPr>
          <w:rFonts w:asciiTheme="minorHAnsi" w:hAnsiTheme="minorHAnsi" w:cstheme="minorHAnsi"/>
          <w:sz w:val="28"/>
          <w:szCs w:val="28"/>
        </w:rPr>
        <w:t>for the incoming faculty member.</w:t>
      </w:r>
    </w:p>
    <w:sectPr w:rsidR="00A86CD3" w:rsidRPr="00156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0" w:right="12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FFD1" w14:textId="77777777" w:rsidR="00D572EC" w:rsidRDefault="00D572EC" w:rsidP="00227D49">
      <w:r>
        <w:separator/>
      </w:r>
    </w:p>
  </w:endnote>
  <w:endnote w:type="continuationSeparator" w:id="0">
    <w:p w14:paraId="26B0E6E1" w14:textId="77777777" w:rsidR="00D572EC" w:rsidRDefault="00D572EC" w:rsidP="0022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4972" w14:textId="77777777" w:rsidR="00227D49" w:rsidRDefault="00227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89BB" w14:textId="77777777" w:rsidR="00227D49" w:rsidRDefault="00227D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2970" w14:textId="77777777" w:rsidR="00227D49" w:rsidRDefault="00227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B2E8" w14:textId="77777777" w:rsidR="00D572EC" w:rsidRDefault="00D572EC" w:rsidP="00227D49">
      <w:r>
        <w:separator/>
      </w:r>
    </w:p>
  </w:footnote>
  <w:footnote w:type="continuationSeparator" w:id="0">
    <w:p w14:paraId="405F310A" w14:textId="77777777" w:rsidR="00D572EC" w:rsidRDefault="00D572EC" w:rsidP="0022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8E622" w14:textId="77777777" w:rsidR="00227D49" w:rsidRDefault="00227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BC26" w14:textId="25EAE1D1" w:rsidR="00227D49" w:rsidRDefault="00227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D6382" w14:textId="77777777" w:rsidR="00227D49" w:rsidRDefault="00227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317E8"/>
    <w:multiLevelType w:val="multilevel"/>
    <w:tmpl w:val="CCCC538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5E42EF4"/>
    <w:multiLevelType w:val="multilevel"/>
    <w:tmpl w:val="9FCE39F2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38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836" w:hanging="360"/>
      </w:p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800"/>
      </w:pPr>
      <w:rPr>
        <w:rFonts w:hint="default"/>
      </w:rPr>
    </w:lvl>
  </w:abstractNum>
  <w:abstractNum w:abstractNumId="2" w15:restartNumberingAfterBreak="0">
    <w:nsid w:val="0FBD6596"/>
    <w:multiLevelType w:val="multilevel"/>
    <w:tmpl w:val="D3AAD31E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98" w:hanging="360"/>
      </w:pPr>
    </w:lvl>
    <w:lvl w:ilvl="3">
      <w:start w:val="1"/>
      <w:numFmt w:val="decimal"/>
      <w:lvlText w:val="%4."/>
      <w:lvlJc w:val="left"/>
      <w:pPr>
        <w:ind w:left="717" w:hanging="360"/>
      </w:p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3" w15:restartNumberingAfterBreak="0">
    <w:nsid w:val="23F4025B"/>
    <w:multiLevelType w:val="multilevel"/>
    <w:tmpl w:val="D3AAD31E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98" w:hanging="360"/>
      </w:pPr>
    </w:lvl>
    <w:lvl w:ilvl="3">
      <w:start w:val="1"/>
      <w:numFmt w:val="decimal"/>
      <w:lvlText w:val="%4."/>
      <w:lvlJc w:val="left"/>
      <w:pPr>
        <w:ind w:left="717" w:hanging="360"/>
      </w:p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4" w15:restartNumberingAfterBreak="0">
    <w:nsid w:val="275F2B57"/>
    <w:multiLevelType w:val="multilevel"/>
    <w:tmpl w:val="4D46D744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9" w:hanging="360"/>
      </w:p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5" w15:restartNumberingAfterBreak="0">
    <w:nsid w:val="27C86722"/>
    <w:multiLevelType w:val="hybridMultilevel"/>
    <w:tmpl w:val="80580DCE"/>
    <w:lvl w:ilvl="0" w:tplc="1042FA16">
      <w:numFmt w:val="bullet"/>
      <w:lvlText w:val=""/>
      <w:lvlJc w:val="left"/>
      <w:pPr>
        <w:ind w:left="1560" w:hanging="721"/>
      </w:pPr>
      <w:rPr>
        <w:rFonts w:ascii="Symbol" w:eastAsia="Symbol" w:hAnsi="Symbol" w:cs="Symbol" w:hint="default"/>
        <w:w w:val="99"/>
        <w:sz w:val="20"/>
        <w:szCs w:val="20"/>
      </w:rPr>
    </w:lvl>
    <w:lvl w:ilvl="1" w:tplc="BFC2EED0">
      <w:numFmt w:val="bullet"/>
      <w:lvlText w:val="•"/>
      <w:lvlJc w:val="left"/>
      <w:pPr>
        <w:ind w:left="2376" w:hanging="721"/>
      </w:pPr>
      <w:rPr>
        <w:rFonts w:hint="default"/>
      </w:rPr>
    </w:lvl>
    <w:lvl w:ilvl="2" w:tplc="26FAC0F4">
      <w:numFmt w:val="bullet"/>
      <w:lvlText w:val="•"/>
      <w:lvlJc w:val="left"/>
      <w:pPr>
        <w:ind w:left="3192" w:hanging="721"/>
      </w:pPr>
      <w:rPr>
        <w:rFonts w:hint="default"/>
      </w:rPr>
    </w:lvl>
    <w:lvl w:ilvl="3" w:tplc="EEF6D210">
      <w:numFmt w:val="bullet"/>
      <w:lvlText w:val="•"/>
      <w:lvlJc w:val="left"/>
      <w:pPr>
        <w:ind w:left="4008" w:hanging="721"/>
      </w:pPr>
      <w:rPr>
        <w:rFonts w:hint="default"/>
      </w:rPr>
    </w:lvl>
    <w:lvl w:ilvl="4" w:tplc="4BBCD146">
      <w:numFmt w:val="bullet"/>
      <w:lvlText w:val="•"/>
      <w:lvlJc w:val="left"/>
      <w:pPr>
        <w:ind w:left="4824" w:hanging="721"/>
      </w:pPr>
      <w:rPr>
        <w:rFonts w:hint="default"/>
      </w:rPr>
    </w:lvl>
    <w:lvl w:ilvl="5" w:tplc="0B14696E">
      <w:numFmt w:val="bullet"/>
      <w:lvlText w:val="•"/>
      <w:lvlJc w:val="left"/>
      <w:pPr>
        <w:ind w:left="5640" w:hanging="721"/>
      </w:pPr>
      <w:rPr>
        <w:rFonts w:hint="default"/>
      </w:rPr>
    </w:lvl>
    <w:lvl w:ilvl="6" w:tplc="140EB24C">
      <w:numFmt w:val="bullet"/>
      <w:lvlText w:val="•"/>
      <w:lvlJc w:val="left"/>
      <w:pPr>
        <w:ind w:left="6456" w:hanging="721"/>
      </w:pPr>
      <w:rPr>
        <w:rFonts w:hint="default"/>
      </w:rPr>
    </w:lvl>
    <w:lvl w:ilvl="7" w:tplc="A8C89A8C">
      <w:numFmt w:val="bullet"/>
      <w:lvlText w:val="•"/>
      <w:lvlJc w:val="left"/>
      <w:pPr>
        <w:ind w:left="7272" w:hanging="721"/>
      </w:pPr>
      <w:rPr>
        <w:rFonts w:hint="default"/>
      </w:rPr>
    </w:lvl>
    <w:lvl w:ilvl="8" w:tplc="7C74F796">
      <w:numFmt w:val="bullet"/>
      <w:lvlText w:val="•"/>
      <w:lvlJc w:val="left"/>
      <w:pPr>
        <w:ind w:left="8088" w:hanging="721"/>
      </w:pPr>
      <w:rPr>
        <w:rFonts w:hint="default"/>
      </w:rPr>
    </w:lvl>
  </w:abstractNum>
  <w:abstractNum w:abstractNumId="6" w15:restartNumberingAfterBreak="0">
    <w:nsid w:val="2B5D5CA7"/>
    <w:multiLevelType w:val="hybridMultilevel"/>
    <w:tmpl w:val="8FDC95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7831"/>
    <w:multiLevelType w:val="multilevel"/>
    <w:tmpl w:val="8D14A180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8" w15:restartNumberingAfterBreak="0">
    <w:nsid w:val="34D45DF6"/>
    <w:multiLevelType w:val="hybridMultilevel"/>
    <w:tmpl w:val="FC68C1C0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7602094"/>
    <w:multiLevelType w:val="hybridMultilevel"/>
    <w:tmpl w:val="174E5216"/>
    <w:lvl w:ilvl="0" w:tplc="04090019">
      <w:start w:val="1"/>
      <w:numFmt w:val="lowerLetter"/>
      <w:lvlText w:val="%1."/>
      <w:lvlJc w:val="left"/>
      <w:pPr>
        <w:ind w:left="1918" w:hanging="360"/>
      </w:p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0" w15:restartNumberingAfterBreak="0">
    <w:nsid w:val="385C6470"/>
    <w:multiLevelType w:val="multilevel"/>
    <w:tmpl w:val="4E52358E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98" w:hanging="360"/>
      </w:pPr>
    </w:lvl>
    <w:lvl w:ilvl="3">
      <w:start w:val="1"/>
      <w:numFmt w:val="decimal"/>
      <w:lvlText w:val="%4."/>
      <w:lvlJc w:val="left"/>
      <w:pPr>
        <w:ind w:left="717" w:hanging="360"/>
      </w:p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1" w15:restartNumberingAfterBreak="0">
    <w:nsid w:val="42050248"/>
    <w:multiLevelType w:val="multilevel"/>
    <w:tmpl w:val="4B684064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9" w:hanging="60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598" w:hanging="360"/>
      </w:pPr>
    </w:lvl>
    <w:lvl w:ilvl="3">
      <w:start w:val="1"/>
      <w:numFmt w:val="lowerLetter"/>
      <w:lvlText w:val="%4."/>
      <w:lvlJc w:val="left"/>
      <w:pPr>
        <w:ind w:left="717" w:hanging="360"/>
      </w:p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2" w15:restartNumberingAfterBreak="0">
    <w:nsid w:val="43B119D8"/>
    <w:multiLevelType w:val="hybridMultilevel"/>
    <w:tmpl w:val="8AE880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B2DBB"/>
    <w:multiLevelType w:val="hybridMultilevel"/>
    <w:tmpl w:val="3CE6A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A426E"/>
    <w:multiLevelType w:val="hybridMultilevel"/>
    <w:tmpl w:val="86F4A3D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50016E8E"/>
    <w:multiLevelType w:val="hybridMultilevel"/>
    <w:tmpl w:val="092633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55B3"/>
    <w:multiLevelType w:val="hybridMultilevel"/>
    <w:tmpl w:val="E3E2E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6099"/>
    <w:multiLevelType w:val="hybridMultilevel"/>
    <w:tmpl w:val="281625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A5C08"/>
    <w:multiLevelType w:val="multilevel"/>
    <w:tmpl w:val="BA62DE0A"/>
    <w:lvl w:ilvl="0">
      <w:start w:val="4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79" w:hanging="360"/>
      </w:p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19" w15:restartNumberingAfterBreak="0">
    <w:nsid w:val="5A094D5D"/>
    <w:multiLevelType w:val="hybridMultilevel"/>
    <w:tmpl w:val="70C6FE74"/>
    <w:lvl w:ilvl="0" w:tplc="2CC01360">
      <w:start w:val="1"/>
      <w:numFmt w:val="decimalZero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AA52F8A"/>
    <w:multiLevelType w:val="hybridMultilevel"/>
    <w:tmpl w:val="0B365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6402"/>
    <w:multiLevelType w:val="multilevel"/>
    <w:tmpl w:val="EAD20832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63B60937"/>
    <w:multiLevelType w:val="hybridMultilevel"/>
    <w:tmpl w:val="69F41A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6BAA"/>
    <w:multiLevelType w:val="multilevel"/>
    <w:tmpl w:val="1FF6907A"/>
    <w:lvl w:ilvl="0">
      <w:start w:val="1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numFmt w:val="decimalZero"/>
      <w:lvlText w:val="%1.%2"/>
      <w:lvlJc w:val="left"/>
      <w:pPr>
        <w:ind w:left="839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373" w:hanging="360"/>
      </w:pPr>
      <w:rPr>
        <w:rFonts w:hint="defaul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</w:rPr>
    </w:lvl>
    <w:lvl w:ilvl="5">
      <w:numFmt w:val="bullet"/>
      <w:lvlText w:val="•"/>
      <w:lvlJc w:val="left"/>
      <w:pPr>
        <w:ind w:left="5186" w:hanging="360"/>
      </w:pPr>
      <w:rPr>
        <w:rFonts w:hint="default"/>
      </w:rPr>
    </w:lvl>
    <w:lvl w:ilvl="6">
      <w:numFmt w:val="bullet"/>
      <w:lvlText w:val="•"/>
      <w:lvlJc w:val="left"/>
      <w:pPr>
        <w:ind w:left="6093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4" w15:restartNumberingAfterBreak="0">
    <w:nsid w:val="78117E9B"/>
    <w:multiLevelType w:val="hybridMultilevel"/>
    <w:tmpl w:val="1D209C26"/>
    <w:lvl w:ilvl="0" w:tplc="E0B2C6CC">
      <w:start w:val="1"/>
      <w:numFmt w:val="decimalZero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7E6D7A1F"/>
    <w:multiLevelType w:val="hybridMultilevel"/>
    <w:tmpl w:val="8D4E93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077A1"/>
    <w:multiLevelType w:val="hybridMultilevel"/>
    <w:tmpl w:val="77B27F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006261">
    <w:abstractNumId w:val="5"/>
  </w:num>
  <w:num w:numId="2" w16cid:durableId="1172910730">
    <w:abstractNumId w:val="23"/>
  </w:num>
  <w:num w:numId="3" w16cid:durableId="659040494">
    <w:abstractNumId w:val="24"/>
  </w:num>
  <w:num w:numId="4" w16cid:durableId="871307717">
    <w:abstractNumId w:val="19"/>
  </w:num>
  <w:num w:numId="5" w16cid:durableId="1746954120">
    <w:abstractNumId w:val="21"/>
  </w:num>
  <w:num w:numId="6" w16cid:durableId="1836410967">
    <w:abstractNumId w:val="0"/>
  </w:num>
  <w:num w:numId="7" w16cid:durableId="552304194">
    <w:abstractNumId w:val="7"/>
  </w:num>
  <w:num w:numId="8" w16cid:durableId="404500424">
    <w:abstractNumId w:val="20"/>
  </w:num>
  <w:num w:numId="9" w16cid:durableId="1670257401">
    <w:abstractNumId w:val="25"/>
  </w:num>
  <w:num w:numId="10" w16cid:durableId="1809515685">
    <w:abstractNumId w:val="22"/>
  </w:num>
  <w:num w:numId="11" w16cid:durableId="401874684">
    <w:abstractNumId w:val="15"/>
  </w:num>
  <w:num w:numId="12" w16cid:durableId="920601990">
    <w:abstractNumId w:val="17"/>
  </w:num>
  <w:num w:numId="13" w16cid:durableId="1230993368">
    <w:abstractNumId w:val="26"/>
  </w:num>
  <w:num w:numId="14" w16cid:durableId="896741840">
    <w:abstractNumId w:val="12"/>
  </w:num>
  <w:num w:numId="15" w16cid:durableId="658727904">
    <w:abstractNumId w:val="14"/>
  </w:num>
  <w:num w:numId="16" w16cid:durableId="1245651657">
    <w:abstractNumId w:val="9"/>
  </w:num>
  <w:num w:numId="17" w16cid:durableId="461075842">
    <w:abstractNumId w:val="13"/>
  </w:num>
  <w:num w:numId="18" w16cid:durableId="405079669">
    <w:abstractNumId w:val="16"/>
  </w:num>
  <w:num w:numId="19" w16cid:durableId="314379025">
    <w:abstractNumId w:val="6"/>
  </w:num>
  <w:num w:numId="20" w16cid:durableId="1661159485">
    <w:abstractNumId w:val="10"/>
  </w:num>
  <w:num w:numId="21" w16cid:durableId="1667897049">
    <w:abstractNumId w:val="4"/>
  </w:num>
  <w:num w:numId="22" w16cid:durableId="1449861631">
    <w:abstractNumId w:val="18"/>
  </w:num>
  <w:num w:numId="23" w16cid:durableId="1703089665">
    <w:abstractNumId w:val="2"/>
  </w:num>
  <w:num w:numId="24" w16cid:durableId="251010318">
    <w:abstractNumId w:val="3"/>
  </w:num>
  <w:num w:numId="25" w16cid:durableId="931671429">
    <w:abstractNumId w:val="1"/>
  </w:num>
  <w:num w:numId="26" w16cid:durableId="860165982">
    <w:abstractNumId w:val="11"/>
  </w:num>
  <w:num w:numId="27" w16cid:durableId="1492139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A0"/>
    <w:rsid w:val="0002148B"/>
    <w:rsid w:val="00030CAC"/>
    <w:rsid w:val="0006025A"/>
    <w:rsid w:val="00083464"/>
    <w:rsid w:val="000944A5"/>
    <w:rsid w:val="000B4513"/>
    <w:rsid w:val="000B6C12"/>
    <w:rsid w:val="000C6A65"/>
    <w:rsid w:val="000C6AED"/>
    <w:rsid w:val="000D445D"/>
    <w:rsid w:val="001031E1"/>
    <w:rsid w:val="001043A5"/>
    <w:rsid w:val="001141DC"/>
    <w:rsid w:val="00121252"/>
    <w:rsid w:val="001350D3"/>
    <w:rsid w:val="001561A3"/>
    <w:rsid w:val="00162F4C"/>
    <w:rsid w:val="00175070"/>
    <w:rsid w:val="00190904"/>
    <w:rsid w:val="001A0B97"/>
    <w:rsid w:val="001C627B"/>
    <w:rsid w:val="001C669A"/>
    <w:rsid w:val="001D2D77"/>
    <w:rsid w:val="00213C8C"/>
    <w:rsid w:val="002160AB"/>
    <w:rsid w:val="00227D49"/>
    <w:rsid w:val="0024449D"/>
    <w:rsid w:val="00270D45"/>
    <w:rsid w:val="002740DF"/>
    <w:rsid w:val="0028365A"/>
    <w:rsid w:val="00286843"/>
    <w:rsid w:val="00296390"/>
    <w:rsid w:val="002D27F7"/>
    <w:rsid w:val="00300AA8"/>
    <w:rsid w:val="00302EA0"/>
    <w:rsid w:val="00324F4E"/>
    <w:rsid w:val="00337FFD"/>
    <w:rsid w:val="00341575"/>
    <w:rsid w:val="00342B49"/>
    <w:rsid w:val="003450BA"/>
    <w:rsid w:val="0035663B"/>
    <w:rsid w:val="00360944"/>
    <w:rsid w:val="00376BB1"/>
    <w:rsid w:val="00380661"/>
    <w:rsid w:val="003944C3"/>
    <w:rsid w:val="003B13B4"/>
    <w:rsid w:val="003C317A"/>
    <w:rsid w:val="003C4602"/>
    <w:rsid w:val="003E28D9"/>
    <w:rsid w:val="003E4388"/>
    <w:rsid w:val="003F1A29"/>
    <w:rsid w:val="004127AF"/>
    <w:rsid w:val="00466A28"/>
    <w:rsid w:val="00472403"/>
    <w:rsid w:val="004813F7"/>
    <w:rsid w:val="004826B6"/>
    <w:rsid w:val="00483ADF"/>
    <w:rsid w:val="0048791C"/>
    <w:rsid w:val="004A6C88"/>
    <w:rsid w:val="004F1D1F"/>
    <w:rsid w:val="005052ED"/>
    <w:rsid w:val="0054121F"/>
    <w:rsid w:val="00546068"/>
    <w:rsid w:val="00553E6D"/>
    <w:rsid w:val="0056715A"/>
    <w:rsid w:val="00576F9A"/>
    <w:rsid w:val="00584135"/>
    <w:rsid w:val="005843C2"/>
    <w:rsid w:val="00596BB7"/>
    <w:rsid w:val="005A0B88"/>
    <w:rsid w:val="005A462A"/>
    <w:rsid w:val="005D21F6"/>
    <w:rsid w:val="005E198C"/>
    <w:rsid w:val="006146E2"/>
    <w:rsid w:val="006210C7"/>
    <w:rsid w:val="00621F6C"/>
    <w:rsid w:val="0063313B"/>
    <w:rsid w:val="0064666C"/>
    <w:rsid w:val="00655828"/>
    <w:rsid w:val="00673456"/>
    <w:rsid w:val="00683C51"/>
    <w:rsid w:val="0069320E"/>
    <w:rsid w:val="006B3C82"/>
    <w:rsid w:val="006B573B"/>
    <w:rsid w:val="006E2D20"/>
    <w:rsid w:val="006F29E9"/>
    <w:rsid w:val="00715141"/>
    <w:rsid w:val="007218CF"/>
    <w:rsid w:val="0072300C"/>
    <w:rsid w:val="00747526"/>
    <w:rsid w:val="00754085"/>
    <w:rsid w:val="00760952"/>
    <w:rsid w:val="00767B97"/>
    <w:rsid w:val="00775CF3"/>
    <w:rsid w:val="00784D62"/>
    <w:rsid w:val="0079604C"/>
    <w:rsid w:val="007B7886"/>
    <w:rsid w:val="007B7CC3"/>
    <w:rsid w:val="007D16F3"/>
    <w:rsid w:val="007D498A"/>
    <w:rsid w:val="007F188C"/>
    <w:rsid w:val="007F688A"/>
    <w:rsid w:val="00810FCE"/>
    <w:rsid w:val="0081339E"/>
    <w:rsid w:val="008250B5"/>
    <w:rsid w:val="00833C6F"/>
    <w:rsid w:val="00870C9C"/>
    <w:rsid w:val="008A03DC"/>
    <w:rsid w:val="008A68EB"/>
    <w:rsid w:val="008B5883"/>
    <w:rsid w:val="008D3FFE"/>
    <w:rsid w:val="008D63EC"/>
    <w:rsid w:val="008E4936"/>
    <w:rsid w:val="008F224F"/>
    <w:rsid w:val="008F25B1"/>
    <w:rsid w:val="009032C1"/>
    <w:rsid w:val="00921C5A"/>
    <w:rsid w:val="00924A77"/>
    <w:rsid w:val="009270AA"/>
    <w:rsid w:val="00946EEA"/>
    <w:rsid w:val="0097753D"/>
    <w:rsid w:val="00981EED"/>
    <w:rsid w:val="009C112C"/>
    <w:rsid w:val="009C3ABF"/>
    <w:rsid w:val="009C3FF3"/>
    <w:rsid w:val="009C7BD3"/>
    <w:rsid w:val="009D0840"/>
    <w:rsid w:val="009D427D"/>
    <w:rsid w:val="009E17EC"/>
    <w:rsid w:val="00A10380"/>
    <w:rsid w:val="00A13BD5"/>
    <w:rsid w:val="00A20D19"/>
    <w:rsid w:val="00A572AF"/>
    <w:rsid w:val="00A606A4"/>
    <w:rsid w:val="00A64AD9"/>
    <w:rsid w:val="00A7469C"/>
    <w:rsid w:val="00A853B5"/>
    <w:rsid w:val="00A86CD3"/>
    <w:rsid w:val="00A86DE6"/>
    <w:rsid w:val="00A87E2E"/>
    <w:rsid w:val="00A9461F"/>
    <w:rsid w:val="00A96241"/>
    <w:rsid w:val="00AC5D19"/>
    <w:rsid w:val="00AE2B6D"/>
    <w:rsid w:val="00B00030"/>
    <w:rsid w:val="00B00ACD"/>
    <w:rsid w:val="00B0401D"/>
    <w:rsid w:val="00B04566"/>
    <w:rsid w:val="00B22A86"/>
    <w:rsid w:val="00B42662"/>
    <w:rsid w:val="00B50696"/>
    <w:rsid w:val="00B55089"/>
    <w:rsid w:val="00B87A29"/>
    <w:rsid w:val="00B94A0E"/>
    <w:rsid w:val="00BA0963"/>
    <w:rsid w:val="00BA10AD"/>
    <w:rsid w:val="00BA1FF0"/>
    <w:rsid w:val="00BB1824"/>
    <w:rsid w:val="00BD6D4E"/>
    <w:rsid w:val="00BF10C7"/>
    <w:rsid w:val="00BF6394"/>
    <w:rsid w:val="00C243A0"/>
    <w:rsid w:val="00C244FA"/>
    <w:rsid w:val="00C36452"/>
    <w:rsid w:val="00C41F70"/>
    <w:rsid w:val="00C62C65"/>
    <w:rsid w:val="00C6312F"/>
    <w:rsid w:val="00C95CD1"/>
    <w:rsid w:val="00CA7DCF"/>
    <w:rsid w:val="00CC319F"/>
    <w:rsid w:val="00CC4E56"/>
    <w:rsid w:val="00CC5C5A"/>
    <w:rsid w:val="00CC7BD8"/>
    <w:rsid w:val="00CD5F08"/>
    <w:rsid w:val="00CF2B1A"/>
    <w:rsid w:val="00D028C4"/>
    <w:rsid w:val="00D07D0F"/>
    <w:rsid w:val="00D10C76"/>
    <w:rsid w:val="00D11D13"/>
    <w:rsid w:val="00D141EB"/>
    <w:rsid w:val="00D572EC"/>
    <w:rsid w:val="00D82F7A"/>
    <w:rsid w:val="00D86B71"/>
    <w:rsid w:val="00D937DE"/>
    <w:rsid w:val="00D93D31"/>
    <w:rsid w:val="00DA1772"/>
    <w:rsid w:val="00DA7CB0"/>
    <w:rsid w:val="00DC2213"/>
    <w:rsid w:val="00DE0293"/>
    <w:rsid w:val="00DF1413"/>
    <w:rsid w:val="00DF748A"/>
    <w:rsid w:val="00E350D4"/>
    <w:rsid w:val="00E353CC"/>
    <w:rsid w:val="00E63F73"/>
    <w:rsid w:val="00EC0942"/>
    <w:rsid w:val="00EC0F25"/>
    <w:rsid w:val="00ED77E1"/>
    <w:rsid w:val="00F10D14"/>
    <w:rsid w:val="00F23E5B"/>
    <w:rsid w:val="00F3189C"/>
    <w:rsid w:val="00F45667"/>
    <w:rsid w:val="00F52F34"/>
    <w:rsid w:val="00F568D4"/>
    <w:rsid w:val="00F72276"/>
    <w:rsid w:val="00F93A06"/>
    <w:rsid w:val="00FA460A"/>
    <w:rsid w:val="00FD739F"/>
    <w:rsid w:val="00FD75FA"/>
    <w:rsid w:val="00FD7C7A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E633"/>
  <w15:docId w15:val="{3D8BADB7-ECC2-4667-AEE6-8FE92E85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4228" w:right="4350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156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7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D4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7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D4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42662"/>
    <w:rPr>
      <w:rFonts w:ascii="Arial" w:eastAsia="Arial" w:hAnsi="Arial" w:cs="Arial"/>
      <w:b/>
      <w:bCs/>
      <w:sz w:val="20"/>
      <w:szCs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3E2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8D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41575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7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licies.txstate.edu/division-policies/academic-affairs/04-01-01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SOHA_Policy_TermDegree</vt:lpstr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SOHA_Policy_TermDegree</dc:title>
  <dc:creator>William</dc:creator>
  <cp:keywords>Policy</cp:keywords>
  <cp:lastModifiedBy>Adams, Carmen A</cp:lastModifiedBy>
  <cp:revision>2</cp:revision>
  <dcterms:created xsi:type="dcterms:W3CDTF">2025-05-01T16:21:00Z</dcterms:created>
  <dcterms:modified xsi:type="dcterms:W3CDTF">2025-05-01T16:21:00Z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2020-08-17T00:00:00Z</vt:filetime>
  </property>
</Properties>
</file>