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Analyzing Past Tests</w:t>
      </w:r>
    </w:p>
    <w:p w:rsidR="00000000" w:rsidDel="00000000" w:rsidP="00000000" w:rsidRDefault="00000000" w:rsidRPr="00000000" w14:paraId="0000000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can help yourself perform better on tests by analyzing your strengths and weaknesses as a test-taker. Using the form in this packet, follow the directions below. This process should help you determine how you can improve in the way you prepare for and take tests. </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Directions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the top portion of the form on the back of this page. Be as specific and honest as possible in describing the way you studied (or didn’t study).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“Questions missed,” write in the number of the actual test questions that were incorrect on your test. If you missed questions 5, 8, 13, and 29, those are the numbers you should write in that column.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go across the rows of the chart. For example, if you got #5 wrong, determine:</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points were taken off?</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question or problem was it?</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you think was the reason you got it wrong?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for patterns. Ask yourself:</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kinds of questions did I have the most difficulty with?</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questions were worth the most points?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can I do to improve on my next test?</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I make sure I get more of the high-value questions right next time?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yourself what you still don’t understand about the test or test question(s) that you answered incorrectly.</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you have difficulty understanding the instructor’s comments?</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down any questions you need to ask your instructor.</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questions for the professor, or want to clarify how you can improve on your next test, make an appointment to discuss these issues (don’t mob the prof at the end of class).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a list of the things you need to do to be more successful in your next test. Ask questions such as: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I make sure I understand the material?</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I need to manage my time better so I can spend more time preparing?</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I figure out what is important to study?</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I self-test before the real test to see how well I know it?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strategies should I use while taking the test?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at tests from other courses and see if there is a pattern. What can you learn from your successes and failures?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see that you have difficulty with a particular kind of test question, such as essay questions, or you want to learn more about test taking strategies, enroll in a study skills course or seek assistance from Student Counseling Services, or your Academic Coach.</w:t>
      </w:r>
    </w:p>
    <w:p w:rsidR="00000000" w:rsidDel="00000000" w:rsidP="00000000" w:rsidRDefault="00000000" w:rsidRPr="00000000" w14:paraId="0000001B">
      <w:pPr>
        <w:jc w:val="center"/>
        <w:rPr/>
      </w:pPr>
      <w:r w:rsidDel="00000000" w:rsidR="00000000" w:rsidRPr="00000000">
        <w:rPr>
          <w:rFonts w:ascii="Times New Roman" w:cs="Times New Roman" w:eastAsia="Times New Roman" w:hAnsi="Times New Roman"/>
          <w:b w:val="1"/>
          <w:sz w:val="40"/>
          <w:szCs w:val="40"/>
          <w:rtl w:val="0"/>
        </w:rPr>
        <w:t xml:space="preserve">Post-Test Analysis Worksheet</w:t>
      </w:r>
      <w:r w:rsidDel="00000000" w:rsidR="00000000" w:rsidRPr="00000000">
        <w:rPr>
          <w:rtl w:val="0"/>
        </w:rPr>
      </w:r>
    </w:p>
    <w:tbl>
      <w:tblPr>
        <w:tblStyle w:val="Table1"/>
        <w:tblW w:w="10767.0" w:type="dxa"/>
        <w:jc w:val="left"/>
        <w:tblInd w:w="-115.0" w:type="dxa"/>
        <w:tblLayout w:type="fixed"/>
        <w:tblLook w:val="0400"/>
      </w:tblPr>
      <w:tblGrid>
        <w:gridCol w:w="1848"/>
        <w:gridCol w:w="1665"/>
        <w:gridCol w:w="1798"/>
        <w:gridCol w:w="1035"/>
        <w:gridCol w:w="1005"/>
        <w:gridCol w:w="974"/>
        <w:gridCol w:w="2442"/>
        <w:tblGridChange w:id="0">
          <w:tblGrid>
            <w:gridCol w:w="1848"/>
            <w:gridCol w:w="1665"/>
            <w:gridCol w:w="1798"/>
            <w:gridCol w:w="1035"/>
            <w:gridCol w:w="1005"/>
            <w:gridCol w:w="974"/>
            <w:gridCol w:w="2442"/>
          </w:tblGrid>
        </w:tblGridChange>
      </w:tblGrid>
      <w:tr>
        <w:trPr>
          <w:cantSplit w:val="0"/>
          <w:trHeight w:val="510" w:hRule="atLeast"/>
          <w:tblHeader w:val="0"/>
        </w:trPr>
        <w:tc>
          <w:tcPr>
            <w:gridSpan w:val="7"/>
            <w:tcBorders>
              <w:top w:color="000000" w:space="0" w:sz="8" w:val="single"/>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1C">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 ____________________________________  Date of exam __________________</w:t>
            </w:r>
          </w:p>
        </w:tc>
      </w:tr>
      <w:tr>
        <w:trPr>
          <w:cantSplit w:val="0"/>
          <w:trHeight w:val="615" w:hRule="atLeast"/>
          <w:tblHeader w:val="0"/>
        </w:trPr>
        <w:tc>
          <w:tcPr>
            <w:gridSpan w:val="7"/>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Predicted grade _____________  Actual grade ____________  % of total grade _______________</w:t>
            </w:r>
          </w:p>
        </w:tc>
      </w:tr>
      <w:tr>
        <w:trPr>
          <w:cantSplit w:val="0"/>
          <w:trHeight w:val="615" w:hRule="atLeast"/>
          <w:tblHeader w:val="0"/>
        </w:trPr>
        <w:tc>
          <w:tcPr>
            <w:gridSpan w:val="7"/>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Relevant details of the study process (# of days/time spent studying, special methods used, study environment, tutoring, meeting with instructor, SI attended, etc.)</w:t>
            </w:r>
          </w:p>
        </w:tc>
      </w:tr>
      <w:tr>
        <w:trPr>
          <w:cantSplit w:val="0"/>
          <w:trHeight w:val="1440" w:hRule="atLeast"/>
          <w:tblHeader w:val="0"/>
        </w:trPr>
        <w:tc>
          <w:tcPr>
            <w:gridSpan w:val="7"/>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rHeight w:val="765" w:hRule="atLeast"/>
          <w:tblHeader w:val="0"/>
        </w:trPr>
        <w:tc>
          <w:tcPr>
            <w:gridSpan w:val="3"/>
            <w:tcBorders>
              <w:top w:color="000000" w:space="0" w:sz="12" w:val="single"/>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w:t>
            </w:r>
            <w:r w:rsidDel="00000000" w:rsidR="00000000" w:rsidRPr="00000000">
              <w:rPr>
                <w:rFonts w:ascii="Times New Roman" w:cs="Times New Roman" w:eastAsia="Times New Roman" w:hAnsi="Times New Roman"/>
                <w:b w:val="1"/>
                <w:sz w:val="24"/>
                <w:szCs w:val="24"/>
                <w:rtl w:val="0"/>
              </w:rPr>
              <w:t xml:space="preserve">P</w:t>
            </w:r>
            <w:r w:rsidDel="00000000" w:rsidR="00000000" w:rsidRPr="00000000">
              <w:rPr>
                <w:rFonts w:ascii="Times New Roman" w:cs="Times New Roman" w:eastAsia="Times New Roman" w:hAnsi="Times New Roman"/>
                <w:b w:val="1"/>
                <w:color w:val="000000"/>
                <w:sz w:val="24"/>
                <w:szCs w:val="24"/>
                <w:rtl w:val="0"/>
              </w:rPr>
              <w:t xml:space="preserve">rofile</w:t>
            </w:r>
          </w:p>
        </w:tc>
        <w:tc>
          <w:tcPr>
            <w:gridSpan w:val="4"/>
            <w:tcBorders>
              <w:top w:color="000000" w:space="0" w:sz="12" w:val="single"/>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Reason(s) the answer was incorrect (such as carelessness, unfamiliar material, misinterpretation, not complete, etc.)</w:t>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Question</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Points</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 of</w:t>
            </w:r>
          </w:p>
        </w:tc>
        <w:tc>
          <w:tcPr>
            <w:gridSpan w:val="4"/>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Reason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missed</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question</w:t>
            </w:r>
          </w:p>
        </w:tc>
        <w:tc>
          <w:tcPr>
            <w:gridSpan w:val="4"/>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4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UM</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Why</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Source</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c0c0c0" w:val="clear"/>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UM</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UM</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6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c0c0c0" w:val="clear"/>
            <w:vAlign w:val="center"/>
          </w:tcPr>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6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6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c0c0c0" w:val="clear"/>
            <w:vAlign w:val="center"/>
          </w:tcPr>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7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7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7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c0c0c0" w:val="clear"/>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8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86">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8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8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c0c0c0" w:val="clear"/>
            <w:vAlign w:val="center"/>
          </w:tcPr>
          <w:p w:rsidR="00000000" w:rsidDel="00000000" w:rsidP="00000000" w:rsidRDefault="00000000" w:rsidRPr="00000000" w14:paraId="0000008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9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9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9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9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c0c0c0" w:val="clear"/>
            <w:vAlign w:val="center"/>
          </w:tcPr>
          <w:p w:rsidR="00000000" w:rsidDel="00000000" w:rsidP="00000000" w:rsidRDefault="00000000" w:rsidRPr="00000000" w14:paraId="0000009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A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A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A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A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A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c0c0c0" w:val="clear"/>
            <w:vAlign w:val="center"/>
          </w:tcPr>
          <w:p w:rsidR="00000000" w:rsidDel="00000000" w:rsidP="00000000" w:rsidRDefault="00000000" w:rsidRPr="00000000" w14:paraId="000000A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A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B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B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B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B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B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B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c0c0c0" w:val="clear"/>
            <w:vAlign w:val="center"/>
          </w:tcPr>
          <w:p w:rsidR="00000000" w:rsidDel="00000000" w:rsidP="00000000" w:rsidRDefault="00000000" w:rsidRPr="00000000" w14:paraId="000000B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B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B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0C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C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C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c0c0c0" w:val="clear"/>
            <w:vAlign w:val="center"/>
          </w:tcPr>
          <w:p w:rsidR="00000000" w:rsidDel="00000000" w:rsidP="00000000" w:rsidRDefault="00000000" w:rsidRPr="00000000" w14:paraId="000000C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c0c0c0" w:val="clear"/>
            <w:vAlign w:val="center"/>
          </w:tcPr>
          <w:p w:rsidR="00000000" w:rsidDel="00000000" w:rsidP="00000000" w:rsidRDefault="00000000" w:rsidRPr="00000000" w14:paraId="000000C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C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C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C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C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CC">
      <w:pPr>
        <w:tabs>
          <w:tab w:val="left" w:leader="none" w:pos="1290"/>
        </w:tabs>
        <w:rPr>
          <w:rFonts w:ascii="Times New Roman" w:cs="Times New Roman" w:eastAsia="Times New Roman" w:hAnsi="Times New Roman"/>
          <w:sz w:val="24"/>
          <w:szCs w:val="24"/>
        </w:rPr>
        <w:sectPr>
          <w:pgSz w:h="15840" w:w="12240" w:orient="portrait"/>
          <w:pgMar w:bottom="720" w:top="720" w:left="720" w:right="720" w:header="720" w:footer="720"/>
          <w:pgNumType w:start="1"/>
        </w:sect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CD">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 = multiple choice </w:t>
        <w:tab/>
        <w:tab/>
        <w:t xml:space="preserve">T/F = True/False</w:t>
        <w:tab/>
        <w:tab/>
        <w:t xml:space="preserve">Com = completion</w:t>
      </w:r>
    </w:p>
    <w:p w:rsidR="00000000" w:rsidDel="00000000" w:rsidP="00000000" w:rsidRDefault="00000000" w:rsidRPr="00000000" w14:paraId="000000CE">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 = matching</w:t>
        <w:tab/>
        <w:tab/>
        <w:tab/>
        <w:t xml:space="preserve">Ess = Essay</w:t>
        <w:tab/>
        <w:tab/>
        <w:t xml:space="preserve">Cal = calculation</w:t>
      </w:r>
    </w:p>
    <w:p w:rsidR="00000000" w:rsidDel="00000000" w:rsidP="00000000" w:rsidRDefault="00000000" w:rsidRPr="00000000" w14:paraId="000000CF">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For = formula</w:t>
        <w:tab/>
        <w:tab/>
        <w:tab/>
        <w:t xml:space="preserve">Der = derivation</w:t>
        <w:tab/>
        <w:tab/>
        <w:t xml:space="preserve">WP = word problem</w:t>
      </w:r>
    </w:p>
    <w:p w:rsidR="00000000" w:rsidDel="00000000" w:rsidP="00000000" w:rsidRDefault="00000000" w:rsidRPr="00000000" w14:paraId="000000D0">
      <w:pPr>
        <w:spacing w:after="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Adapted from “The college learner: how to survive and thrive in an academic environment,” by Mary Renck Jalong, Meghan Mahoney Twiest, and Gail J. Gerlack with Diane H. Skoner. Englewood Cliffs: Merill/Prentice Hall. 1996.</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9309C"/>
    <w:pPr>
      <w:ind w:left="720"/>
      <w:contextualSpacing w:val="1"/>
    </w:pPr>
  </w:style>
  <w:style w:type="table" w:styleId="TableGrid">
    <w:name w:val="Table Grid"/>
    <w:basedOn w:val="TableNormal"/>
    <w:uiPriority w:val="59"/>
    <w:rsid w:val="00142D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List">
    <w:name w:val="Light List"/>
    <w:basedOn w:val="TableNormal"/>
    <w:uiPriority w:val="61"/>
    <w:rsid w:val="00903B7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Grid">
    <w:name w:val="Light Grid"/>
    <w:basedOn w:val="TableNormal"/>
    <w:uiPriority w:val="62"/>
    <w:rsid w:val="00903B7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EC+sO2YXV29E+PY4a3Z33Dqcag==">AMUW2mXkTeBPzZ/ejmFvNG0z++nM24LgZb+gWtESPMCHSZjJ00U4zJGzX8GefifkDWPyFrRLNrDLSxtU7Ti2Jt/K5tFXZf3SOVFu4MfEaReAEzc9TbfyHAQ=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ACBEE33A2A46D429908B7CB5FFB9A73" ma:contentTypeVersion="20" ma:contentTypeDescription="Create a new document." ma:contentTypeScope="" ma:versionID="45badd565650213516449e8f3f6d38b9">
  <xsd:schema xmlns:xsd="http://www.w3.org/2001/XMLSchema" xmlns:xs="http://www.w3.org/2001/XMLSchema" xmlns:p="http://schemas.microsoft.com/office/2006/metadata/properties" xmlns:ns1="http://schemas.microsoft.com/sharepoint/v3" xmlns:ns2="25b8da54-c2db-436b-86d9-be4db71c2d60" xmlns:ns3="1abff857-61ca-417a-8d04-26018bf5af9c" targetNamespace="http://schemas.microsoft.com/office/2006/metadata/properties" ma:root="true" ma:fieldsID="d2edf6771c8b4b4c40fc61ec58222d97" ns1:_="" ns2:_="" ns3:_="">
    <xsd:import namespace="http://schemas.microsoft.com/sharepoint/v3"/>
    <xsd:import namespace="25b8da54-c2db-436b-86d9-be4db71c2d60"/>
    <xsd:import namespace="1abff857-61ca-417a-8d04-26018bf5af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8da54-c2db-436b-86d9-be4db71c2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ff857-61ca-417a-8d04-26018bf5af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4f2930-0f81-4831-908a-ead523dd6de1}" ma:internalName="TaxCatchAll" ma:showField="CatchAllData" ma:web="1abff857-61ca-417a-8d04-26018bf5a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b8da54-c2db-436b-86d9-be4db71c2d60">
      <Terms xmlns="http://schemas.microsoft.com/office/infopath/2007/PartnerControls"/>
    </lcf76f155ced4ddcb4097134ff3c332f>
    <TaxCatchAll xmlns="1abff857-61ca-417a-8d04-26018bf5af9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42D1399-EE12-49E2-918C-C18E2DD49E69}"/>
</file>

<file path=customXML/itemProps3.xml><?xml version="1.0" encoding="utf-8"?>
<ds:datastoreItem xmlns:ds="http://schemas.openxmlformats.org/officeDocument/2006/customXml" ds:itemID="{1385C767-4451-400A-87EC-14B33C9FEA45}"/>
</file>

<file path=customXML/itemProps4.xml><?xml version="1.0" encoding="utf-8"?>
<ds:datastoreItem xmlns:ds="http://schemas.openxmlformats.org/officeDocument/2006/customXml" ds:itemID="{F591E729-64EA-4164-8E27-B192F699204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Adair</dc:creator>
  <dcterms:created xsi:type="dcterms:W3CDTF">2017-06-20T20:25:00Z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0x010100FACBEE33A2A46D429908B7CB5FFB9A73</vt:lpwstr>
  </property>
</Properties>
</file>