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6E8C" w14:textId="77777777" w:rsidR="00873171" w:rsidRDefault="00873171" w:rsidP="00873171">
      <w:pPr>
        <w:jc w:val="center"/>
        <w:rPr>
          <w:rFonts w:ascii="Calibri" w:hAnsi="Calibri" w:cs="Calibri"/>
          <w:b/>
          <w:bCs/>
          <w:sz w:val="22"/>
          <w:szCs w:val="22"/>
          <w14:ligatures w14:val="none"/>
        </w:rPr>
      </w:pPr>
      <w:r>
        <w:rPr>
          <w:rFonts w:ascii="Calibri" w:hAnsi="Calibri" w:cs="Calibri"/>
          <w:b/>
          <w:bCs/>
          <w:sz w:val="22"/>
          <w:szCs w:val="22"/>
          <w14:ligatures w14:val="none"/>
        </w:rPr>
        <w:t>Minutes</w:t>
      </w:r>
    </w:p>
    <w:p w14:paraId="425ED989" w14:textId="77777777" w:rsidR="00873171" w:rsidRDefault="00873171" w:rsidP="00873171">
      <w:pPr>
        <w:jc w:val="center"/>
        <w:rPr>
          <w:rFonts w:ascii="Calibri" w:hAnsi="Calibri" w:cs="Calibri"/>
          <w:b/>
          <w:bCs/>
          <w:sz w:val="22"/>
          <w:szCs w:val="22"/>
          <w14:ligatures w14:val="none"/>
        </w:rPr>
      </w:pPr>
      <w:r>
        <w:rPr>
          <w:rFonts w:ascii="Calibri" w:hAnsi="Calibri" w:cs="Calibri"/>
          <w:b/>
          <w:bCs/>
          <w:sz w:val="22"/>
          <w:szCs w:val="22"/>
          <w14:ligatures w14:val="none"/>
        </w:rPr>
        <w:t>Campus Facilities Committee Meeting</w:t>
      </w:r>
    </w:p>
    <w:p w14:paraId="4BCC2D18" w14:textId="77777777" w:rsidR="00873171" w:rsidRDefault="00873171" w:rsidP="00873171">
      <w:pPr>
        <w:jc w:val="center"/>
        <w:rPr>
          <w:rFonts w:ascii="Calibri" w:hAnsi="Calibri" w:cs="Calibri"/>
          <w:b/>
          <w:bCs/>
          <w:sz w:val="22"/>
          <w:szCs w:val="22"/>
          <w14:ligatures w14:val="none"/>
        </w:rPr>
      </w:pPr>
      <w:r>
        <w:rPr>
          <w:rFonts w:ascii="Calibri" w:hAnsi="Calibri" w:cs="Calibri"/>
          <w:b/>
          <w:bCs/>
          <w:sz w:val="22"/>
          <w:szCs w:val="22"/>
          <w14:ligatures w14:val="none"/>
        </w:rPr>
        <w:t>June 6, 2025</w:t>
      </w:r>
    </w:p>
    <w:p w14:paraId="72EAC0C4" w14:textId="77777777" w:rsidR="00873171" w:rsidRDefault="00873171" w:rsidP="00873171">
      <w:pPr>
        <w:rPr>
          <w:rFonts w:ascii="Calibri" w:hAnsi="Calibri" w:cs="Calibri"/>
          <w:sz w:val="22"/>
          <w:szCs w:val="22"/>
          <w14:ligatures w14:val="none"/>
        </w:rPr>
      </w:pPr>
      <w:r>
        <w:rPr>
          <w:rFonts w:ascii="Calibri" w:hAnsi="Calibri" w:cs="Calibri"/>
          <w:sz w:val="22"/>
          <w:szCs w:val="22"/>
          <w14:ligatures w14:val="none"/>
        </w:rPr>
        <w:t xml:space="preserve">Present: </w:t>
      </w:r>
    </w:p>
    <w:p w14:paraId="32F2113F" w14:textId="77777777" w:rsidR="00873171" w:rsidRDefault="00873171" w:rsidP="00873171">
      <w:pPr>
        <w:rPr>
          <w:rFonts w:ascii="Calibri" w:hAnsi="Calibri" w:cs="Calibri"/>
          <w:sz w:val="22"/>
          <w:szCs w:val="22"/>
          <w14:ligatures w14:val="none"/>
        </w:rPr>
      </w:pPr>
      <w:r>
        <w:rPr>
          <w:rFonts w:ascii="Calibri" w:hAnsi="Calibri" w:cs="Calibri"/>
          <w:sz w:val="22"/>
          <w:szCs w:val="22"/>
          <w14:ligatures w14:val="none"/>
        </w:rPr>
        <w:t xml:space="preserve">Cristine Black, Michael Blanda, Gordon Bohmfalk, Chad Booth, Don Compton, Daniel Costello, Rosemary DeCree, Todd </w:t>
      </w:r>
      <w:proofErr w:type="gramStart"/>
      <w:r>
        <w:rPr>
          <w:rFonts w:ascii="Calibri" w:hAnsi="Calibri" w:cs="Calibri"/>
          <w:sz w:val="22"/>
          <w:szCs w:val="22"/>
          <w14:ligatures w14:val="none"/>
        </w:rPr>
        <w:t>Engram,  Marla</w:t>
      </w:r>
      <w:proofErr w:type="gramEnd"/>
      <w:r>
        <w:rPr>
          <w:rFonts w:ascii="Calibri" w:hAnsi="Calibri" w:cs="Calibri"/>
          <w:sz w:val="22"/>
          <w:szCs w:val="22"/>
          <w14:ligatures w14:val="none"/>
        </w:rPr>
        <w:t xml:space="preserve"> Erbin-Roesemann, Steven Herrera, Jodi Holschuh, Jamie Larson, Wendy McCoy, Brian </w:t>
      </w:r>
      <w:proofErr w:type="gramStart"/>
      <w:r>
        <w:rPr>
          <w:rFonts w:ascii="Calibri" w:hAnsi="Calibri" w:cs="Calibri"/>
          <w:sz w:val="22"/>
          <w:szCs w:val="22"/>
          <w14:ligatures w14:val="none"/>
        </w:rPr>
        <w:t>McKay,  Henery</w:t>
      </w:r>
      <w:proofErr w:type="gramEnd"/>
      <w:r>
        <w:rPr>
          <w:rFonts w:ascii="Calibri" w:hAnsi="Calibri" w:cs="Calibri"/>
          <w:sz w:val="22"/>
          <w:szCs w:val="22"/>
          <w14:ligatures w14:val="none"/>
        </w:rPr>
        <w:t xml:space="preserve"> Moreno, Brian Shanks, Gavin Steiger, Jeremy Stolfa, Diego Vacaflores Rivero, Scott Rouse, Chad Willis, and Amy Wong</w:t>
      </w:r>
      <w:r>
        <w:rPr>
          <w:rFonts w:ascii="Calibri" w:hAnsi="Calibri" w:cs="Calibri"/>
          <w:sz w:val="22"/>
          <w:szCs w:val="22"/>
          <w14:ligatures w14:val="none"/>
        </w:rPr>
        <w:br/>
      </w:r>
      <w:r>
        <w:rPr>
          <w:rFonts w:ascii="Calibri" w:hAnsi="Calibri" w:cs="Calibri"/>
          <w:sz w:val="22"/>
          <w:szCs w:val="22"/>
          <w14:ligatures w14:val="none"/>
        </w:rPr>
        <w:br/>
        <w:t xml:space="preserve">Absent: </w:t>
      </w:r>
    </w:p>
    <w:p w14:paraId="0B8C630D" w14:textId="77777777" w:rsidR="00873171" w:rsidRDefault="00873171" w:rsidP="00873171">
      <w:pPr>
        <w:rPr>
          <w:rFonts w:ascii="Calibri" w:hAnsi="Calibri" w:cs="Calibri"/>
          <w:sz w:val="22"/>
          <w:szCs w:val="22"/>
          <w14:ligatures w14:val="none"/>
        </w:rPr>
      </w:pPr>
      <w:r>
        <w:rPr>
          <w:rFonts w:ascii="Calibri" w:hAnsi="Calibri" w:cs="Calibri"/>
          <w:sz w:val="22"/>
          <w:szCs w:val="22"/>
          <w14:ligatures w14:val="none"/>
        </w:rPr>
        <w:t xml:space="preserve">Dan Alden, Todd Alman, Jayme Blaschke, Chad Booth, Matt </w:t>
      </w:r>
      <w:proofErr w:type="gramStart"/>
      <w:r>
        <w:rPr>
          <w:rFonts w:ascii="Calibri" w:hAnsi="Calibri" w:cs="Calibri"/>
          <w:sz w:val="22"/>
          <w:szCs w:val="22"/>
          <w14:ligatures w14:val="none"/>
        </w:rPr>
        <w:t>Brooks,  Matthew</w:t>
      </w:r>
      <w:proofErr w:type="gramEnd"/>
      <w:r>
        <w:rPr>
          <w:rFonts w:ascii="Calibri" w:hAnsi="Calibri" w:cs="Calibri"/>
          <w:sz w:val="22"/>
          <w:szCs w:val="22"/>
          <w14:ligatures w14:val="none"/>
        </w:rPr>
        <w:t xml:space="preserve"> Carmichael, Larry Chapa, Kevin Gilley, Reiko Graham, Mike Krzywonski, Douglas Morrish, Douglas Morrish, Colleen Myles, Pascuala Roque, Shorty Schwartz, Aaron Wallendorf</w:t>
      </w:r>
    </w:p>
    <w:p w14:paraId="23C08FF0" w14:textId="77777777" w:rsidR="00873171" w:rsidRDefault="00873171" w:rsidP="00873171">
      <w:pPr>
        <w:rPr>
          <w:rFonts w:ascii="Calibri" w:hAnsi="Calibri" w:cs="Calibri"/>
          <w:sz w:val="22"/>
          <w:szCs w:val="22"/>
          <w14:ligatures w14:val="none"/>
        </w:rPr>
      </w:pPr>
    </w:p>
    <w:p w14:paraId="2D5EB617" w14:textId="77777777" w:rsidR="00873171" w:rsidRDefault="00873171" w:rsidP="00873171">
      <w:pPr>
        <w:rPr>
          <w:rFonts w:ascii="Calibri" w:hAnsi="Calibri" w:cs="Calibri"/>
          <w:sz w:val="22"/>
          <w:szCs w:val="22"/>
          <w14:ligatures w14:val="none"/>
        </w:rPr>
      </w:pPr>
      <w:r>
        <w:rPr>
          <w:rFonts w:ascii="Calibri" w:hAnsi="Calibri" w:cs="Calibri"/>
          <w:sz w:val="22"/>
          <w:szCs w:val="22"/>
          <w14:ligatures w14:val="none"/>
        </w:rPr>
        <w:t>Voted via email: William Mattera, and William Kelemen</w:t>
      </w:r>
    </w:p>
    <w:p w14:paraId="257C6A45" w14:textId="77777777" w:rsidR="00873171" w:rsidRDefault="00873171" w:rsidP="00873171">
      <w:pPr>
        <w:rPr>
          <w:rFonts w:ascii="Calibri" w:hAnsi="Calibri" w:cs="Calibri"/>
          <w:sz w:val="22"/>
          <w:szCs w:val="22"/>
          <w14:ligatures w14:val="none"/>
        </w:rPr>
      </w:pPr>
    </w:p>
    <w:p w14:paraId="3105B1B5" w14:textId="77777777" w:rsidR="00873171" w:rsidRDefault="00873171" w:rsidP="00873171">
      <w:pPr>
        <w:rPr>
          <w:rFonts w:ascii="Times New Roman" w:hAnsi="Times New Roman" w:cs="Times New Roman"/>
        </w:rPr>
      </w:pPr>
    </w:p>
    <w:p w14:paraId="427F4206" w14:textId="77777777" w:rsidR="00873171" w:rsidRDefault="00873171" w:rsidP="00873171">
      <w:pPr>
        <w:rPr>
          <w:rFonts w:ascii="Times New Roman" w:hAnsi="Times New Roman" w:cs="Times New Roman"/>
          <w:b/>
          <w:bCs/>
          <w:sz w:val="28"/>
          <w:szCs w:val="28"/>
        </w:rPr>
      </w:pPr>
      <w:r>
        <w:rPr>
          <w:rFonts w:ascii="Times New Roman" w:hAnsi="Times New Roman" w:cs="Times New Roman"/>
          <w:b/>
          <w:bCs/>
          <w:sz w:val="28"/>
          <w:szCs w:val="28"/>
        </w:rPr>
        <w:t xml:space="preserve">SAF 2025-024 JCK 714 Data Center </w:t>
      </w:r>
    </w:p>
    <w:p w14:paraId="2714AEC8" w14:textId="77777777" w:rsidR="00873171" w:rsidRDefault="00873171" w:rsidP="00873171">
      <w:pPr>
        <w:rPr>
          <w:rFonts w:ascii="Times New Roman" w:hAnsi="Times New Roman" w:cs="Times New Roman"/>
        </w:rPr>
      </w:pPr>
      <w:r>
        <w:rPr>
          <w:rFonts w:ascii="Times New Roman" w:hAnsi="Times New Roman" w:cs="Times New Roman"/>
        </w:rPr>
        <w:t xml:space="preserve">Maximize the space with as many cubicles that can reasonably fit with the room. Add fire suppression system to the room and remove the existing Haon fire suppression system. Create a new electrical room to encompass the electrical panels that will stay in place.  New electrical room to have a fire alarm strobe / born, door, frame, and finish hardware. Remove sub-panels in corners of the room that serve all the existing data racks and CRAC units. Remove pathways that are no longer used serving original data equipment and A/C units below the flooring system as necessary. Update </w:t>
      </w:r>
      <w:proofErr w:type="gramStart"/>
      <w:r>
        <w:rPr>
          <w:rFonts w:ascii="Times New Roman" w:hAnsi="Times New Roman" w:cs="Times New Roman"/>
        </w:rPr>
        <w:t>HV</w:t>
      </w:r>
      <w:proofErr w:type="gramEnd"/>
      <w:r>
        <w:rPr>
          <w:rFonts w:ascii="Times New Roman" w:hAnsi="Times New Roman" w:cs="Times New Roman"/>
        </w:rPr>
        <w:t xml:space="preserve">/AC system to DDC. Remove </w:t>
      </w:r>
      <w:proofErr w:type="gramStart"/>
      <w:r>
        <w:rPr>
          <w:rFonts w:ascii="Times New Roman" w:hAnsi="Times New Roman" w:cs="Times New Roman"/>
        </w:rPr>
        <w:t>security</w:t>
      </w:r>
      <w:proofErr w:type="gramEnd"/>
      <w:r>
        <w:rPr>
          <w:rFonts w:ascii="Times New Roman" w:hAnsi="Times New Roman" w:cs="Times New Roman"/>
        </w:rPr>
        <w:t xml:space="preserve"> system from the room. Remove the A/C CRAC </w:t>
      </w:r>
      <w:proofErr w:type="gramStart"/>
      <w:r>
        <w:rPr>
          <w:rFonts w:ascii="Times New Roman" w:hAnsi="Times New Roman" w:cs="Times New Roman"/>
        </w:rPr>
        <w:t>unties</w:t>
      </w:r>
      <w:proofErr w:type="gramEnd"/>
      <w:r>
        <w:rPr>
          <w:rFonts w:ascii="Times New Roman" w:hAnsi="Times New Roman" w:cs="Times New Roman"/>
        </w:rPr>
        <w:t xml:space="preserve"> from within the room. Remove condensate lines to floor slab. Reprogramming one card reader at the room entry door so that people can enter the room between certain times of the day instead of the room being locked all day. Touch up and repaint walls. Install carpet and rubber base to match room 714B over the raised flooring system.</w:t>
      </w:r>
    </w:p>
    <w:p w14:paraId="5F81F6E3" w14:textId="77777777" w:rsidR="00873171" w:rsidRDefault="00873171" w:rsidP="00873171">
      <w:pPr>
        <w:rPr>
          <w:rFonts w:ascii="Times New Roman" w:hAnsi="Times New Roman" w:cs="Times New Roman"/>
        </w:rPr>
      </w:pPr>
    </w:p>
    <w:p w14:paraId="17E94034" w14:textId="77777777" w:rsidR="00873171" w:rsidRDefault="00873171" w:rsidP="00873171">
      <w:pPr>
        <w:rPr>
          <w:rFonts w:ascii="Times New Roman" w:hAnsi="Times New Roman" w:cs="Times New Roman"/>
          <w:color w:val="FF0000"/>
        </w:rPr>
      </w:pPr>
      <w:r>
        <w:rPr>
          <w:rFonts w:ascii="Times New Roman" w:hAnsi="Times New Roman" w:cs="Times New Roman"/>
          <w:color w:val="FF0000"/>
        </w:rPr>
        <w:t>Endorsed by committee</w:t>
      </w:r>
    </w:p>
    <w:p w14:paraId="6A50C748" w14:textId="77777777" w:rsidR="00873171" w:rsidRDefault="00873171" w:rsidP="00873171">
      <w:pPr>
        <w:rPr>
          <w:rFonts w:ascii="Times New Roman" w:hAnsi="Times New Roman" w:cs="Times New Roman"/>
        </w:rPr>
      </w:pPr>
    </w:p>
    <w:p w14:paraId="37F9FE6E" w14:textId="77777777" w:rsidR="00873171" w:rsidRDefault="00873171" w:rsidP="00873171">
      <w:pPr>
        <w:rPr>
          <w:rFonts w:ascii="Times New Roman" w:hAnsi="Times New Roman" w:cs="Times New Roman"/>
        </w:rPr>
      </w:pPr>
    </w:p>
    <w:p w14:paraId="0CA2A3AC" w14:textId="77777777" w:rsidR="00873171" w:rsidRDefault="00873171" w:rsidP="00873171">
      <w:pPr>
        <w:rPr>
          <w:rFonts w:ascii="Times New Roman" w:hAnsi="Times New Roman" w:cs="Times New Roman"/>
        </w:rPr>
      </w:pPr>
      <w:r>
        <w:rPr>
          <w:rFonts w:ascii="Times New Roman" w:hAnsi="Times New Roman" w:cs="Times New Roman"/>
          <w:b/>
          <w:bCs/>
          <w:sz w:val="28"/>
          <w:szCs w:val="28"/>
        </w:rPr>
        <w:t>SAF 2025-030 JCK 980 Suite Renovation</w:t>
      </w:r>
    </w:p>
    <w:p w14:paraId="566DAB90" w14:textId="77777777" w:rsidR="00873171" w:rsidRDefault="00873171" w:rsidP="00873171">
      <w:pPr>
        <w:autoSpaceDE w:val="0"/>
        <w:autoSpaceDN w:val="0"/>
        <w:rPr>
          <w:rFonts w:ascii="MinionPro-Regular" w:hAnsi="MinionPro-Regular"/>
        </w:rPr>
      </w:pPr>
      <w:r>
        <w:rPr>
          <w:rFonts w:ascii="MinionPro-Regular" w:hAnsi="MinionPro-Regular"/>
        </w:rPr>
        <w:t xml:space="preserve">Remove </w:t>
      </w:r>
      <w:proofErr w:type="gramStart"/>
      <w:r>
        <w:rPr>
          <w:rFonts w:ascii="MinionPro-Regular" w:hAnsi="MinionPro-Regular"/>
        </w:rPr>
        <w:t>wall</w:t>
      </w:r>
      <w:proofErr w:type="gramEnd"/>
      <w:r>
        <w:rPr>
          <w:rFonts w:ascii="MinionPro-Regular" w:hAnsi="MinionPro-Regular"/>
        </w:rPr>
        <w:t xml:space="preserve"> and door entering room 980, install </w:t>
      </w:r>
      <w:proofErr w:type="gramStart"/>
      <w:r>
        <w:rPr>
          <w:rFonts w:ascii="MinionPro-Regular" w:hAnsi="MinionPro-Regular"/>
        </w:rPr>
        <w:t>storefront</w:t>
      </w:r>
      <w:proofErr w:type="gramEnd"/>
      <w:r>
        <w:rPr>
          <w:rFonts w:ascii="MinionPro-Regular" w:hAnsi="MinionPro-Regular"/>
        </w:rPr>
        <w:t xml:space="preserve"> &amp; storefront door. </w:t>
      </w:r>
      <w:proofErr w:type="gramStart"/>
      <w:r>
        <w:rPr>
          <w:rFonts w:ascii="MinionPro-Regular" w:hAnsi="MinionPro-Regular"/>
        </w:rPr>
        <w:t>Intent</w:t>
      </w:r>
      <w:proofErr w:type="gramEnd"/>
      <w:r>
        <w:rPr>
          <w:rFonts w:ascii="MinionPro-Regular" w:hAnsi="MinionPro-Regular"/>
        </w:rPr>
        <w:t xml:space="preserve"> is to match</w:t>
      </w:r>
    </w:p>
    <w:p w14:paraId="485BA85A" w14:textId="77777777" w:rsidR="00873171" w:rsidRDefault="00873171" w:rsidP="00873171">
      <w:pPr>
        <w:autoSpaceDE w:val="0"/>
        <w:autoSpaceDN w:val="0"/>
        <w:rPr>
          <w:rFonts w:ascii="MinionPro-Regular" w:hAnsi="MinionPro-Regular"/>
        </w:rPr>
      </w:pPr>
      <w:r>
        <w:rPr>
          <w:rFonts w:ascii="MinionPro-Regular" w:hAnsi="MinionPro-Regular"/>
        </w:rPr>
        <w:t xml:space="preserve">storefront on floors 3 &amp; 10. Relocate </w:t>
      </w:r>
      <w:proofErr w:type="gramStart"/>
      <w:r>
        <w:rPr>
          <w:rFonts w:ascii="MinionPro-Regular" w:hAnsi="MinionPro-Regular"/>
        </w:rPr>
        <w:t>door</w:t>
      </w:r>
      <w:proofErr w:type="gramEnd"/>
      <w:r>
        <w:rPr>
          <w:rFonts w:ascii="MinionPro-Regular" w:hAnsi="MinionPro-Regular"/>
        </w:rPr>
        <w:t xml:space="preserve"> entering room 988 from the suite towards plan East. </w:t>
      </w:r>
      <w:proofErr w:type="gramStart"/>
      <w:r>
        <w:rPr>
          <w:rFonts w:ascii="MinionPro-Regular" w:hAnsi="MinionPro-Regular"/>
        </w:rPr>
        <w:t>Align</w:t>
      </w:r>
      <w:proofErr w:type="gramEnd"/>
      <w:r>
        <w:rPr>
          <w:rFonts w:ascii="MinionPro-Regular" w:hAnsi="MinionPro-Regular"/>
        </w:rPr>
        <w:t xml:space="preserve"> both lobby desks, relocate one wall outlet to where the door will be relocated. Remove </w:t>
      </w:r>
      <w:proofErr w:type="gramStart"/>
      <w:r>
        <w:rPr>
          <w:rFonts w:ascii="MinionPro-Regular" w:hAnsi="MinionPro-Regular"/>
        </w:rPr>
        <w:t>wall</w:t>
      </w:r>
      <w:proofErr w:type="gramEnd"/>
      <w:r>
        <w:rPr>
          <w:rFonts w:ascii="MinionPro-Regular" w:hAnsi="MinionPro-Regular"/>
        </w:rPr>
        <w:t xml:space="preserve"> between 985A &amp; 985B. Remove one door, either at 985A or 985B.</w:t>
      </w:r>
    </w:p>
    <w:p w14:paraId="7F5653E4" w14:textId="77777777" w:rsidR="00873171" w:rsidRDefault="00873171" w:rsidP="00873171">
      <w:pPr>
        <w:autoSpaceDE w:val="0"/>
        <w:autoSpaceDN w:val="0"/>
        <w:rPr>
          <w:rFonts w:ascii="MinionPro-Regular" w:hAnsi="MinionPro-Regular"/>
        </w:rPr>
      </w:pPr>
      <w:r>
        <w:rPr>
          <w:rFonts w:ascii="MinionPro-Regular" w:hAnsi="MinionPro-Regular"/>
        </w:rPr>
        <w:t xml:space="preserve">Replace admin desks to match new furniture in offices. Intent is to match upgrades in 1080 with “signature height” privacy screens. Replace furniture in 915, 915A, &amp; 915B. Electrical outlets will need to be relocated from </w:t>
      </w:r>
      <w:proofErr w:type="gramStart"/>
      <w:r>
        <w:rPr>
          <w:rFonts w:ascii="MinionPro-Regular" w:hAnsi="MinionPro-Regular"/>
        </w:rPr>
        <w:t>wall</w:t>
      </w:r>
      <w:proofErr w:type="gramEnd"/>
      <w:r>
        <w:rPr>
          <w:rFonts w:ascii="MinionPro-Regular" w:hAnsi="MinionPro-Regular"/>
        </w:rPr>
        <w:t xml:space="preserve"> shared between 985A &amp; (85B.</w:t>
      </w:r>
    </w:p>
    <w:p w14:paraId="2DDD51CF" w14:textId="77777777" w:rsidR="00873171" w:rsidRDefault="00873171" w:rsidP="00873171">
      <w:pPr>
        <w:autoSpaceDE w:val="0"/>
        <w:autoSpaceDN w:val="0"/>
        <w:rPr>
          <w:rFonts w:ascii="MinionPro-Regular" w:hAnsi="MinionPro-Regular"/>
        </w:rPr>
      </w:pPr>
      <w:r>
        <w:rPr>
          <w:rFonts w:ascii="MinionPro-Regular" w:hAnsi="MinionPro-Regular"/>
        </w:rPr>
        <w:t xml:space="preserve">Ceiling tile rework will be required in room 985 &amp; 986. Light fixtures will need to be shifted in line within office 985. Fire alarm horn / strobe and sprinkler head will possibly need to be removed and or relocated with 985B. Carpet tile patches </w:t>
      </w:r>
      <w:proofErr w:type="gramStart"/>
      <w:r>
        <w:rPr>
          <w:rFonts w:ascii="MinionPro-Regular" w:hAnsi="MinionPro-Regular"/>
        </w:rPr>
        <w:t>where</w:t>
      </w:r>
      <w:proofErr w:type="gramEnd"/>
      <w:r>
        <w:rPr>
          <w:rFonts w:ascii="MinionPro-Regular" w:hAnsi="MinionPro-Regular"/>
        </w:rPr>
        <w:t xml:space="preserve"> required due to renovation to match existing carpet. Painting and patching new walks as required. Update HV/AC system </w:t>
      </w:r>
      <w:r>
        <w:rPr>
          <w:rFonts w:ascii="MinionPro-Regular" w:hAnsi="MinionPro-Regular"/>
        </w:rPr>
        <w:lastRenderedPageBreak/>
        <w:t>within the suite from pneumatic to DDC controlled and add VAV boxes as required. Wall shared between 985 &amp; 986 to be brought to deck with sheetrock on both sides and insulation.</w:t>
      </w:r>
    </w:p>
    <w:p w14:paraId="1E982EF8" w14:textId="77777777" w:rsidR="00873171" w:rsidRDefault="00873171" w:rsidP="00873171">
      <w:pPr>
        <w:autoSpaceDE w:val="0"/>
        <w:autoSpaceDN w:val="0"/>
        <w:rPr>
          <w:rFonts w:ascii="MinionPro-Regular" w:hAnsi="MinionPro-Regular"/>
        </w:rPr>
      </w:pPr>
      <w:r>
        <w:rPr>
          <w:rFonts w:ascii="MinionPro-Regular" w:hAnsi="MinionPro-Regular"/>
        </w:rPr>
        <w:t>Blanket insulation to be added above ceiling in 985 &amp; 986. No work in offices: 982, 983, 984, &amp; 987. No furniture needed in 982. No TV Monitors. No Card Readers.</w:t>
      </w:r>
    </w:p>
    <w:p w14:paraId="4F4E9F7C" w14:textId="77777777" w:rsidR="00873171" w:rsidRDefault="00873171" w:rsidP="00873171">
      <w:pPr>
        <w:autoSpaceDE w:val="0"/>
        <w:autoSpaceDN w:val="0"/>
        <w:rPr>
          <w:rFonts w:ascii="MinionPro-Regular" w:hAnsi="MinionPro-Regular"/>
        </w:rPr>
      </w:pPr>
    </w:p>
    <w:p w14:paraId="16492527" w14:textId="77777777" w:rsidR="00873171" w:rsidRDefault="00873171" w:rsidP="00873171">
      <w:pPr>
        <w:rPr>
          <w:rFonts w:ascii="Times New Roman" w:hAnsi="Times New Roman" w:cs="Times New Roman"/>
          <w:color w:val="FF0000"/>
        </w:rPr>
      </w:pPr>
      <w:r>
        <w:rPr>
          <w:rFonts w:ascii="Times New Roman" w:hAnsi="Times New Roman" w:cs="Times New Roman"/>
          <w:color w:val="FF0000"/>
        </w:rPr>
        <w:t>Endorsed by committee</w:t>
      </w:r>
    </w:p>
    <w:p w14:paraId="0F22F920" w14:textId="77777777" w:rsidR="00873171" w:rsidRDefault="00873171" w:rsidP="00873171">
      <w:pPr>
        <w:autoSpaceDE w:val="0"/>
        <w:autoSpaceDN w:val="0"/>
        <w:rPr>
          <w:rFonts w:ascii="MinionPro-Regular" w:hAnsi="MinionPro-Regular"/>
        </w:rPr>
      </w:pPr>
    </w:p>
    <w:p w14:paraId="4BBBFDB1" w14:textId="77777777" w:rsidR="00873171" w:rsidRDefault="00873171" w:rsidP="00873171">
      <w:pPr>
        <w:rPr>
          <w:rFonts w:ascii="Calibri" w:hAnsi="Calibri" w:cs="Calibri"/>
          <w:sz w:val="22"/>
          <w:szCs w:val="22"/>
          <w14:ligatures w14:val="none"/>
        </w:rPr>
      </w:pPr>
    </w:p>
    <w:p w14:paraId="06004A91" w14:textId="77777777" w:rsidR="00873171" w:rsidRDefault="00873171" w:rsidP="00873171">
      <w:pPr>
        <w:rPr>
          <w:rFonts w:ascii="Calibri" w:hAnsi="Calibri" w:cs="Calibri"/>
          <w:sz w:val="22"/>
          <w:szCs w:val="22"/>
          <w14:ligatures w14:val="none"/>
        </w:rPr>
      </w:pPr>
      <w:r>
        <w:rPr>
          <w:rFonts w:ascii="Calibri" w:hAnsi="Calibri" w:cs="Calibri"/>
          <w:b/>
          <w:bCs/>
          <w:sz w:val="22"/>
          <w:szCs w:val="22"/>
          <w14:ligatures w14:val="none"/>
        </w:rPr>
        <w:t xml:space="preserve">Update on current construction projects (see attached PDF) – </w:t>
      </w:r>
      <w:r>
        <w:rPr>
          <w:rFonts w:ascii="Calibri" w:hAnsi="Calibri" w:cs="Calibri"/>
          <w:sz w:val="22"/>
          <w:szCs w:val="22"/>
          <w14:ligatures w14:val="none"/>
        </w:rPr>
        <w:t>Scott Rouse</w:t>
      </w:r>
    </w:p>
    <w:p w14:paraId="5439594B" w14:textId="77777777" w:rsidR="00873171" w:rsidRDefault="00873171" w:rsidP="00873171">
      <w:pPr>
        <w:rPr>
          <w:sz w:val="22"/>
          <w:szCs w:val="22"/>
        </w:rPr>
      </w:pPr>
    </w:p>
    <w:p w14:paraId="37236A10" w14:textId="77777777" w:rsidR="00873171" w:rsidRDefault="00873171" w:rsidP="00873171"/>
    <w:p w14:paraId="05138FFB" w14:textId="77777777" w:rsidR="00CD3A86" w:rsidRDefault="00CD3A86"/>
    <w:sectPr w:rsidR="00CD3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E0MTAzM7U0NzdT0lEKTi0uzszPAykwrAUA4eTBLiwAAAA="/>
  </w:docVars>
  <w:rsids>
    <w:rsidRoot w:val="00873171"/>
    <w:rsid w:val="00031F35"/>
    <w:rsid w:val="00140BB1"/>
    <w:rsid w:val="00641453"/>
    <w:rsid w:val="00873171"/>
    <w:rsid w:val="00932C84"/>
    <w:rsid w:val="00C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D7F1"/>
  <w15:chartTrackingRefBased/>
  <w15:docId w15:val="{52A6D8AD-4376-4793-A357-859DD6F6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17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731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8731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87317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873171"/>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873171"/>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873171"/>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873171"/>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873171"/>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873171"/>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171"/>
    <w:rPr>
      <w:rFonts w:eastAsiaTheme="majorEastAsia" w:cstheme="majorBidi"/>
      <w:color w:val="272727" w:themeColor="text1" w:themeTint="D8"/>
    </w:rPr>
  </w:style>
  <w:style w:type="paragraph" w:styleId="Title">
    <w:name w:val="Title"/>
    <w:basedOn w:val="Normal"/>
    <w:next w:val="Normal"/>
    <w:link w:val="TitleChar"/>
    <w:uiPriority w:val="10"/>
    <w:qFormat/>
    <w:rsid w:val="00873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17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73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171"/>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73171"/>
    <w:rPr>
      <w:i/>
      <w:iCs/>
      <w:color w:val="404040" w:themeColor="text1" w:themeTint="BF"/>
    </w:rPr>
  </w:style>
  <w:style w:type="paragraph" w:styleId="ListParagraph">
    <w:name w:val="List Paragraph"/>
    <w:basedOn w:val="Normal"/>
    <w:uiPriority w:val="34"/>
    <w:qFormat/>
    <w:rsid w:val="00873171"/>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873171"/>
    <w:rPr>
      <w:i/>
      <w:iCs/>
      <w:color w:val="0F4761" w:themeColor="accent1" w:themeShade="BF"/>
    </w:rPr>
  </w:style>
  <w:style w:type="paragraph" w:styleId="IntenseQuote">
    <w:name w:val="Intense Quote"/>
    <w:basedOn w:val="Normal"/>
    <w:next w:val="Normal"/>
    <w:link w:val="IntenseQuoteChar"/>
    <w:uiPriority w:val="30"/>
    <w:qFormat/>
    <w:rsid w:val="008731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873171"/>
    <w:rPr>
      <w:i/>
      <w:iCs/>
      <w:color w:val="0F4761" w:themeColor="accent1" w:themeShade="BF"/>
    </w:rPr>
  </w:style>
  <w:style w:type="character" w:styleId="IntenseReference">
    <w:name w:val="Intense Reference"/>
    <w:basedOn w:val="DefaultParagraphFont"/>
    <w:uiPriority w:val="32"/>
    <w:qFormat/>
    <w:rsid w:val="00873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Beth A</dc:creator>
  <cp:keywords/>
  <dc:description/>
  <cp:lastModifiedBy>Smith, Beth A</cp:lastModifiedBy>
  <cp:revision>1</cp:revision>
  <dcterms:created xsi:type="dcterms:W3CDTF">2025-06-10T18:35:00Z</dcterms:created>
  <dcterms:modified xsi:type="dcterms:W3CDTF">2025-06-10T18:36:00Z</dcterms:modified>
</cp:coreProperties>
</file>