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6"/>
        <w:gridCol w:w="1080"/>
        <w:gridCol w:w="4504"/>
        <w:gridCol w:w="2603"/>
      </w:tblGrid>
      <w:tr w:rsidR="00976F3D" w14:paraId="1EE836EE" w14:textId="77777777">
        <w:trPr>
          <w:trHeight w:val="626"/>
        </w:trPr>
        <w:tc>
          <w:tcPr>
            <w:tcW w:w="10793" w:type="dxa"/>
            <w:gridSpan w:val="4"/>
          </w:tcPr>
          <w:p w14:paraId="4CA9888C" w14:textId="5B6911BA" w:rsidR="00976F3D" w:rsidRDefault="00F90541">
            <w:pPr>
              <w:pStyle w:val="TableParagraph"/>
              <w:spacing w:before="1"/>
              <w:ind w:left="724"/>
              <w:rPr>
                <w:b/>
                <w:sz w:val="52"/>
              </w:rPr>
            </w:pPr>
            <w:r>
              <w:rPr>
                <w:b/>
                <w:sz w:val="52"/>
              </w:rPr>
              <w:t>Chart</w:t>
            </w:r>
            <w:r>
              <w:rPr>
                <w:b/>
                <w:spacing w:val="-8"/>
                <w:sz w:val="52"/>
              </w:rPr>
              <w:t xml:space="preserve"> </w:t>
            </w:r>
            <w:r>
              <w:rPr>
                <w:b/>
                <w:sz w:val="52"/>
              </w:rPr>
              <w:t>of</w:t>
            </w:r>
            <w:r>
              <w:rPr>
                <w:b/>
                <w:spacing w:val="-8"/>
                <w:sz w:val="52"/>
              </w:rPr>
              <w:t xml:space="preserve"> </w:t>
            </w:r>
            <w:r>
              <w:rPr>
                <w:b/>
                <w:sz w:val="52"/>
              </w:rPr>
              <w:t>New</w:t>
            </w:r>
            <w:r>
              <w:rPr>
                <w:b/>
                <w:spacing w:val="-8"/>
                <w:sz w:val="52"/>
              </w:rPr>
              <w:t xml:space="preserve"> </w:t>
            </w:r>
            <w:r>
              <w:rPr>
                <w:b/>
                <w:sz w:val="52"/>
              </w:rPr>
              <w:t>Fine-Only</w:t>
            </w:r>
            <w:r>
              <w:rPr>
                <w:b/>
                <w:spacing w:val="-8"/>
                <w:sz w:val="52"/>
              </w:rPr>
              <w:t xml:space="preserve"> </w:t>
            </w:r>
            <w:r>
              <w:rPr>
                <w:b/>
                <w:sz w:val="52"/>
              </w:rPr>
              <w:t>Offenses</w:t>
            </w:r>
            <w:r>
              <w:rPr>
                <w:b/>
                <w:spacing w:val="-8"/>
                <w:sz w:val="52"/>
              </w:rPr>
              <w:t xml:space="preserve"> </w:t>
            </w:r>
            <w:r>
              <w:rPr>
                <w:b/>
                <w:spacing w:val="-4"/>
                <w:sz w:val="52"/>
              </w:rPr>
              <w:t>2025</w:t>
            </w:r>
          </w:p>
        </w:tc>
      </w:tr>
      <w:tr w:rsidR="00976F3D" w14:paraId="5D62BF9F" w14:textId="77777777" w:rsidTr="00387682">
        <w:trPr>
          <w:trHeight w:val="1288"/>
        </w:trPr>
        <w:tc>
          <w:tcPr>
            <w:tcW w:w="2606" w:type="dxa"/>
          </w:tcPr>
          <w:p w14:paraId="4D901AA8" w14:textId="77777777" w:rsidR="00976F3D" w:rsidRDefault="00976F3D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14:paraId="2C5B82D6" w14:textId="77777777" w:rsidR="00976F3D" w:rsidRDefault="00F90541">
            <w:pPr>
              <w:pStyle w:val="TableParagraph"/>
              <w:ind w:left="412" w:right="407" w:firstLine="7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CODE &amp; </w:t>
            </w:r>
            <w:r>
              <w:rPr>
                <w:b/>
                <w:spacing w:val="-4"/>
                <w:sz w:val="28"/>
              </w:rPr>
              <w:t>SECTION</w:t>
            </w:r>
          </w:p>
        </w:tc>
        <w:tc>
          <w:tcPr>
            <w:tcW w:w="1080" w:type="dxa"/>
          </w:tcPr>
          <w:p w14:paraId="4DB7237C" w14:textId="77777777" w:rsidR="00976F3D" w:rsidRDefault="00976F3D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14:paraId="05D91A6D" w14:textId="77777777" w:rsidR="00976F3D" w:rsidRDefault="00F90541">
            <w:pPr>
              <w:pStyle w:val="TableParagraph"/>
              <w:ind w:left="27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BILL</w:t>
            </w:r>
          </w:p>
        </w:tc>
        <w:tc>
          <w:tcPr>
            <w:tcW w:w="4504" w:type="dxa"/>
          </w:tcPr>
          <w:p w14:paraId="74D77AEC" w14:textId="77777777" w:rsidR="00976F3D" w:rsidRDefault="00976F3D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14:paraId="099399D6" w14:textId="77777777" w:rsidR="00976F3D" w:rsidRDefault="00F90541">
            <w:pPr>
              <w:pStyle w:val="TableParagraph"/>
              <w:ind w:left="151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DESCRIPTION</w:t>
            </w:r>
          </w:p>
        </w:tc>
        <w:tc>
          <w:tcPr>
            <w:tcW w:w="2603" w:type="dxa"/>
          </w:tcPr>
          <w:p w14:paraId="7E816202" w14:textId="77777777" w:rsidR="00976F3D" w:rsidRDefault="00976F3D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14:paraId="4499DA91" w14:textId="77777777" w:rsidR="00976F3D" w:rsidRDefault="00F90541">
            <w:pPr>
              <w:pStyle w:val="TableParagraph"/>
              <w:ind w:left="65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PENALTY</w:t>
            </w:r>
          </w:p>
        </w:tc>
      </w:tr>
      <w:tr w:rsidR="00976F3D" w14:paraId="22E57CCD" w14:textId="77777777" w:rsidTr="00387682">
        <w:trPr>
          <w:trHeight w:val="1931"/>
        </w:trPr>
        <w:tc>
          <w:tcPr>
            <w:tcW w:w="2606" w:type="dxa"/>
          </w:tcPr>
          <w:p w14:paraId="305E1386" w14:textId="528688EA" w:rsidR="00976F3D" w:rsidRDefault="000C15D9">
            <w:pPr>
              <w:pStyle w:val="TableParagraph"/>
              <w:ind w:left="112" w:right="666"/>
              <w:rPr>
                <w:sz w:val="24"/>
              </w:rPr>
            </w:pPr>
            <w:r>
              <w:rPr>
                <w:sz w:val="24"/>
              </w:rPr>
              <w:t>Education Code Sec. 11.067</w:t>
            </w:r>
          </w:p>
        </w:tc>
        <w:tc>
          <w:tcPr>
            <w:tcW w:w="1080" w:type="dxa"/>
          </w:tcPr>
          <w:p w14:paraId="241FD093" w14:textId="6FAC19CC" w:rsidR="00976F3D" w:rsidRDefault="000C15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HB 210</w:t>
            </w:r>
          </w:p>
        </w:tc>
        <w:tc>
          <w:tcPr>
            <w:tcW w:w="4504" w:type="dxa"/>
          </w:tcPr>
          <w:p w14:paraId="2C8A1684" w14:textId="754113A3" w:rsidR="00387682" w:rsidRDefault="000C15D9" w:rsidP="00387682">
            <w:pPr>
              <w:pStyle w:val="TableParagraph"/>
              <w:spacing w:line="270" w:lineRule="atLeast"/>
              <w:ind w:left="113" w:right="353"/>
              <w:rPr>
                <w:sz w:val="24"/>
              </w:rPr>
            </w:pPr>
            <w:r>
              <w:rPr>
                <w:sz w:val="24"/>
              </w:rPr>
              <w:t>Vendor that bids on or receives a contract from a school district or charter school if any member of the board of trustees or governing body has a substantial interest in the vendor or a subcontractor hired by the vendor; is related in the second degree to a person who has a substantial interest in the vendor; or has received or been promised a gift or in-kind services valued over $250.</w:t>
            </w:r>
          </w:p>
        </w:tc>
        <w:tc>
          <w:tcPr>
            <w:tcW w:w="2603" w:type="dxa"/>
          </w:tcPr>
          <w:p w14:paraId="488EA1E4" w14:textId="78D57C5E" w:rsidR="00976F3D" w:rsidRDefault="000C15D9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misdemeanor ($1-500 fine range</w:t>
            </w:r>
            <w:r>
              <w:rPr>
                <w:sz w:val="24"/>
              </w:rPr>
              <w:t xml:space="preserve">), unless prior convictions or if the vendor compensates the person as consideration for the contract. </w:t>
            </w:r>
          </w:p>
        </w:tc>
      </w:tr>
      <w:tr w:rsidR="000C15D9" w14:paraId="6F29D7E7" w14:textId="77777777" w:rsidTr="00387682">
        <w:trPr>
          <w:trHeight w:val="2209"/>
        </w:trPr>
        <w:tc>
          <w:tcPr>
            <w:tcW w:w="2606" w:type="dxa"/>
          </w:tcPr>
          <w:p w14:paraId="58F17733" w14:textId="1AE98CF4" w:rsidR="000C15D9" w:rsidRDefault="000C15D9" w:rsidP="000C15D9">
            <w:pPr>
              <w:pStyle w:val="TableParagraph"/>
              <w:spacing w:before="2"/>
              <w:ind w:left="112" w:right="407"/>
              <w:rPr>
                <w:sz w:val="24"/>
              </w:rPr>
            </w:pPr>
            <w:r>
              <w:rPr>
                <w:sz w:val="24"/>
              </w:rPr>
              <w:t>Transportation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Code Sec.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501.109(c-1)</w:t>
            </w:r>
          </w:p>
        </w:tc>
        <w:tc>
          <w:tcPr>
            <w:tcW w:w="1080" w:type="dxa"/>
          </w:tcPr>
          <w:p w14:paraId="4276B83E" w14:textId="0CD1260A" w:rsidR="000C15D9" w:rsidRDefault="000C15D9" w:rsidP="000C15D9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HB</w:t>
            </w:r>
            <w:r>
              <w:rPr>
                <w:spacing w:val="-5"/>
                <w:sz w:val="24"/>
              </w:rPr>
              <w:t xml:space="preserve"> 5436</w:t>
            </w:r>
          </w:p>
        </w:tc>
        <w:tc>
          <w:tcPr>
            <w:tcW w:w="4504" w:type="dxa"/>
          </w:tcPr>
          <w:p w14:paraId="5F86FEC2" w14:textId="4EAD065A" w:rsidR="000C15D9" w:rsidRDefault="000C15D9" w:rsidP="000C15D9">
            <w:pPr>
              <w:pStyle w:val="TableParagraph"/>
              <w:spacing w:before="2"/>
              <w:ind w:left="113" w:right="487"/>
              <w:rPr>
                <w:sz w:val="24"/>
              </w:rPr>
            </w:pPr>
            <w:r>
              <w:rPr>
                <w:sz w:val="24"/>
              </w:rPr>
              <w:t>Knowingly fails to obtain or falsifies information required under Sec. 501.098(c); falsifies the information required under Sec. 501.098(b) or (h); falsifies the statement required under Sec. 501.098(b)(8) or (h)(4); sells a vehicle under Sec. 501.098 that is subject of a security interest or lien other than as described in Sec. 501.098; or otherwise violates Sec. 501.098.</w:t>
            </w:r>
          </w:p>
        </w:tc>
        <w:tc>
          <w:tcPr>
            <w:tcW w:w="2603" w:type="dxa"/>
          </w:tcPr>
          <w:p w14:paraId="62519765" w14:textId="5ED997CA" w:rsidR="000C15D9" w:rsidRDefault="000C15D9" w:rsidP="000C15D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Class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misdemeanor </w:t>
            </w:r>
            <w:r>
              <w:rPr>
                <w:sz w:val="24"/>
              </w:rPr>
              <w:t xml:space="preserve">($1-500 fine range); Class B if defendant has been previously convicted of this </w:t>
            </w:r>
            <w:r>
              <w:rPr>
                <w:spacing w:val="-2"/>
                <w:sz w:val="24"/>
              </w:rPr>
              <w:t>offense; state jail felony if previously convicted twice or more.</w:t>
            </w:r>
          </w:p>
        </w:tc>
      </w:tr>
      <w:tr w:rsidR="000C15D9" w14:paraId="29127322" w14:textId="77777777" w:rsidTr="00387682">
        <w:trPr>
          <w:trHeight w:val="2209"/>
        </w:trPr>
        <w:tc>
          <w:tcPr>
            <w:tcW w:w="2606" w:type="dxa"/>
          </w:tcPr>
          <w:p w14:paraId="45EC1C24" w14:textId="5CA10C34" w:rsidR="000C15D9" w:rsidRDefault="000C15D9" w:rsidP="000C15D9">
            <w:pPr>
              <w:pStyle w:val="TableParagraph"/>
              <w:spacing w:before="2"/>
              <w:ind w:left="112" w:right="407"/>
              <w:rPr>
                <w:sz w:val="24"/>
              </w:rPr>
            </w:pPr>
            <w:r>
              <w:rPr>
                <w:sz w:val="24"/>
              </w:rPr>
              <w:t>Insurance Code Sec. 566.102</w:t>
            </w:r>
          </w:p>
        </w:tc>
        <w:tc>
          <w:tcPr>
            <w:tcW w:w="1080" w:type="dxa"/>
          </w:tcPr>
          <w:p w14:paraId="0E007423" w14:textId="295E0F58" w:rsidR="000C15D9" w:rsidRDefault="000C15D9" w:rsidP="000C15D9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SB 1330</w:t>
            </w:r>
          </w:p>
        </w:tc>
        <w:tc>
          <w:tcPr>
            <w:tcW w:w="4504" w:type="dxa"/>
          </w:tcPr>
          <w:p w14:paraId="42741B23" w14:textId="187F5E64" w:rsidR="000C15D9" w:rsidRDefault="000C15D9" w:rsidP="000C15D9">
            <w:pPr>
              <w:pStyle w:val="TableParagraph"/>
              <w:spacing w:before="2"/>
              <w:ind w:left="113" w:right="487"/>
              <w:rPr>
                <w:sz w:val="24"/>
              </w:rPr>
            </w:pPr>
            <w:r>
              <w:rPr>
                <w:sz w:val="24"/>
              </w:rPr>
              <w:t xml:space="preserve">Nonparticipating supplier intentionally violating Chapter 566 of the Insurance Code. </w:t>
            </w:r>
          </w:p>
        </w:tc>
        <w:tc>
          <w:tcPr>
            <w:tcW w:w="2603" w:type="dxa"/>
          </w:tcPr>
          <w:p w14:paraId="7B41DEEF" w14:textId="6954D760" w:rsidR="000C15D9" w:rsidRDefault="000C15D9" w:rsidP="000C15D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Fine of at least $500 and not more than $1000.</w:t>
            </w:r>
          </w:p>
        </w:tc>
      </w:tr>
      <w:tr w:rsidR="000C15D9" w14:paraId="4DB82CAB" w14:textId="77777777" w:rsidTr="00387682">
        <w:trPr>
          <w:trHeight w:val="2207"/>
        </w:trPr>
        <w:tc>
          <w:tcPr>
            <w:tcW w:w="2606" w:type="dxa"/>
          </w:tcPr>
          <w:p w14:paraId="334CAD6F" w14:textId="76D76ECA" w:rsidR="000C15D9" w:rsidRDefault="000C15D9" w:rsidP="000C15D9">
            <w:pPr>
              <w:pStyle w:val="TableParagraph"/>
              <w:ind w:left="112" w:right="407"/>
              <w:rPr>
                <w:sz w:val="24"/>
              </w:rPr>
            </w:pPr>
            <w:r>
              <w:rPr>
                <w:sz w:val="24"/>
              </w:rPr>
              <w:t>Parks &amp; Wildlife Code Sec. 75.0107(b-2)</w:t>
            </w:r>
          </w:p>
        </w:tc>
        <w:tc>
          <w:tcPr>
            <w:tcW w:w="1080" w:type="dxa"/>
          </w:tcPr>
          <w:p w14:paraId="1FA64030" w14:textId="41C23152" w:rsidR="000C15D9" w:rsidRDefault="000C15D9" w:rsidP="000C15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SB 2112</w:t>
            </w:r>
          </w:p>
        </w:tc>
        <w:tc>
          <w:tcPr>
            <w:tcW w:w="4504" w:type="dxa"/>
          </w:tcPr>
          <w:p w14:paraId="47F92224" w14:textId="51EAED08" w:rsidR="000C15D9" w:rsidRDefault="000C15D9" w:rsidP="000C15D9">
            <w:pPr>
              <w:pStyle w:val="TableParagraph"/>
              <w:ind w:left="113" w:right="487"/>
              <w:rPr>
                <w:sz w:val="24"/>
              </w:rPr>
            </w:pPr>
            <w:r>
              <w:rPr>
                <w:sz w:val="24"/>
              </w:rPr>
              <w:t>Violating a rule adopted under Chapter 75 of the Parks &amp; Wildlife Code.</w:t>
            </w:r>
          </w:p>
        </w:tc>
        <w:tc>
          <w:tcPr>
            <w:tcW w:w="2603" w:type="dxa"/>
          </w:tcPr>
          <w:p w14:paraId="751BFCA5" w14:textId="3C94285E" w:rsidR="000C15D9" w:rsidRDefault="000C15D9" w:rsidP="000C15D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Class C P&amp;W misdemeanor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($25- 500 fine range), except is a Class B if previously convicted two or more times in previous 5 years.</w:t>
            </w:r>
          </w:p>
        </w:tc>
      </w:tr>
      <w:tr w:rsidR="000C15D9" w14:paraId="156E1AD4" w14:textId="77777777" w:rsidTr="00387682">
        <w:trPr>
          <w:trHeight w:val="873"/>
        </w:trPr>
        <w:tc>
          <w:tcPr>
            <w:tcW w:w="2606" w:type="dxa"/>
          </w:tcPr>
          <w:p w14:paraId="2D967729" w14:textId="1ADD7D89" w:rsidR="000C15D9" w:rsidRDefault="000C15D9" w:rsidP="000C15D9">
            <w:pPr>
              <w:pStyle w:val="TableParagraph"/>
              <w:ind w:left="112" w:right="407"/>
              <w:rPr>
                <w:sz w:val="24"/>
              </w:rPr>
            </w:pPr>
            <w:r>
              <w:rPr>
                <w:sz w:val="24"/>
              </w:rPr>
              <w:t>Business &amp; Commerce Code Sec. 607A.102(a)</w:t>
            </w:r>
          </w:p>
        </w:tc>
        <w:tc>
          <w:tcPr>
            <w:tcW w:w="1080" w:type="dxa"/>
          </w:tcPr>
          <w:p w14:paraId="00662DF9" w14:textId="3E25AD03" w:rsidR="000C15D9" w:rsidRDefault="000C15D9" w:rsidP="000C15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SB 2371</w:t>
            </w:r>
          </w:p>
        </w:tc>
        <w:tc>
          <w:tcPr>
            <w:tcW w:w="4504" w:type="dxa"/>
          </w:tcPr>
          <w:p w14:paraId="6AFE6745" w14:textId="466B276D" w:rsidR="000C15D9" w:rsidRDefault="000C15D9" w:rsidP="000C15D9">
            <w:pPr>
              <w:pStyle w:val="TableParagraph"/>
              <w:ind w:left="113" w:right="487"/>
              <w:rPr>
                <w:sz w:val="24"/>
              </w:rPr>
            </w:pPr>
            <w:r>
              <w:rPr>
                <w:sz w:val="24"/>
              </w:rPr>
              <w:t>Refuses to all an inspection of an electronic terminal at the merchant’s place of business in violation of Sec. 607A.053.</w:t>
            </w:r>
          </w:p>
        </w:tc>
        <w:tc>
          <w:tcPr>
            <w:tcW w:w="2603" w:type="dxa"/>
          </w:tcPr>
          <w:p w14:paraId="4B08508E" w14:textId="77777777" w:rsidR="000C15D9" w:rsidRDefault="000C15D9" w:rsidP="000C15D9">
            <w:pPr>
              <w:pStyle w:val="TableParagraph"/>
              <w:ind w:right="116"/>
              <w:rPr>
                <w:spacing w:val="-2"/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misdemeanor ($1-500 fine range).</w:t>
            </w:r>
          </w:p>
          <w:p w14:paraId="3CCCBCA7" w14:textId="19072D4E" w:rsidR="000C15D9" w:rsidRDefault="000C15D9" w:rsidP="000C15D9">
            <w:pPr>
              <w:pStyle w:val="TableParagraph"/>
              <w:ind w:right="152"/>
              <w:rPr>
                <w:sz w:val="24"/>
              </w:rPr>
            </w:pPr>
            <w:r>
              <w:rPr>
                <w:spacing w:val="-2"/>
                <w:sz w:val="24"/>
              </w:rPr>
              <w:t>.</w:t>
            </w:r>
          </w:p>
        </w:tc>
      </w:tr>
    </w:tbl>
    <w:p w14:paraId="27CB3BD5" w14:textId="77777777" w:rsidR="00F90541" w:rsidRDefault="00F90541"/>
    <w:sectPr w:rsidR="00F90541">
      <w:type w:val="continuous"/>
      <w:pgSz w:w="12240" w:h="15840"/>
      <w:pgMar w:top="68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6F3D"/>
    <w:rsid w:val="000C15D9"/>
    <w:rsid w:val="00387682"/>
    <w:rsid w:val="00976F3D"/>
    <w:rsid w:val="00D435CE"/>
    <w:rsid w:val="00F9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B8DB5"/>
  <w15:docId w15:val="{C78ED8F2-4B3A-49FD-B060-95BEE3D2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Daniel</dc:creator>
  <cp:lastModifiedBy>Tucker, Bronson T</cp:lastModifiedBy>
  <cp:revision>3</cp:revision>
  <dcterms:created xsi:type="dcterms:W3CDTF">2025-08-13T02:54:00Z</dcterms:created>
  <dcterms:modified xsi:type="dcterms:W3CDTF">2025-08-14T03:44:00Z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2025-08-13T00:00:00Z</vt:filetime>
  </property>
  <property fmtid="{D5CDD505-2E9C-101B-9397-08002B2CF9AE}" pid="5" name="Producer">
    <vt:lpwstr>Adobe PDF Library 23.3.20</vt:lpwstr>
  </property>
  <property fmtid="{D5CDD505-2E9C-101B-9397-08002B2CF9AE}" pid="6" name="SourceModified">
    <vt:lpwstr>D:20230814173300</vt:lpwstr>
  </property>
</Properties>
</file>