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D7DD" w14:textId="221B0821" w:rsidR="003C439E" w:rsidRDefault="00D53437">
      <w:r>
        <w:t xml:space="preserve">ChatGPT Prompt: </w:t>
      </w:r>
      <w:r w:rsidRPr="00D53437">
        <w:t>Tell me about Generation Alpha. What instructional strategies and curriculum are needed to teach them in higher education? What competencies will then need once they enter the workforce?</w:t>
      </w:r>
    </w:p>
    <w:p w14:paraId="22A128C9" w14:textId="77777777" w:rsidR="00D53437" w:rsidRPr="00D53437" w:rsidRDefault="00D53437" w:rsidP="00D53437">
      <w:pPr>
        <w:rPr>
          <w:b/>
          <w:bCs/>
        </w:rPr>
      </w:pPr>
      <w:r w:rsidRPr="00D53437">
        <w:rPr>
          <w:b/>
          <w:bCs/>
        </w:rPr>
        <w:t>Generation Alpha: Who Are They?</w:t>
      </w:r>
    </w:p>
    <w:p w14:paraId="1BA67E77" w14:textId="77777777" w:rsidR="00D53437" w:rsidRPr="00D53437" w:rsidRDefault="00D53437" w:rsidP="00D53437">
      <w:r w:rsidRPr="00D53437">
        <w:t>Generation Alpha (born roughly 2010–2025) is the first fully digital-native generation, growing up with AI, automation, and immersive technology from infancy. They are expected to be the most educated and technologically advanced generation yet, with different learning styles and expectations compared to previous generations. They are also diverse, socially conscious, and accustomed to personalized experiences in all aspects of life.</w:t>
      </w:r>
    </w:p>
    <w:p w14:paraId="5D4E4DBB" w14:textId="77777777" w:rsidR="00D53437" w:rsidRPr="00D53437" w:rsidRDefault="00D53437" w:rsidP="00D53437">
      <w:pPr>
        <w:rPr>
          <w:b/>
          <w:bCs/>
        </w:rPr>
      </w:pPr>
      <w:r w:rsidRPr="00D53437">
        <w:rPr>
          <w:b/>
          <w:bCs/>
        </w:rPr>
        <w:t>Instructional Strategies &amp; Curriculum for Higher Education</w:t>
      </w:r>
    </w:p>
    <w:p w14:paraId="2008E91C" w14:textId="77777777" w:rsidR="00D53437" w:rsidRPr="00D53437" w:rsidRDefault="00D53437" w:rsidP="00D53437">
      <w:r w:rsidRPr="00D53437">
        <w:t>Teaching Generation Alpha in higher education will require adaptive and technology-integrated strategies that cater to their learning preferences. Some key instructional approaches include:</w:t>
      </w:r>
    </w:p>
    <w:p w14:paraId="10E39969" w14:textId="77777777" w:rsidR="00D53437" w:rsidRPr="00D53437" w:rsidRDefault="00D53437" w:rsidP="00D53437">
      <w:pPr>
        <w:rPr>
          <w:b/>
          <w:bCs/>
        </w:rPr>
      </w:pPr>
      <w:r w:rsidRPr="00D53437">
        <w:rPr>
          <w:b/>
          <w:bCs/>
        </w:rPr>
        <w:t>1. Personalized &amp; Competency-Based Education (CBE)</w:t>
      </w:r>
    </w:p>
    <w:p w14:paraId="06811A81" w14:textId="77777777" w:rsidR="00D53437" w:rsidRPr="00D53437" w:rsidRDefault="00D53437" w:rsidP="00D53437">
      <w:pPr>
        <w:numPr>
          <w:ilvl w:val="0"/>
          <w:numId w:val="1"/>
        </w:numPr>
      </w:pPr>
      <w:r w:rsidRPr="00D53437">
        <w:t>Gen Alpha students thrive in self-paced, personalized learning environments.</w:t>
      </w:r>
    </w:p>
    <w:p w14:paraId="21E273AC" w14:textId="77777777" w:rsidR="00D53437" w:rsidRPr="00D53437" w:rsidRDefault="00D53437" w:rsidP="00D53437">
      <w:pPr>
        <w:numPr>
          <w:ilvl w:val="0"/>
          <w:numId w:val="1"/>
        </w:numPr>
      </w:pPr>
      <w:r w:rsidRPr="00D53437">
        <w:t>CBE frameworks, like the ones you’re developing, will be essential. They allow students to progress once they demonstrate mastery, making learning more flexible and relevant.</w:t>
      </w:r>
    </w:p>
    <w:p w14:paraId="077C58CB" w14:textId="77777777" w:rsidR="00D53437" w:rsidRPr="00D53437" w:rsidRDefault="00D53437" w:rsidP="00D53437">
      <w:pPr>
        <w:rPr>
          <w:b/>
          <w:bCs/>
        </w:rPr>
      </w:pPr>
      <w:r w:rsidRPr="00D53437">
        <w:rPr>
          <w:b/>
          <w:bCs/>
        </w:rPr>
        <w:t>2. AI-Driven &amp; Adaptive Learning</w:t>
      </w:r>
    </w:p>
    <w:p w14:paraId="486705EA" w14:textId="77777777" w:rsidR="00D53437" w:rsidRPr="00D53437" w:rsidRDefault="00D53437" w:rsidP="00D53437">
      <w:pPr>
        <w:numPr>
          <w:ilvl w:val="0"/>
          <w:numId w:val="2"/>
        </w:numPr>
      </w:pPr>
      <w:r w:rsidRPr="00D53437">
        <w:t>AI-powered learning platforms can provide individualized content and instant feedback.</w:t>
      </w:r>
    </w:p>
    <w:p w14:paraId="335AB541" w14:textId="77777777" w:rsidR="00D53437" w:rsidRPr="00D53437" w:rsidRDefault="00D53437" w:rsidP="00D53437">
      <w:pPr>
        <w:numPr>
          <w:ilvl w:val="0"/>
          <w:numId w:val="2"/>
        </w:numPr>
      </w:pPr>
      <w:r w:rsidRPr="00D53437">
        <w:t>Data analytics can help educators tailor instruction to students' needs and identify gaps in learning.</w:t>
      </w:r>
    </w:p>
    <w:p w14:paraId="39E850E3" w14:textId="77777777" w:rsidR="00D53437" w:rsidRPr="00D53437" w:rsidRDefault="00D53437" w:rsidP="00D53437">
      <w:pPr>
        <w:rPr>
          <w:b/>
          <w:bCs/>
        </w:rPr>
      </w:pPr>
      <w:r w:rsidRPr="00D53437">
        <w:rPr>
          <w:b/>
          <w:bCs/>
        </w:rPr>
        <w:t>3. Gamification &amp; Immersive Learning</w:t>
      </w:r>
    </w:p>
    <w:p w14:paraId="2073D8E0" w14:textId="77777777" w:rsidR="00D53437" w:rsidRPr="00D53437" w:rsidRDefault="00D53437" w:rsidP="00D53437">
      <w:pPr>
        <w:numPr>
          <w:ilvl w:val="0"/>
          <w:numId w:val="3"/>
        </w:numPr>
      </w:pPr>
      <w:r w:rsidRPr="00D53437">
        <w:t>Game-based learning and simulations enhance engagement and motivation.</w:t>
      </w:r>
    </w:p>
    <w:p w14:paraId="1753DCFF" w14:textId="77777777" w:rsidR="00D53437" w:rsidRPr="00D53437" w:rsidRDefault="00D53437" w:rsidP="00D53437">
      <w:pPr>
        <w:numPr>
          <w:ilvl w:val="0"/>
          <w:numId w:val="3"/>
        </w:numPr>
      </w:pPr>
      <w:r w:rsidRPr="00D53437">
        <w:t>VR/AR tools provide hands-on experiences, especially in STEM fields.</w:t>
      </w:r>
    </w:p>
    <w:p w14:paraId="0751F164" w14:textId="77777777" w:rsidR="00D53437" w:rsidRPr="00D53437" w:rsidRDefault="00D53437" w:rsidP="00D53437">
      <w:pPr>
        <w:rPr>
          <w:b/>
          <w:bCs/>
        </w:rPr>
      </w:pPr>
      <w:r w:rsidRPr="00D53437">
        <w:rPr>
          <w:b/>
          <w:bCs/>
        </w:rPr>
        <w:t>4. Collaborative &amp; Project-Based Learning (PBL)</w:t>
      </w:r>
    </w:p>
    <w:p w14:paraId="6DA63921" w14:textId="77777777" w:rsidR="00D53437" w:rsidRPr="00D53437" w:rsidRDefault="00D53437" w:rsidP="00D53437">
      <w:pPr>
        <w:numPr>
          <w:ilvl w:val="0"/>
          <w:numId w:val="4"/>
        </w:numPr>
      </w:pPr>
      <w:r w:rsidRPr="00D53437">
        <w:t>Real-world, interdisciplinary projects will help Gen Alpha develop problem-solving skills.</w:t>
      </w:r>
    </w:p>
    <w:p w14:paraId="1CEAA2D9" w14:textId="77777777" w:rsidR="00D53437" w:rsidRPr="00D53437" w:rsidRDefault="00D53437" w:rsidP="00D53437">
      <w:pPr>
        <w:numPr>
          <w:ilvl w:val="0"/>
          <w:numId w:val="4"/>
        </w:numPr>
      </w:pPr>
      <w:r w:rsidRPr="00D53437">
        <w:t>Peer collaboration (often in virtual settings) mimics future workforce environments.</w:t>
      </w:r>
    </w:p>
    <w:p w14:paraId="70761C0C" w14:textId="77777777" w:rsidR="00D53437" w:rsidRPr="00D53437" w:rsidRDefault="00D53437" w:rsidP="00D53437">
      <w:pPr>
        <w:rPr>
          <w:b/>
          <w:bCs/>
        </w:rPr>
      </w:pPr>
      <w:r w:rsidRPr="00D53437">
        <w:rPr>
          <w:b/>
          <w:bCs/>
        </w:rPr>
        <w:t>5. Micro-Credentials &amp; Stackable Learning Pathways</w:t>
      </w:r>
    </w:p>
    <w:p w14:paraId="7E1EE18E" w14:textId="77777777" w:rsidR="00D53437" w:rsidRPr="00D53437" w:rsidRDefault="00D53437" w:rsidP="00D53437">
      <w:pPr>
        <w:numPr>
          <w:ilvl w:val="0"/>
          <w:numId w:val="5"/>
        </w:numPr>
      </w:pPr>
      <w:r w:rsidRPr="00D53437">
        <w:t>Short, skills-focused credentials (badges, micro-degrees) will be preferred over traditional degrees.</w:t>
      </w:r>
    </w:p>
    <w:p w14:paraId="01C005B1" w14:textId="77777777" w:rsidR="00D53437" w:rsidRDefault="00D53437" w:rsidP="00D53437">
      <w:pPr>
        <w:numPr>
          <w:ilvl w:val="0"/>
          <w:numId w:val="5"/>
        </w:numPr>
      </w:pPr>
      <w:r w:rsidRPr="00D53437">
        <w:t xml:space="preserve">These should align with </w:t>
      </w:r>
      <w:proofErr w:type="gramStart"/>
      <w:r w:rsidRPr="00D53437">
        <w:t>employer</w:t>
      </w:r>
      <w:proofErr w:type="gramEnd"/>
      <w:r w:rsidRPr="00D53437">
        <w:t xml:space="preserve"> needs and be </w:t>
      </w:r>
      <w:proofErr w:type="gramStart"/>
      <w:r w:rsidRPr="00D53437">
        <w:t>stackable</w:t>
      </w:r>
      <w:proofErr w:type="gramEnd"/>
      <w:r w:rsidRPr="00D53437">
        <w:t xml:space="preserve"> over time.</w:t>
      </w:r>
    </w:p>
    <w:p w14:paraId="2242BA96" w14:textId="77777777" w:rsidR="00D53437" w:rsidRDefault="00D53437" w:rsidP="00D53437"/>
    <w:p w14:paraId="2179C674" w14:textId="77777777" w:rsidR="00D53437" w:rsidRPr="00D53437" w:rsidRDefault="00D53437" w:rsidP="00D53437"/>
    <w:p w14:paraId="3EA70994" w14:textId="77777777" w:rsidR="00D53437" w:rsidRPr="00D53437" w:rsidRDefault="00D53437" w:rsidP="00D53437">
      <w:pPr>
        <w:rPr>
          <w:b/>
          <w:bCs/>
        </w:rPr>
      </w:pPr>
      <w:r w:rsidRPr="00D53437">
        <w:rPr>
          <w:b/>
          <w:bCs/>
        </w:rPr>
        <w:lastRenderedPageBreak/>
        <w:t>6. Social &amp; Emotional Learning (SEL)</w:t>
      </w:r>
    </w:p>
    <w:p w14:paraId="2927480A" w14:textId="77777777" w:rsidR="00D53437" w:rsidRPr="00D53437" w:rsidRDefault="00D53437" w:rsidP="00D53437">
      <w:pPr>
        <w:numPr>
          <w:ilvl w:val="0"/>
          <w:numId w:val="6"/>
        </w:numPr>
      </w:pPr>
      <w:r w:rsidRPr="00D53437">
        <w:t>With increased digital exposure, Gen Alpha needs support in interpersonal skills, resilience, and critical thinking.</w:t>
      </w:r>
    </w:p>
    <w:p w14:paraId="630366DF" w14:textId="77777777" w:rsidR="00D53437" w:rsidRPr="00D53437" w:rsidRDefault="00D53437" w:rsidP="00D53437">
      <w:pPr>
        <w:numPr>
          <w:ilvl w:val="0"/>
          <w:numId w:val="6"/>
        </w:numPr>
      </w:pPr>
      <w:r w:rsidRPr="00D53437">
        <w:t>Embedding SEL in coursework helps with adaptability and workforce readiness.</w:t>
      </w:r>
    </w:p>
    <w:p w14:paraId="148E5E8B" w14:textId="77777777" w:rsidR="00D53437" w:rsidRPr="00D53437" w:rsidRDefault="00D53437" w:rsidP="00D53437">
      <w:pPr>
        <w:rPr>
          <w:b/>
          <w:bCs/>
        </w:rPr>
      </w:pPr>
      <w:r w:rsidRPr="00D53437">
        <w:rPr>
          <w:b/>
          <w:bCs/>
        </w:rPr>
        <w:t>Key Competencies for Workforce Readiness</w:t>
      </w:r>
    </w:p>
    <w:p w14:paraId="34CDB2B1" w14:textId="77777777" w:rsidR="00D53437" w:rsidRPr="00D53437" w:rsidRDefault="00D53437" w:rsidP="00D53437">
      <w:r w:rsidRPr="00D53437">
        <w:t>By the time Generation Alpha enters the workforce (late 2020s–early 2040s), the job market will be shaped by automation, AI, and global connectivity. Essential competencies include:</w:t>
      </w:r>
    </w:p>
    <w:p w14:paraId="524D12FB" w14:textId="77777777" w:rsidR="00D53437" w:rsidRPr="00D53437" w:rsidRDefault="00D53437" w:rsidP="00D53437">
      <w:pPr>
        <w:rPr>
          <w:b/>
          <w:bCs/>
        </w:rPr>
      </w:pPr>
      <w:r w:rsidRPr="00D53437">
        <w:rPr>
          <w:b/>
          <w:bCs/>
        </w:rPr>
        <w:t>1. Digital &amp; AI Literacy</w:t>
      </w:r>
    </w:p>
    <w:p w14:paraId="71DE097D" w14:textId="77777777" w:rsidR="00D53437" w:rsidRPr="00D53437" w:rsidRDefault="00D53437" w:rsidP="00D53437">
      <w:pPr>
        <w:numPr>
          <w:ilvl w:val="0"/>
          <w:numId w:val="7"/>
        </w:numPr>
      </w:pPr>
      <w:r w:rsidRPr="00D53437">
        <w:t>Understanding AI, data analytics, cybersecurity, and automation.</w:t>
      </w:r>
    </w:p>
    <w:p w14:paraId="6E1EE63C" w14:textId="77777777" w:rsidR="00D53437" w:rsidRPr="00D53437" w:rsidRDefault="00D53437" w:rsidP="00D53437">
      <w:pPr>
        <w:numPr>
          <w:ilvl w:val="0"/>
          <w:numId w:val="7"/>
        </w:numPr>
      </w:pPr>
      <w:r w:rsidRPr="00D53437">
        <w:t>Coding and computational thinking will be foundational skills.</w:t>
      </w:r>
    </w:p>
    <w:p w14:paraId="3273864E" w14:textId="77777777" w:rsidR="00D53437" w:rsidRPr="00D53437" w:rsidRDefault="00D53437" w:rsidP="00D53437">
      <w:pPr>
        <w:rPr>
          <w:b/>
          <w:bCs/>
        </w:rPr>
      </w:pPr>
      <w:r w:rsidRPr="00D53437">
        <w:rPr>
          <w:b/>
          <w:bCs/>
        </w:rPr>
        <w:t>2. Critical Thinking &amp; Complex Problem-Solving</w:t>
      </w:r>
    </w:p>
    <w:p w14:paraId="14F43794" w14:textId="77777777" w:rsidR="00D53437" w:rsidRPr="00D53437" w:rsidRDefault="00D53437" w:rsidP="00D53437">
      <w:pPr>
        <w:numPr>
          <w:ilvl w:val="0"/>
          <w:numId w:val="8"/>
        </w:numPr>
      </w:pPr>
      <w:r w:rsidRPr="00D53437">
        <w:t>Ability to analyze vast amounts of information and make data-driven decisions.</w:t>
      </w:r>
    </w:p>
    <w:p w14:paraId="7804E90D" w14:textId="77777777" w:rsidR="00D53437" w:rsidRPr="00D53437" w:rsidRDefault="00D53437" w:rsidP="00D53437">
      <w:pPr>
        <w:numPr>
          <w:ilvl w:val="0"/>
          <w:numId w:val="8"/>
        </w:numPr>
      </w:pPr>
      <w:r w:rsidRPr="00D53437">
        <w:t>Adaptability to new and emerging technologies.</w:t>
      </w:r>
    </w:p>
    <w:p w14:paraId="6F6D9214" w14:textId="77777777" w:rsidR="00D53437" w:rsidRPr="00D53437" w:rsidRDefault="00D53437" w:rsidP="00D53437">
      <w:pPr>
        <w:rPr>
          <w:b/>
          <w:bCs/>
        </w:rPr>
      </w:pPr>
      <w:r w:rsidRPr="00D53437">
        <w:rPr>
          <w:b/>
          <w:bCs/>
        </w:rPr>
        <w:t>3. Human-Centered Skills (Soft Skills)</w:t>
      </w:r>
    </w:p>
    <w:p w14:paraId="5989FAEE" w14:textId="77777777" w:rsidR="00D53437" w:rsidRPr="00D53437" w:rsidRDefault="00D53437" w:rsidP="00D53437">
      <w:pPr>
        <w:numPr>
          <w:ilvl w:val="0"/>
          <w:numId w:val="9"/>
        </w:numPr>
      </w:pPr>
      <w:r w:rsidRPr="00D53437">
        <w:t>Emotional intelligence, leadership, collaboration, and creativity will be critical as automation replaces routine jobs.</w:t>
      </w:r>
    </w:p>
    <w:p w14:paraId="1D6C6B6F" w14:textId="77777777" w:rsidR="00D53437" w:rsidRPr="00D53437" w:rsidRDefault="00D53437" w:rsidP="00D53437">
      <w:pPr>
        <w:rPr>
          <w:b/>
          <w:bCs/>
        </w:rPr>
      </w:pPr>
      <w:r w:rsidRPr="00D53437">
        <w:rPr>
          <w:b/>
          <w:bCs/>
        </w:rPr>
        <w:t>4. Entrepreneurial &amp; Innovation Mindset</w:t>
      </w:r>
    </w:p>
    <w:p w14:paraId="6362352C" w14:textId="77777777" w:rsidR="00D53437" w:rsidRPr="00D53437" w:rsidRDefault="00D53437" w:rsidP="00D53437">
      <w:pPr>
        <w:numPr>
          <w:ilvl w:val="0"/>
          <w:numId w:val="10"/>
        </w:numPr>
      </w:pPr>
      <w:r w:rsidRPr="00D53437">
        <w:t>Future jobs will favor those who can think like entrepreneurs, solve problems, and create value in uncertain environments.</w:t>
      </w:r>
    </w:p>
    <w:p w14:paraId="499ECD7F" w14:textId="77777777" w:rsidR="00D53437" w:rsidRPr="00D53437" w:rsidRDefault="00D53437" w:rsidP="00D53437">
      <w:pPr>
        <w:numPr>
          <w:ilvl w:val="0"/>
          <w:numId w:val="10"/>
        </w:numPr>
      </w:pPr>
      <w:r w:rsidRPr="00D53437">
        <w:t>Resilience and adaptability will be crucial in navigating a rapidly changing workforce.</w:t>
      </w:r>
    </w:p>
    <w:p w14:paraId="6C3E6C48" w14:textId="77777777" w:rsidR="00D53437" w:rsidRPr="00D53437" w:rsidRDefault="00D53437" w:rsidP="00D53437">
      <w:pPr>
        <w:rPr>
          <w:b/>
          <w:bCs/>
        </w:rPr>
      </w:pPr>
      <w:r w:rsidRPr="00D53437">
        <w:rPr>
          <w:b/>
          <w:bCs/>
        </w:rPr>
        <w:t>5. Interdisciplinary &amp; Global Competencies</w:t>
      </w:r>
    </w:p>
    <w:p w14:paraId="31CCFC9E" w14:textId="77777777" w:rsidR="00D53437" w:rsidRPr="00D53437" w:rsidRDefault="00D53437" w:rsidP="00D53437">
      <w:pPr>
        <w:numPr>
          <w:ilvl w:val="0"/>
          <w:numId w:val="11"/>
        </w:numPr>
      </w:pPr>
      <w:r w:rsidRPr="00D53437">
        <w:t>Ability to work across disciplines (STEM, business, humanities, etc.).</w:t>
      </w:r>
    </w:p>
    <w:p w14:paraId="200419FC" w14:textId="77777777" w:rsidR="00D53437" w:rsidRPr="00D53437" w:rsidRDefault="00D53437" w:rsidP="00D53437">
      <w:pPr>
        <w:numPr>
          <w:ilvl w:val="0"/>
          <w:numId w:val="11"/>
        </w:numPr>
      </w:pPr>
      <w:r w:rsidRPr="00D53437">
        <w:t>Global awareness and cultural intelligence to work in diverse teams.</w:t>
      </w:r>
    </w:p>
    <w:p w14:paraId="58659131" w14:textId="77777777" w:rsidR="00D53437" w:rsidRPr="00D53437" w:rsidRDefault="00D53437" w:rsidP="00D53437">
      <w:pPr>
        <w:rPr>
          <w:b/>
          <w:bCs/>
        </w:rPr>
      </w:pPr>
      <w:r w:rsidRPr="00D53437">
        <w:rPr>
          <w:b/>
          <w:bCs/>
        </w:rPr>
        <w:t>6. Ethical &amp; Responsible Technology Use</w:t>
      </w:r>
    </w:p>
    <w:p w14:paraId="4B7FEAED" w14:textId="77777777" w:rsidR="00D53437" w:rsidRPr="00D53437" w:rsidRDefault="00D53437" w:rsidP="00D53437">
      <w:pPr>
        <w:numPr>
          <w:ilvl w:val="0"/>
          <w:numId w:val="12"/>
        </w:numPr>
      </w:pPr>
      <w:r w:rsidRPr="00D53437">
        <w:t>Understanding AI ethics, digital privacy, and sustainability.</w:t>
      </w:r>
    </w:p>
    <w:p w14:paraId="0564760B" w14:textId="77777777" w:rsidR="00D53437" w:rsidRPr="00D53437" w:rsidRDefault="00D53437" w:rsidP="00D53437">
      <w:pPr>
        <w:numPr>
          <w:ilvl w:val="0"/>
          <w:numId w:val="12"/>
        </w:numPr>
      </w:pPr>
      <w:r w:rsidRPr="00D53437">
        <w:t>Navigating misinformation and digital responsibility.</w:t>
      </w:r>
    </w:p>
    <w:p w14:paraId="7A1145B4" w14:textId="77777777" w:rsidR="00D53437" w:rsidRPr="00D53437" w:rsidRDefault="00D53437" w:rsidP="00D53437">
      <w:pPr>
        <w:rPr>
          <w:b/>
          <w:bCs/>
        </w:rPr>
      </w:pPr>
      <w:r w:rsidRPr="00D53437">
        <w:rPr>
          <w:b/>
          <w:bCs/>
        </w:rPr>
        <w:t>How This Relates to Your Work</w:t>
      </w:r>
    </w:p>
    <w:p w14:paraId="4BEC6756" w14:textId="57BF2230" w:rsidR="00D53437" w:rsidRDefault="00D53437">
      <w:r w:rsidRPr="00D53437">
        <w:t xml:space="preserve">Your </w:t>
      </w:r>
      <w:r w:rsidRPr="00D53437">
        <w:rPr>
          <w:b/>
          <w:bCs/>
        </w:rPr>
        <w:t>NSF proposal</w:t>
      </w:r>
      <w:r w:rsidRPr="00D53437">
        <w:t xml:space="preserve"> aligns well with the needs of Generation Alpha—competency-based education and micro-credentials will be key to preparing Hispanic students for STEM careers. Ensuring that digital literacy, AI competencies, and project-based learning are integrated will enhance workforce readiness. You might also consider </w:t>
      </w:r>
      <w:r w:rsidRPr="00D53437">
        <w:rPr>
          <w:b/>
          <w:bCs/>
        </w:rPr>
        <w:t>AI-driven learning tools, gamification, and industry partnerships</w:t>
      </w:r>
      <w:r w:rsidRPr="00D53437">
        <w:t xml:space="preserve"> to ensure students gain real-world skills.</w:t>
      </w:r>
    </w:p>
    <w:sectPr w:rsidR="00D534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2E2B9" w14:textId="77777777" w:rsidR="00D53437" w:rsidRDefault="00D53437" w:rsidP="00D53437">
      <w:pPr>
        <w:spacing w:after="0" w:line="240" w:lineRule="auto"/>
      </w:pPr>
      <w:r>
        <w:separator/>
      </w:r>
    </w:p>
  </w:endnote>
  <w:endnote w:type="continuationSeparator" w:id="0">
    <w:p w14:paraId="37F43D93" w14:textId="77777777" w:rsidR="00D53437" w:rsidRDefault="00D53437" w:rsidP="00D5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2133E" w14:textId="77777777" w:rsidR="00D53437" w:rsidRDefault="00D53437" w:rsidP="00D53437">
      <w:pPr>
        <w:spacing w:after="0" w:line="240" w:lineRule="auto"/>
      </w:pPr>
      <w:r>
        <w:separator/>
      </w:r>
    </w:p>
  </w:footnote>
  <w:footnote w:type="continuationSeparator" w:id="0">
    <w:p w14:paraId="0381E883" w14:textId="77777777" w:rsidR="00D53437" w:rsidRDefault="00D53437" w:rsidP="00D5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81A1" w14:textId="0AE78BF9" w:rsidR="00D53437" w:rsidRPr="00D53437" w:rsidRDefault="00D53437" w:rsidP="00D53437">
    <w:pPr>
      <w:pStyle w:val="Header"/>
      <w:jc w:val="right"/>
      <w:rPr>
        <w:i/>
        <w:iCs/>
      </w:rPr>
    </w:pPr>
    <w:r w:rsidRPr="00D53437">
      <w:rPr>
        <w:i/>
        <w:iCs/>
      </w:rPr>
      <w:t>Lopez, Omar S.</w:t>
    </w:r>
  </w:p>
  <w:p w14:paraId="1DD74C68" w14:textId="57C299D2" w:rsidR="00D53437" w:rsidRPr="00D53437" w:rsidRDefault="00D53437" w:rsidP="00D53437">
    <w:pPr>
      <w:pStyle w:val="Header"/>
      <w:jc w:val="right"/>
      <w:rPr>
        <w:i/>
        <w:iCs/>
      </w:rPr>
    </w:pPr>
    <w:r w:rsidRPr="00D53437">
      <w:rPr>
        <w:i/>
        <w:iCs/>
      </w:rPr>
      <w:t>March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2AF0"/>
    <w:multiLevelType w:val="multilevel"/>
    <w:tmpl w:val="EBC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3426F"/>
    <w:multiLevelType w:val="multilevel"/>
    <w:tmpl w:val="A64A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86E2B"/>
    <w:multiLevelType w:val="multilevel"/>
    <w:tmpl w:val="767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B0A0B"/>
    <w:multiLevelType w:val="multilevel"/>
    <w:tmpl w:val="D33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458F1"/>
    <w:multiLevelType w:val="multilevel"/>
    <w:tmpl w:val="D2C4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10063"/>
    <w:multiLevelType w:val="multilevel"/>
    <w:tmpl w:val="16C6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D2F43"/>
    <w:multiLevelType w:val="multilevel"/>
    <w:tmpl w:val="CA4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D6758"/>
    <w:multiLevelType w:val="multilevel"/>
    <w:tmpl w:val="C1D4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1E03"/>
    <w:multiLevelType w:val="multilevel"/>
    <w:tmpl w:val="450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7513F"/>
    <w:multiLevelType w:val="multilevel"/>
    <w:tmpl w:val="512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C4A1D"/>
    <w:multiLevelType w:val="multilevel"/>
    <w:tmpl w:val="1164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D0F82"/>
    <w:multiLevelType w:val="multilevel"/>
    <w:tmpl w:val="478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812190">
    <w:abstractNumId w:val="0"/>
  </w:num>
  <w:num w:numId="2" w16cid:durableId="791755351">
    <w:abstractNumId w:val="4"/>
  </w:num>
  <w:num w:numId="3" w16cid:durableId="1747267150">
    <w:abstractNumId w:val="9"/>
  </w:num>
  <w:num w:numId="4" w16cid:durableId="582177963">
    <w:abstractNumId w:val="3"/>
  </w:num>
  <w:num w:numId="5" w16cid:durableId="900870598">
    <w:abstractNumId w:val="10"/>
  </w:num>
  <w:num w:numId="6" w16cid:durableId="418910943">
    <w:abstractNumId w:val="2"/>
  </w:num>
  <w:num w:numId="7" w16cid:durableId="1424692748">
    <w:abstractNumId w:val="1"/>
  </w:num>
  <w:num w:numId="8" w16cid:durableId="371728024">
    <w:abstractNumId w:val="11"/>
  </w:num>
  <w:num w:numId="9" w16cid:durableId="829520208">
    <w:abstractNumId w:val="7"/>
  </w:num>
  <w:num w:numId="10" w16cid:durableId="901603643">
    <w:abstractNumId w:val="6"/>
  </w:num>
  <w:num w:numId="11" w16cid:durableId="1204177763">
    <w:abstractNumId w:val="8"/>
  </w:num>
  <w:num w:numId="12" w16cid:durableId="1282682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37"/>
    <w:rsid w:val="003C439E"/>
    <w:rsid w:val="00B36825"/>
    <w:rsid w:val="00BD1A07"/>
    <w:rsid w:val="00D53437"/>
    <w:rsid w:val="00DD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989E"/>
  <w15:chartTrackingRefBased/>
  <w15:docId w15:val="{47A98713-A646-4619-8315-AD7EAD5C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437"/>
    <w:rPr>
      <w:rFonts w:eastAsiaTheme="majorEastAsia" w:cstheme="majorBidi"/>
      <w:color w:val="272727" w:themeColor="text1" w:themeTint="D8"/>
    </w:rPr>
  </w:style>
  <w:style w:type="paragraph" w:styleId="Title">
    <w:name w:val="Title"/>
    <w:basedOn w:val="Normal"/>
    <w:next w:val="Normal"/>
    <w:link w:val="TitleChar"/>
    <w:uiPriority w:val="10"/>
    <w:qFormat/>
    <w:rsid w:val="00D53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437"/>
    <w:pPr>
      <w:spacing w:before="160"/>
      <w:jc w:val="center"/>
    </w:pPr>
    <w:rPr>
      <w:i/>
      <w:iCs/>
      <w:color w:val="404040" w:themeColor="text1" w:themeTint="BF"/>
    </w:rPr>
  </w:style>
  <w:style w:type="character" w:customStyle="1" w:styleId="QuoteChar">
    <w:name w:val="Quote Char"/>
    <w:basedOn w:val="DefaultParagraphFont"/>
    <w:link w:val="Quote"/>
    <w:uiPriority w:val="29"/>
    <w:rsid w:val="00D53437"/>
    <w:rPr>
      <w:i/>
      <w:iCs/>
      <w:color w:val="404040" w:themeColor="text1" w:themeTint="BF"/>
    </w:rPr>
  </w:style>
  <w:style w:type="paragraph" w:styleId="ListParagraph">
    <w:name w:val="List Paragraph"/>
    <w:basedOn w:val="Normal"/>
    <w:uiPriority w:val="34"/>
    <w:qFormat/>
    <w:rsid w:val="00D53437"/>
    <w:pPr>
      <w:ind w:left="720"/>
      <w:contextualSpacing/>
    </w:pPr>
  </w:style>
  <w:style w:type="character" w:styleId="IntenseEmphasis">
    <w:name w:val="Intense Emphasis"/>
    <w:basedOn w:val="DefaultParagraphFont"/>
    <w:uiPriority w:val="21"/>
    <w:qFormat/>
    <w:rsid w:val="00D53437"/>
    <w:rPr>
      <w:i/>
      <w:iCs/>
      <w:color w:val="0F4761" w:themeColor="accent1" w:themeShade="BF"/>
    </w:rPr>
  </w:style>
  <w:style w:type="paragraph" w:styleId="IntenseQuote">
    <w:name w:val="Intense Quote"/>
    <w:basedOn w:val="Normal"/>
    <w:next w:val="Normal"/>
    <w:link w:val="IntenseQuoteChar"/>
    <w:uiPriority w:val="30"/>
    <w:qFormat/>
    <w:rsid w:val="00D53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437"/>
    <w:rPr>
      <w:i/>
      <w:iCs/>
      <w:color w:val="0F4761" w:themeColor="accent1" w:themeShade="BF"/>
    </w:rPr>
  </w:style>
  <w:style w:type="character" w:styleId="IntenseReference">
    <w:name w:val="Intense Reference"/>
    <w:basedOn w:val="DefaultParagraphFont"/>
    <w:uiPriority w:val="32"/>
    <w:qFormat/>
    <w:rsid w:val="00D53437"/>
    <w:rPr>
      <w:b/>
      <w:bCs/>
      <w:smallCaps/>
      <w:color w:val="0F4761" w:themeColor="accent1" w:themeShade="BF"/>
      <w:spacing w:val="5"/>
    </w:rPr>
  </w:style>
  <w:style w:type="paragraph" w:styleId="Header">
    <w:name w:val="header"/>
    <w:basedOn w:val="Normal"/>
    <w:link w:val="HeaderChar"/>
    <w:uiPriority w:val="99"/>
    <w:unhideWhenUsed/>
    <w:rsid w:val="00D53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37"/>
  </w:style>
  <w:style w:type="paragraph" w:styleId="Footer">
    <w:name w:val="footer"/>
    <w:basedOn w:val="Normal"/>
    <w:link w:val="FooterChar"/>
    <w:uiPriority w:val="99"/>
    <w:unhideWhenUsed/>
    <w:rsid w:val="00D53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2276">
      <w:bodyDiv w:val="1"/>
      <w:marLeft w:val="0"/>
      <w:marRight w:val="0"/>
      <w:marTop w:val="0"/>
      <w:marBottom w:val="0"/>
      <w:divBdr>
        <w:top w:val="none" w:sz="0" w:space="0" w:color="auto"/>
        <w:left w:val="none" w:sz="0" w:space="0" w:color="auto"/>
        <w:bottom w:val="none" w:sz="0" w:space="0" w:color="auto"/>
        <w:right w:val="none" w:sz="0" w:space="0" w:color="auto"/>
      </w:divBdr>
    </w:div>
    <w:div w:id="21442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Omar S</dc:creator>
  <cp:keywords/>
  <dc:description/>
  <cp:lastModifiedBy>Fabac, Karen L</cp:lastModifiedBy>
  <cp:revision>2</cp:revision>
  <dcterms:created xsi:type="dcterms:W3CDTF">2025-08-26T18:29:00Z</dcterms:created>
  <dcterms:modified xsi:type="dcterms:W3CDTF">2025-08-26T18:29:00Z</dcterms:modified>
</cp:coreProperties>
</file>