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EE21" w14:textId="77777777" w:rsidR="004E05BE" w:rsidRPr="001028EF" w:rsidRDefault="004E05BE" w:rsidP="001028EF">
      <w:pPr>
        <w:spacing w:after="0" w:line="240" w:lineRule="auto"/>
        <w:rPr>
          <w:rFonts w:ascii="Arial" w:hAnsi="Arial" w:cs="Arial"/>
          <w:sz w:val="24"/>
          <w:szCs w:val="24"/>
        </w:rPr>
      </w:pPr>
    </w:p>
    <w:p w14:paraId="198E468D" w14:textId="77777777" w:rsidR="003A19D7" w:rsidRPr="001028EF" w:rsidRDefault="003A19D7" w:rsidP="001028EF">
      <w:pPr>
        <w:spacing w:after="0" w:line="240" w:lineRule="auto"/>
        <w:rPr>
          <w:rFonts w:ascii="Arial" w:hAnsi="Arial" w:cs="Arial"/>
          <w:sz w:val="24"/>
          <w:szCs w:val="24"/>
        </w:rPr>
      </w:pPr>
    </w:p>
    <w:p w14:paraId="02354B8B" w14:textId="77777777" w:rsidR="003A19D7" w:rsidRPr="001028EF" w:rsidRDefault="003A19D7" w:rsidP="001028EF">
      <w:pPr>
        <w:spacing w:after="0" w:line="240" w:lineRule="auto"/>
        <w:rPr>
          <w:rFonts w:ascii="Arial" w:hAnsi="Arial" w:cs="Arial"/>
          <w:sz w:val="24"/>
          <w:szCs w:val="24"/>
        </w:rPr>
      </w:pPr>
    </w:p>
    <w:p w14:paraId="519FCF70" w14:textId="321AB30F" w:rsidR="001E2E65" w:rsidRPr="001028EF" w:rsidRDefault="007B02B5" w:rsidP="001028EF">
      <w:pPr>
        <w:tabs>
          <w:tab w:val="left" w:pos="5040"/>
        </w:tabs>
        <w:spacing w:after="0" w:line="240" w:lineRule="auto"/>
        <w:ind w:right="-630"/>
        <w:rPr>
          <w:rFonts w:ascii="Arial" w:eastAsia="Times New Roman" w:hAnsi="Arial" w:cs="Arial"/>
          <w:b/>
          <w:sz w:val="24"/>
          <w:szCs w:val="24"/>
        </w:rPr>
      </w:pPr>
      <w:r w:rsidRPr="001028EF">
        <w:rPr>
          <w:rFonts w:ascii="Arial" w:eastAsia="Times New Roman" w:hAnsi="Arial" w:cs="Arial"/>
          <w:b/>
          <w:sz w:val="24"/>
          <w:szCs w:val="24"/>
        </w:rPr>
        <w:t xml:space="preserve">Student-Athlete </w:t>
      </w:r>
      <w:r w:rsidR="00975050" w:rsidRPr="001028EF">
        <w:rPr>
          <w:rFonts w:ascii="Arial" w:eastAsia="Times New Roman" w:hAnsi="Arial" w:cs="Arial"/>
          <w:b/>
          <w:sz w:val="24"/>
          <w:szCs w:val="24"/>
        </w:rPr>
        <w:t>Conduct Review</w:t>
      </w:r>
      <w:r w:rsidR="00DE5AF6" w:rsidRPr="001028EF">
        <w:rPr>
          <w:rFonts w:ascii="Arial" w:eastAsia="Times New Roman" w:hAnsi="Arial" w:cs="Arial"/>
          <w:b/>
          <w:sz w:val="24"/>
          <w:szCs w:val="24"/>
        </w:rPr>
        <w:tab/>
        <w:t>A</w:t>
      </w:r>
      <w:r w:rsidR="003A19D7" w:rsidRPr="001028EF">
        <w:rPr>
          <w:rFonts w:ascii="Arial" w:eastAsia="Times New Roman" w:hAnsi="Arial" w:cs="Arial"/>
          <w:b/>
          <w:sz w:val="24"/>
          <w:szCs w:val="24"/>
        </w:rPr>
        <w:t xml:space="preserve">/PPS No. </w:t>
      </w:r>
      <w:r w:rsidR="00847263" w:rsidRPr="001028EF">
        <w:rPr>
          <w:rFonts w:ascii="Arial" w:eastAsia="Times New Roman" w:hAnsi="Arial" w:cs="Arial"/>
          <w:b/>
          <w:sz w:val="24"/>
          <w:szCs w:val="24"/>
        </w:rPr>
        <w:t>07.0</w:t>
      </w:r>
      <w:r w:rsidR="00223EAC" w:rsidRPr="001028EF">
        <w:rPr>
          <w:rFonts w:ascii="Arial" w:eastAsia="Times New Roman" w:hAnsi="Arial" w:cs="Arial"/>
          <w:b/>
          <w:sz w:val="24"/>
          <w:szCs w:val="24"/>
        </w:rPr>
        <w:t>4</w:t>
      </w:r>
      <w:r w:rsidR="0063155F" w:rsidRPr="001028EF">
        <w:rPr>
          <w:rFonts w:ascii="Arial" w:eastAsia="Times New Roman" w:hAnsi="Arial" w:cs="Arial"/>
          <w:b/>
          <w:sz w:val="24"/>
          <w:szCs w:val="24"/>
        </w:rPr>
        <w:t xml:space="preserve"> </w:t>
      </w:r>
    </w:p>
    <w:p w14:paraId="7AE5E184" w14:textId="46F15D7A" w:rsidR="003A19D7" w:rsidRPr="001028EF" w:rsidRDefault="007B02B5" w:rsidP="001028EF">
      <w:pPr>
        <w:tabs>
          <w:tab w:val="left" w:pos="5040"/>
        </w:tabs>
        <w:spacing w:after="0" w:line="240" w:lineRule="auto"/>
        <w:ind w:left="5040" w:right="-630" w:hanging="5040"/>
        <w:rPr>
          <w:rFonts w:ascii="Arial" w:eastAsia="Times New Roman" w:hAnsi="Arial" w:cs="Arial"/>
          <w:b/>
          <w:sz w:val="24"/>
          <w:szCs w:val="24"/>
        </w:rPr>
      </w:pPr>
      <w:r w:rsidRPr="001028EF">
        <w:rPr>
          <w:rFonts w:ascii="Arial" w:eastAsia="Times New Roman" w:hAnsi="Arial" w:cs="Arial"/>
          <w:b/>
          <w:sz w:val="24"/>
          <w:szCs w:val="24"/>
        </w:rPr>
        <w:tab/>
      </w:r>
      <w:r w:rsidR="003A19D7" w:rsidRPr="001028EF">
        <w:rPr>
          <w:rFonts w:ascii="Arial" w:eastAsia="Times New Roman" w:hAnsi="Arial" w:cs="Arial"/>
          <w:b/>
          <w:sz w:val="24"/>
          <w:szCs w:val="24"/>
        </w:rPr>
        <w:t>Issue No</w:t>
      </w:r>
      <w:r w:rsidR="001D4196" w:rsidRPr="001028EF">
        <w:rPr>
          <w:rFonts w:ascii="Arial" w:eastAsia="Times New Roman" w:hAnsi="Arial" w:cs="Arial"/>
          <w:b/>
          <w:sz w:val="24"/>
          <w:szCs w:val="24"/>
        </w:rPr>
        <w:t xml:space="preserve">. </w:t>
      </w:r>
      <w:r w:rsidR="00223EAC" w:rsidRPr="001028EF">
        <w:rPr>
          <w:rFonts w:ascii="Arial" w:eastAsia="Times New Roman" w:hAnsi="Arial" w:cs="Arial"/>
          <w:b/>
          <w:sz w:val="24"/>
          <w:szCs w:val="24"/>
        </w:rPr>
        <w:t>1</w:t>
      </w:r>
      <w:r w:rsidR="001D4196" w:rsidRPr="001028EF">
        <w:rPr>
          <w:rFonts w:ascii="Arial" w:eastAsia="Times New Roman" w:hAnsi="Arial" w:cs="Arial"/>
          <w:b/>
          <w:sz w:val="24"/>
          <w:szCs w:val="24"/>
        </w:rPr>
        <w:br/>
        <w:t xml:space="preserve">Effective Date: </w:t>
      </w:r>
      <w:r w:rsidR="001028EF" w:rsidRPr="001028EF">
        <w:rPr>
          <w:rFonts w:ascii="Arial" w:eastAsia="Times New Roman" w:hAnsi="Arial" w:cs="Arial"/>
          <w:b/>
          <w:sz w:val="24"/>
          <w:szCs w:val="24"/>
        </w:rPr>
        <w:t>07/30/2025</w:t>
      </w:r>
      <w:r w:rsidR="003A19D7" w:rsidRPr="001028EF">
        <w:rPr>
          <w:rFonts w:ascii="Arial" w:eastAsia="Times New Roman" w:hAnsi="Arial" w:cs="Arial"/>
          <w:b/>
          <w:sz w:val="24"/>
          <w:szCs w:val="24"/>
        </w:rPr>
        <w:br/>
      </w:r>
      <w:r w:rsidR="001D4196" w:rsidRPr="001028EF">
        <w:rPr>
          <w:rFonts w:ascii="Arial" w:eastAsia="Times New Roman" w:hAnsi="Arial" w:cs="Arial"/>
          <w:b/>
          <w:sz w:val="24"/>
          <w:szCs w:val="24"/>
        </w:rPr>
        <w:t xml:space="preserve">Next Review Date: </w:t>
      </w:r>
      <w:r w:rsidR="00223EAC" w:rsidRPr="001028EF">
        <w:rPr>
          <w:rFonts w:ascii="Arial" w:eastAsia="Times New Roman" w:hAnsi="Arial" w:cs="Arial"/>
          <w:b/>
          <w:sz w:val="24"/>
          <w:szCs w:val="24"/>
        </w:rPr>
        <w:t xml:space="preserve">04/01/2032 </w:t>
      </w:r>
      <w:r w:rsidR="001E2E65" w:rsidRPr="001028EF">
        <w:rPr>
          <w:rFonts w:ascii="Arial" w:eastAsia="Times New Roman" w:hAnsi="Arial" w:cs="Arial"/>
          <w:b/>
          <w:sz w:val="24"/>
          <w:szCs w:val="24"/>
        </w:rPr>
        <w:t>(E</w:t>
      </w:r>
      <w:r w:rsidR="00223EAC" w:rsidRPr="001028EF">
        <w:rPr>
          <w:rFonts w:ascii="Arial" w:eastAsia="Times New Roman" w:hAnsi="Arial" w:cs="Arial"/>
          <w:b/>
          <w:sz w:val="24"/>
          <w:szCs w:val="24"/>
        </w:rPr>
        <w:t>7</w:t>
      </w:r>
      <w:r w:rsidR="001E2E65" w:rsidRPr="001028EF">
        <w:rPr>
          <w:rFonts w:ascii="Arial" w:eastAsia="Times New Roman" w:hAnsi="Arial" w:cs="Arial"/>
          <w:b/>
          <w:sz w:val="24"/>
          <w:szCs w:val="24"/>
        </w:rPr>
        <w:t>Y)</w:t>
      </w:r>
    </w:p>
    <w:p w14:paraId="60097006" w14:textId="019F7C07" w:rsidR="003A19D7" w:rsidRPr="001028EF" w:rsidRDefault="001E2E65" w:rsidP="001028EF">
      <w:pPr>
        <w:spacing w:after="0" w:line="240" w:lineRule="auto"/>
        <w:ind w:left="5040"/>
        <w:rPr>
          <w:rFonts w:ascii="Arial" w:eastAsia="Times New Roman" w:hAnsi="Arial" w:cs="Arial"/>
          <w:b/>
          <w:sz w:val="24"/>
          <w:szCs w:val="24"/>
        </w:rPr>
      </w:pPr>
      <w:r w:rsidRPr="001028EF">
        <w:rPr>
          <w:rFonts w:ascii="Arial" w:eastAsia="Times New Roman" w:hAnsi="Arial" w:cs="Arial"/>
          <w:b/>
          <w:sz w:val="24"/>
          <w:szCs w:val="24"/>
        </w:rPr>
        <w:t>S</w:t>
      </w:r>
      <w:r w:rsidR="00E7559D" w:rsidRPr="001028EF">
        <w:rPr>
          <w:rFonts w:ascii="Arial" w:eastAsia="Times New Roman" w:hAnsi="Arial" w:cs="Arial"/>
          <w:b/>
          <w:sz w:val="24"/>
          <w:szCs w:val="24"/>
        </w:rPr>
        <w:t>r.</w:t>
      </w:r>
      <w:r w:rsidR="003A19D7" w:rsidRPr="001028EF">
        <w:rPr>
          <w:rFonts w:ascii="Arial" w:eastAsia="Times New Roman" w:hAnsi="Arial" w:cs="Arial"/>
          <w:b/>
          <w:sz w:val="24"/>
          <w:szCs w:val="24"/>
        </w:rPr>
        <w:t xml:space="preserve"> Reviewer: </w:t>
      </w:r>
      <w:r w:rsidR="00223EAC" w:rsidRPr="001028EF">
        <w:rPr>
          <w:rFonts w:ascii="Arial" w:eastAsia="Times New Roman" w:hAnsi="Arial" w:cs="Arial"/>
          <w:b/>
          <w:sz w:val="24"/>
          <w:szCs w:val="24"/>
        </w:rPr>
        <w:t xml:space="preserve">Associate </w:t>
      </w:r>
      <w:r w:rsidR="00235FC3" w:rsidRPr="001028EF">
        <w:rPr>
          <w:rFonts w:ascii="Arial" w:eastAsia="Times New Roman" w:hAnsi="Arial" w:cs="Arial"/>
          <w:b/>
          <w:sz w:val="24"/>
          <w:szCs w:val="24"/>
        </w:rPr>
        <w:t xml:space="preserve">Athletic </w:t>
      </w:r>
      <w:r w:rsidR="00223EAC" w:rsidRPr="001028EF">
        <w:rPr>
          <w:rFonts w:ascii="Arial" w:eastAsia="Times New Roman" w:hAnsi="Arial" w:cs="Arial"/>
          <w:b/>
          <w:sz w:val="24"/>
          <w:szCs w:val="24"/>
        </w:rPr>
        <w:t>Director, Compliance</w:t>
      </w:r>
      <w:r w:rsidRPr="001028EF">
        <w:rPr>
          <w:rFonts w:ascii="Arial" w:eastAsia="Times New Roman" w:hAnsi="Arial" w:cs="Arial"/>
          <w:b/>
          <w:sz w:val="24"/>
          <w:szCs w:val="24"/>
        </w:rPr>
        <w:t xml:space="preserve"> </w:t>
      </w:r>
    </w:p>
    <w:p w14:paraId="730E25B6" w14:textId="77777777" w:rsidR="001040DC" w:rsidRPr="001028EF" w:rsidRDefault="001040DC" w:rsidP="001028EF">
      <w:pPr>
        <w:spacing w:after="0" w:line="240" w:lineRule="auto"/>
        <w:outlineLvl w:val="0"/>
        <w:rPr>
          <w:rFonts w:ascii="Arial" w:hAnsi="Arial" w:cs="Arial"/>
          <w:sz w:val="24"/>
          <w:szCs w:val="24"/>
        </w:rPr>
      </w:pPr>
    </w:p>
    <w:p w14:paraId="1FE01584" w14:textId="77777777" w:rsidR="001028EF" w:rsidRPr="001028EF" w:rsidRDefault="001028EF" w:rsidP="001028EF">
      <w:pPr>
        <w:spacing w:after="0" w:line="240" w:lineRule="auto"/>
        <w:outlineLvl w:val="0"/>
        <w:rPr>
          <w:rFonts w:ascii="Arial" w:hAnsi="Arial" w:cs="Arial"/>
          <w:sz w:val="24"/>
          <w:szCs w:val="24"/>
        </w:rPr>
      </w:pPr>
    </w:p>
    <w:p w14:paraId="266262AA" w14:textId="7EAAA1CD" w:rsidR="000C529C" w:rsidRPr="001028EF" w:rsidRDefault="000C529C" w:rsidP="001028EF">
      <w:pPr>
        <w:spacing w:after="0" w:line="240" w:lineRule="auto"/>
        <w:outlineLvl w:val="0"/>
        <w:rPr>
          <w:rFonts w:ascii="Arial" w:hAnsi="Arial" w:cs="Arial"/>
          <w:b/>
          <w:bCs/>
          <w:sz w:val="24"/>
          <w:szCs w:val="24"/>
        </w:rPr>
      </w:pPr>
      <w:r w:rsidRPr="001028EF">
        <w:rPr>
          <w:rFonts w:ascii="Arial" w:hAnsi="Arial" w:cs="Arial"/>
          <w:b/>
          <w:bCs/>
          <w:sz w:val="24"/>
          <w:szCs w:val="24"/>
        </w:rPr>
        <w:t xml:space="preserve">POLICY STATEMENT </w:t>
      </w:r>
    </w:p>
    <w:p w14:paraId="569EFB6E" w14:textId="77777777" w:rsidR="000C529C" w:rsidRPr="001028EF" w:rsidRDefault="000C529C" w:rsidP="001028EF">
      <w:pPr>
        <w:spacing w:after="0" w:line="240" w:lineRule="auto"/>
        <w:outlineLvl w:val="0"/>
        <w:rPr>
          <w:rFonts w:ascii="Arial" w:hAnsi="Arial" w:cs="Arial"/>
          <w:i/>
          <w:iCs/>
          <w:sz w:val="24"/>
          <w:szCs w:val="24"/>
        </w:rPr>
      </w:pPr>
    </w:p>
    <w:p w14:paraId="179CDD69" w14:textId="60768204" w:rsidR="00483246" w:rsidRPr="001028EF" w:rsidRDefault="000C529C" w:rsidP="001028EF">
      <w:pPr>
        <w:spacing w:after="0" w:line="240" w:lineRule="auto"/>
        <w:outlineLvl w:val="0"/>
        <w:rPr>
          <w:rFonts w:ascii="Arial" w:eastAsia="Times New Roman" w:hAnsi="Arial" w:cs="Arial"/>
          <w:i/>
          <w:iCs/>
          <w:kern w:val="36"/>
          <w:sz w:val="24"/>
          <w:szCs w:val="24"/>
        </w:rPr>
      </w:pPr>
      <w:r w:rsidRPr="001028EF">
        <w:rPr>
          <w:rFonts w:ascii="Arial" w:eastAsia="Times New Roman" w:hAnsi="Arial" w:cs="Arial"/>
          <w:i/>
          <w:iCs/>
          <w:kern w:val="36"/>
          <w:sz w:val="24"/>
          <w:szCs w:val="24"/>
        </w:rPr>
        <w:t>Texas State University is committed to cultivating a safe, supportive, and respectful community that prioritizes the well-being of all its members.</w:t>
      </w:r>
    </w:p>
    <w:p w14:paraId="2C7CCC4D" w14:textId="77777777" w:rsidR="000C529C" w:rsidRPr="001028EF" w:rsidRDefault="000C529C" w:rsidP="001028EF">
      <w:pPr>
        <w:spacing w:after="0" w:line="240" w:lineRule="auto"/>
        <w:outlineLvl w:val="0"/>
        <w:rPr>
          <w:rFonts w:ascii="Arial" w:hAnsi="Arial" w:cs="Arial"/>
          <w:sz w:val="24"/>
          <w:szCs w:val="24"/>
        </w:rPr>
      </w:pPr>
    </w:p>
    <w:p w14:paraId="3F06B910" w14:textId="2CEEEC73" w:rsidR="00483246" w:rsidRDefault="000C529C" w:rsidP="001028EF">
      <w:pPr>
        <w:pStyle w:val="ListParagraph"/>
        <w:numPr>
          <w:ilvl w:val="0"/>
          <w:numId w:val="8"/>
        </w:numPr>
        <w:tabs>
          <w:tab w:val="left" w:pos="720"/>
        </w:tabs>
        <w:ind w:left="720"/>
        <w:rPr>
          <w:rStyle w:val="Strong"/>
          <w:rFonts w:ascii="Arial" w:hAnsi="Arial" w:cs="Arial"/>
          <w:color w:val="000000"/>
        </w:rPr>
      </w:pPr>
      <w:r w:rsidRPr="001028EF">
        <w:rPr>
          <w:rStyle w:val="Strong"/>
          <w:rFonts w:ascii="Arial" w:hAnsi="Arial" w:cs="Arial"/>
          <w:color w:val="000000"/>
        </w:rPr>
        <w:t>SCOPE</w:t>
      </w:r>
    </w:p>
    <w:p w14:paraId="32DB3672" w14:textId="77777777" w:rsidR="001028EF" w:rsidRPr="001028EF" w:rsidRDefault="001028EF" w:rsidP="001028EF">
      <w:pPr>
        <w:pStyle w:val="ListParagraph"/>
        <w:tabs>
          <w:tab w:val="left" w:pos="720"/>
        </w:tabs>
        <w:rPr>
          <w:rStyle w:val="Strong"/>
          <w:rFonts w:ascii="Arial" w:hAnsi="Arial" w:cs="Arial"/>
          <w:color w:val="000000"/>
        </w:rPr>
      </w:pPr>
    </w:p>
    <w:p w14:paraId="260034A3" w14:textId="2FD17E7B" w:rsidR="007B02B5" w:rsidRPr="001028EF" w:rsidRDefault="000F478A" w:rsidP="001028EF">
      <w:pPr>
        <w:pStyle w:val="ListParagraph"/>
        <w:numPr>
          <w:ilvl w:val="1"/>
          <w:numId w:val="8"/>
        </w:numPr>
        <w:rPr>
          <w:rStyle w:val="Strong"/>
          <w:rFonts w:ascii="Arial" w:hAnsi="Arial" w:cs="Arial"/>
          <w:b w:val="0"/>
          <w:bCs w:val="0"/>
          <w:color w:val="000000"/>
        </w:rPr>
      </w:pPr>
      <w:r w:rsidRPr="001028EF">
        <w:rPr>
          <w:rStyle w:val="Strong"/>
          <w:rFonts w:ascii="Arial" w:hAnsi="Arial" w:cs="Arial"/>
          <w:b w:val="0"/>
          <w:bCs w:val="0"/>
          <w:color w:val="000000"/>
        </w:rPr>
        <w:t>Texas State</w:t>
      </w:r>
      <w:r w:rsidR="007D1F1A" w:rsidRPr="001028EF">
        <w:rPr>
          <w:rStyle w:val="Strong"/>
          <w:rFonts w:ascii="Arial" w:hAnsi="Arial" w:cs="Arial"/>
          <w:b w:val="0"/>
          <w:bCs w:val="0"/>
          <w:color w:val="000000"/>
        </w:rPr>
        <w:t xml:space="preserve"> University</w:t>
      </w:r>
      <w:r w:rsidR="00377944" w:rsidRPr="001028EF">
        <w:rPr>
          <w:rStyle w:val="Strong"/>
          <w:rFonts w:ascii="Arial" w:hAnsi="Arial" w:cs="Arial"/>
          <w:b w:val="0"/>
          <w:bCs w:val="0"/>
          <w:color w:val="000000"/>
        </w:rPr>
        <w:t xml:space="preserve"> is committed to </w:t>
      </w:r>
      <w:r w:rsidR="00B70699" w:rsidRPr="001028EF">
        <w:rPr>
          <w:rStyle w:val="Strong"/>
          <w:rFonts w:ascii="Arial" w:hAnsi="Arial" w:cs="Arial"/>
          <w:b w:val="0"/>
          <w:bCs w:val="0"/>
          <w:color w:val="000000"/>
        </w:rPr>
        <w:t xml:space="preserve">creating </w:t>
      </w:r>
      <w:r w:rsidR="00AC1B5A" w:rsidRPr="001028EF">
        <w:rPr>
          <w:rStyle w:val="Strong"/>
          <w:rFonts w:ascii="Arial" w:hAnsi="Arial" w:cs="Arial"/>
          <w:b w:val="0"/>
          <w:bCs w:val="0"/>
          <w:color w:val="000000"/>
        </w:rPr>
        <w:t xml:space="preserve">an environment in which </w:t>
      </w:r>
      <w:proofErr w:type="gramStart"/>
      <w:r w:rsidR="00AC1B5A" w:rsidRPr="001028EF">
        <w:rPr>
          <w:rStyle w:val="Strong"/>
          <w:rFonts w:ascii="Arial" w:hAnsi="Arial" w:cs="Arial"/>
          <w:b w:val="0"/>
          <w:bCs w:val="0"/>
          <w:color w:val="000000"/>
        </w:rPr>
        <w:t>each individual</w:t>
      </w:r>
      <w:proofErr w:type="gramEnd"/>
      <w:r w:rsidR="00AC1B5A" w:rsidRPr="001028EF">
        <w:rPr>
          <w:rStyle w:val="Strong"/>
          <w:rFonts w:ascii="Arial" w:hAnsi="Arial" w:cs="Arial"/>
          <w:b w:val="0"/>
          <w:bCs w:val="0"/>
          <w:color w:val="000000"/>
        </w:rPr>
        <w:t xml:space="preserve"> is respected, appreciated, and valued.</w:t>
      </w:r>
      <w:r w:rsidR="006C27A1" w:rsidRPr="001028EF">
        <w:rPr>
          <w:rStyle w:val="Strong"/>
          <w:rFonts w:ascii="Arial" w:hAnsi="Arial" w:cs="Arial"/>
          <w:b w:val="0"/>
          <w:bCs w:val="0"/>
          <w:color w:val="000000"/>
        </w:rPr>
        <w:tab/>
      </w:r>
      <w:r w:rsidR="006041E3" w:rsidRPr="001028EF">
        <w:rPr>
          <w:rStyle w:val="Strong"/>
          <w:rFonts w:ascii="Arial" w:hAnsi="Arial" w:cs="Arial"/>
          <w:b w:val="0"/>
          <w:bCs w:val="0"/>
          <w:color w:val="000000"/>
        </w:rPr>
        <w:t xml:space="preserve"> </w:t>
      </w:r>
    </w:p>
    <w:p w14:paraId="1E81BD14" w14:textId="77777777" w:rsidR="007B02B5" w:rsidRPr="001028EF" w:rsidRDefault="007B02B5" w:rsidP="001028EF">
      <w:pPr>
        <w:pStyle w:val="ListParagraph"/>
        <w:ind w:left="1440"/>
        <w:rPr>
          <w:rStyle w:val="Strong"/>
          <w:rFonts w:ascii="Arial" w:hAnsi="Arial" w:cs="Arial"/>
          <w:b w:val="0"/>
          <w:bCs w:val="0"/>
          <w:color w:val="000000"/>
        </w:rPr>
      </w:pPr>
    </w:p>
    <w:p w14:paraId="32302D8C" w14:textId="17D37538" w:rsidR="007B02B5" w:rsidRPr="001028EF" w:rsidRDefault="007B02B5" w:rsidP="001028EF">
      <w:pPr>
        <w:pStyle w:val="ListParagraph"/>
        <w:numPr>
          <w:ilvl w:val="1"/>
          <w:numId w:val="8"/>
        </w:numPr>
        <w:rPr>
          <w:rStyle w:val="Strong"/>
          <w:rFonts w:ascii="Arial" w:hAnsi="Arial" w:cs="Arial"/>
          <w:b w:val="0"/>
          <w:bCs w:val="0"/>
          <w:color w:val="000000"/>
        </w:rPr>
      </w:pPr>
      <w:r w:rsidRPr="001028EF">
        <w:rPr>
          <w:rStyle w:val="Strong"/>
          <w:rFonts w:ascii="Arial" w:hAnsi="Arial" w:cs="Arial"/>
          <w:b w:val="0"/>
          <w:bCs w:val="0"/>
          <w:color w:val="000000"/>
        </w:rPr>
        <w:t xml:space="preserve">A current or prospective student-athlete who has been convicted of, plead guilty or no contest to a felony or misdemeanor, or has been found delinquent in relationship to a juvenile code equivalent involving a violent crime is prohibited from receiving </w:t>
      </w:r>
      <w:proofErr w:type="gramStart"/>
      <w:r w:rsidRPr="001028EF">
        <w:rPr>
          <w:rStyle w:val="Strong"/>
          <w:rFonts w:ascii="Arial" w:hAnsi="Arial" w:cs="Arial"/>
          <w:b w:val="0"/>
          <w:bCs w:val="0"/>
          <w:color w:val="000000"/>
        </w:rPr>
        <w:t>athletically-related</w:t>
      </w:r>
      <w:proofErr w:type="gramEnd"/>
      <w:r w:rsidRPr="001028EF">
        <w:rPr>
          <w:rStyle w:val="Strong"/>
          <w:rFonts w:ascii="Arial" w:hAnsi="Arial" w:cs="Arial"/>
          <w:b w:val="0"/>
          <w:bCs w:val="0"/>
          <w:color w:val="000000"/>
        </w:rPr>
        <w:t xml:space="preserve"> financial aid or participating in practice or competition within the Athletics Department.</w:t>
      </w:r>
    </w:p>
    <w:p w14:paraId="42587D9E" w14:textId="77777777" w:rsidR="007B02B5" w:rsidRPr="001028EF" w:rsidRDefault="007B02B5" w:rsidP="001028EF">
      <w:pPr>
        <w:spacing w:after="0" w:line="240" w:lineRule="auto"/>
        <w:rPr>
          <w:rStyle w:val="Strong"/>
          <w:rFonts w:ascii="Arial" w:hAnsi="Arial" w:cs="Arial"/>
          <w:b w:val="0"/>
          <w:bCs w:val="0"/>
          <w:color w:val="000000"/>
          <w:sz w:val="24"/>
          <w:szCs w:val="24"/>
        </w:rPr>
      </w:pPr>
    </w:p>
    <w:p w14:paraId="6F67E51C" w14:textId="418366C7" w:rsidR="007B02B5" w:rsidRPr="001028EF" w:rsidRDefault="007B02B5" w:rsidP="001028EF">
      <w:pPr>
        <w:pStyle w:val="ListParagraph"/>
        <w:numPr>
          <w:ilvl w:val="1"/>
          <w:numId w:val="8"/>
        </w:numPr>
        <w:rPr>
          <w:rStyle w:val="Strong"/>
          <w:rFonts w:ascii="Arial" w:hAnsi="Arial" w:cs="Arial"/>
          <w:b w:val="0"/>
          <w:bCs w:val="0"/>
          <w:color w:val="000000"/>
        </w:rPr>
      </w:pPr>
      <w:r w:rsidRPr="001028EF">
        <w:rPr>
          <w:rFonts w:ascii="Arial" w:hAnsi="Arial" w:cs="Arial"/>
          <w:color w:val="000000"/>
        </w:rPr>
        <w:t>A current or prospective student-athlete who has been convicted of, plead guilty or no contest to a felony or misdemeanor involving non-violent crimes, has been found delinquent in relations to a juvenile code equivalent, or has been disciplined by the university, including the Athletic Department, at any time during enrollment at Texas State or any previous institution due to serious misconduct may not be eligible for athletically-related financial aid, practice</w:t>
      </w:r>
      <w:r w:rsidR="001028EF">
        <w:rPr>
          <w:rFonts w:ascii="Arial" w:hAnsi="Arial" w:cs="Arial"/>
          <w:color w:val="000000"/>
        </w:rPr>
        <w:t>,</w:t>
      </w:r>
      <w:r w:rsidRPr="001028EF">
        <w:rPr>
          <w:rFonts w:ascii="Arial" w:hAnsi="Arial" w:cs="Arial"/>
          <w:color w:val="000000"/>
        </w:rPr>
        <w:t xml:space="preserve"> or competition at Texas State. An administrative review will take place to determine participation and eligibility in the athletics program. </w:t>
      </w:r>
    </w:p>
    <w:p w14:paraId="53B1CAF0" w14:textId="77777777" w:rsidR="005A6797" w:rsidRPr="001028EF" w:rsidRDefault="005A6797" w:rsidP="001028EF">
      <w:pPr>
        <w:pStyle w:val="ListParagraph"/>
        <w:ind w:hanging="720"/>
        <w:rPr>
          <w:rStyle w:val="Strong"/>
          <w:rFonts w:ascii="Arial" w:hAnsi="Arial" w:cs="Arial"/>
          <w:strike/>
          <w:color w:val="000000"/>
        </w:rPr>
      </w:pPr>
    </w:p>
    <w:p w14:paraId="55D99BF6" w14:textId="690ACAB0" w:rsidR="007B02B5" w:rsidRPr="001028EF" w:rsidRDefault="007B02B5" w:rsidP="001028EF">
      <w:pPr>
        <w:pStyle w:val="ListParagraph"/>
        <w:ind w:left="1440" w:hanging="720"/>
        <w:rPr>
          <w:rFonts w:ascii="Arial" w:hAnsi="Arial" w:cs="Arial"/>
          <w:color w:val="000000"/>
        </w:rPr>
      </w:pPr>
      <w:r w:rsidRPr="001028EF">
        <w:rPr>
          <w:rFonts w:ascii="Arial" w:hAnsi="Arial" w:cs="Arial"/>
          <w:color w:val="000000"/>
        </w:rPr>
        <w:t>01.04</w:t>
      </w:r>
      <w:r w:rsidRPr="001028EF">
        <w:rPr>
          <w:rFonts w:ascii="Arial" w:hAnsi="Arial" w:cs="Arial"/>
          <w:color w:val="000000"/>
        </w:rPr>
        <w:tab/>
        <w:t xml:space="preserve">The National Collegiate Athletic Association (NCAA) requires member institutions to follow the institutions campus policy on sexual violence. Annually, the university president, director of Athletics, and Title IX Coordinator must attest compliance with the NCAA policy. Additional NCAA policy information can be found in the </w:t>
      </w:r>
      <w:hyperlink r:id="rId6" w:history="1">
        <w:r w:rsidRPr="001028EF">
          <w:rPr>
            <w:rStyle w:val="Hyperlink"/>
            <w:rFonts w:ascii="Arial" w:hAnsi="Arial" w:cs="Arial"/>
            <w:b/>
            <w:bCs/>
            <w:color w:val="0000FF"/>
          </w:rPr>
          <w:t>NCAA Board of Governors Policy on Campus Se</w:t>
        </w:r>
        <w:r w:rsidRPr="001028EF">
          <w:rPr>
            <w:rStyle w:val="Hyperlink"/>
            <w:rFonts w:ascii="Arial" w:hAnsi="Arial" w:cs="Arial"/>
            <w:b/>
            <w:bCs/>
            <w:color w:val="0000FF"/>
          </w:rPr>
          <w:t>x</w:t>
        </w:r>
        <w:r w:rsidRPr="001028EF">
          <w:rPr>
            <w:rStyle w:val="Hyperlink"/>
            <w:rFonts w:ascii="Arial" w:hAnsi="Arial" w:cs="Arial"/>
            <w:b/>
            <w:bCs/>
            <w:color w:val="0000FF"/>
          </w:rPr>
          <w:t xml:space="preserve">ual Violence </w:t>
        </w:r>
        <w:r w:rsidR="001028EF" w:rsidRPr="001028EF">
          <w:rPr>
            <w:rStyle w:val="Hyperlink"/>
            <w:rFonts w:ascii="Arial" w:hAnsi="Arial" w:cs="Arial"/>
            <w:b/>
            <w:bCs/>
            <w:color w:val="0000FF"/>
          </w:rPr>
          <w:t>web</w:t>
        </w:r>
        <w:r w:rsidR="001028EF" w:rsidRPr="001028EF">
          <w:rPr>
            <w:rStyle w:val="Hyperlink"/>
            <w:rFonts w:ascii="Arial" w:hAnsi="Arial" w:cs="Arial"/>
            <w:b/>
            <w:bCs/>
            <w:color w:val="0000FF"/>
          </w:rPr>
          <w:t>s</w:t>
        </w:r>
        <w:r w:rsidR="001028EF" w:rsidRPr="001028EF">
          <w:rPr>
            <w:rStyle w:val="Hyperlink"/>
            <w:rFonts w:ascii="Arial" w:hAnsi="Arial" w:cs="Arial"/>
            <w:b/>
            <w:bCs/>
            <w:color w:val="0000FF"/>
          </w:rPr>
          <w:t>ite</w:t>
        </w:r>
      </w:hyperlink>
      <w:r w:rsidRPr="001028EF">
        <w:rPr>
          <w:rFonts w:ascii="Arial" w:hAnsi="Arial" w:cs="Arial"/>
          <w:b/>
          <w:bCs/>
          <w:color w:val="000000"/>
        </w:rPr>
        <w:t>.</w:t>
      </w:r>
    </w:p>
    <w:p w14:paraId="39D68EBC" w14:textId="77777777" w:rsidR="007B02B5" w:rsidRPr="001028EF" w:rsidRDefault="007B02B5" w:rsidP="001028EF">
      <w:pPr>
        <w:pStyle w:val="ListParagraph"/>
        <w:ind w:hanging="720"/>
        <w:rPr>
          <w:rStyle w:val="Strong"/>
          <w:rFonts w:ascii="Arial" w:hAnsi="Arial" w:cs="Arial"/>
          <w:strike/>
          <w:color w:val="000000"/>
        </w:rPr>
      </w:pPr>
    </w:p>
    <w:p w14:paraId="12922618" w14:textId="20355D53" w:rsidR="00C87C55" w:rsidRDefault="00483246" w:rsidP="001028EF">
      <w:pPr>
        <w:pStyle w:val="ListParagraph"/>
        <w:ind w:hanging="720"/>
        <w:rPr>
          <w:rStyle w:val="Strong"/>
          <w:rFonts w:ascii="Arial" w:hAnsi="Arial" w:cs="Arial"/>
          <w:color w:val="000000"/>
        </w:rPr>
      </w:pPr>
      <w:r w:rsidRPr="001028EF">
        <w:rPr>
          <w:rStyle w:val="Strong"/>
          <w:rFonts w:ascii="Arial" w:hAnsi="Arial" w:cs="Arial"/>
          <w:color w:val="000000"/>
        </w:rPr>
        <w:t>0</w:t>
      </w:r>
      <w:r w:rsidR="00DB43C1" w:rsidRPr="001028EF">
        <w:rPr>
          <w:rStyle w:val="Strong"/>
          <w:rFonts w:ascii="Arial" w:hAnsi="Arial" w:cs="Arial"/>
          <w:color w:val="000000"/>
        </w:rPr>
        <w:t>2</w:t>
      </w:r>
      <w:r w:rsidRPr="001028EF">
        <w:rPr>
          <w:rStyle w:val="Strong"/>
          <w:rFonts w:ascii="Arial" w:hAnsi="Arial" w:cs="Arial"/>
          <w:color w:val="000000"/>
        </w:rPr>
        <w:t xml:space="preserve">. </w:t>
      </w:r>
      <w:r w:rsidRPr="001028EF">
        <w:rPr>
          <w:rStyle w:val="Strong"/>
          <w:rFonts w:ascii="Arial" w:hAnsi="Arial" w:cs="Arial"/>
          <w:color w:val="000000"/>
        </w:rPr>
        <w:tab/>
      </w:r>
      <w:r w:rsidR="00223EAC" w:rsidRPr="001028EF">
        <w:rPr>
          <w:rStyle w:val="Strong"/>
          <w:rFonts w:ascii="Arial" w:hAnsi="Arial" w:cs="Arial"/>
          <w:color w:val="000000"/>
        </w:rPr>
        <w:t>DEFINITIONS</w:t>
      </w:r>
    </w:p>
    <w:p w14:paraId="4B8355BE" w14:textId="77777777" w:rsidR="009F01AB" w:rsidRPr="001028EF" w:rsidRDefault="009F01AB" w:rsidP="001028EF">
      <w:pPr>
        <w:pStyle w:val="ListParagraph"/>
        <w:ind w:hanging="720"/>
        <w:rPr>
          <w:rStyle w:val="Strong"/>
          <w:rFonts w:ascii="Arial" w:hAnsi="Arial" w:cs="Arial"/>
          <w:b w:val="0"/>
          <w:bCs w:val="0"/>
          <w:color w:val="000000"/>
        </w:rPr>
      </w:pPr>
    </w:p>
    <w:p w14:paraId="33239EA9" w14:textId="143E14C2" w:rsidR="00847263" w:rsidRDefault="00C87C55" w:rsidP="001028EF">
      <w:pPr>
        <w:spacing w:after="0" w:line="240" w:lineRule="auto"/>
        <w:ind w:left="1440" w:hanging="720"/>
        <w:rPr>
          <w:rFonts w:ascii="Arial" w:hAnsi="Arial" w:cs="Arial"/>
          <w:sz w:val="24"/>
          <w:szCs w:val="24"/>
        </w:rPr>
      </w:pPr>
      <w:r w:rsidRPr="001028EF">
        <w:rPr>
          <w:rFonts w:ascii="Arial" w:hAnsi="Arial" w:cs="Arial"/>
          <w:color w:val="000000"/>
          <w:sz w:val="24"/>
          <w:szCs w:val="24"/>
        </w:rPr>
        <w:t>0</w:t>
      </w:r>
      <w:r w:rsidR="00DB43C1" w:rsidRPr="001028EF">
        <w:rPr>
          <w:rFonts w:ascii="Arial" w:hAnsi="Arial" w:cs="Arial"/>
          <w:color w:val="000000"/>
          <w:sz w:val="24"/>
          <w:szCs w:val="24"/>
        </w:rPr>
        <w:t>2</w:t>
      </w:r>
      <w:r w:rsidRPr="001028EF">
        <w:rPr>
          <w:rFonts w:ascii="Arial" w:hAnsi="Arial" w:cs="Arial"/>
          <w:color w:val="000000"/>
          <w:sz w:val="24"/>
          <w:szCs w:val="24"/>
        </w:rPr>
        <w:t>.01</w:t>
      </w:r>
      <w:r w:rsidRPr="001028EF">
        <w:rPr>
          <w:rFonts w:ascii="Arial" w:hAnsi="Arial" w:cs="Arial"/>
          <w:color w:val="000000"/>
          <w:sz w:val="24"/>
          <w:szCs w:val="24"/>
        </w:rPr>
        <w:tab/>
      </w:r>
      <w:r w:rsidR="00223EAC" w:rsidRPr="001028EF">
        <w:rPr>
          <w:rFonts w:ascii="Arial" w:hAnsi="Arial" w:cs="Arial"/>
          <w:color w:val="000000"/>
          <w:sz w:val="24"/>
          <w:szCs w:val="24"/>
        </w:rPr>
        <w:t xml:space="preserve">Serious Misconduct </w:t>
      </w:r>
      <w:r w:rsidR="001028EF">
        <w:rPr>
          <w:rFonts w:ascii="Arial" w:hAnsi="Arial" w:cs="Arial"/>
          <w:color w:val="000000"/>
          <w:sz w:val="24"/>
          <w:szCs w:val="24"/>
        </w:rPr>
        <w:t xml:space="preserve">– </w:t>
      </w:r>
      <w:r w:rsidR="00223EAC" w:rsidRPr="001028EF">
        <w:rPr>
          <w:rFonts w:ascii="Arial" w:hAnsi="Arial" w:cs="Arial"/>
          <w:sz w:val="24"/>
          <w:szCs w:val="24"/>
        </w:rPr>
        <w:t>any act of incest, rape, sexual assault, sexual violence, domestic violence, dating violence stalking, sexual exploitation, hate crime, murder, manslaughter, aggravated assault</w:t>
      </w:r>
      <w:r w:rsidR="001028EF">
        <w:rPr>
          <w:rFonts w:ascii="Arial" w:hAnsi="Arial" w:cs="Arial"/>
          <w:sz w:val="24"/>
          <w:szCs w:val="24"/>
        </w:rPr>
        <w:t>,</w:t>
      </w:r>
      <w:r w:rsidR="00223EAC" w:rsidRPr="001028EF">
        <w:rPr>
          <w:rFonts w:ascii="Arial" w:hAnsi="Arial" w:cs="Arial"/>
          <w:sz w:val="24"/>
          <w:szCs w:val="24"/>
        </w:rPr>
        <w:t xml:space="preserve"> or any assault that involves the use of a deadly weapon or causes serious bodily injury. Also includes any other felony or misdemeanor considered equivalent to those listed above in any jurisdiction where the current or prospective </w:t>
      </w:r>
      <w:r w:rsidR="001028EF" w:rsidRPr="001028EF">
        <w:rPr>
          <w:rFonts w:ascii="Arial" w:hAnsi="Arial" w:cs="Arial"/>
          <w:sz w:val="24"/>
          <w:szCs w:val="24"/>
        </w:rPr>
        <w:t>student athlete</w:t>
      </w:r>
      <w:r w:rsidR="00223EAC" w:rsidRPr="001028EF">
        <w:rPr>
          <w:rFonts w:ascii="Arial" w:hAnsi="Arial" w:cs="Arial"/>
          <w:sz w:val="24"/>
          <w:szCs w:val="24"/>
        </w:rPr>
        <w:t xml:space="preserve"> was convicted or pleaded guilty or no contest. Includes any equivalent violation of the student code of conduct including sexual misconduct, as defined in the </w:t>
      </w:r>
      <w:hyperlink r:id="rId7" w:history="1">
        <w:r w:rsidR="00223EAC" w:rsidRPr="001028EF">
          <w:rPr>
            <w:rStyle w:val="Hyperlink"/>
            <w:rFonts w:ascii="Arial" w:hAnsi="Arial" w:cs="Arial"/>
            <w:color w:val="0000FF"/>
            <w:sz w:val="24"/>
            <w:szCs w:val="24"/>
          </w:rPr>
          <w:t xml:space="preserve">Student Code of Conduct, </w:t>
        </w:r>
        <w:r w:rsidR="001028EF" w:rsidRPr="001028EF">
          <w:rPr>
            <w:rStyle w:val="Hyperlink"/>
            <w:rFonts w:ascii="Arial" w:hAnsi="Arial" w:cs="Arial"/>
            <w:color w:val="0000FF"/>
            <w:sz w:val="24"/>
            <w:szCs w:val="24"/>
          </w:rPr>
          <w:t>S</w:t>
        </w:r>
        <w:r w:rsidR="00223EAC" w:rsidRPr="001028EF">
          <w:rPr>
            <w:rStyle w:val="Hyperlink"/>
            <w:rFonts w:ascii="Arial" w:hAnsi="Arial" w:cs="Arial"/>
            <w:color w:val="0000FF"/>
            <w:sz w:val="24"/>
            <w:szCs w:val="24"/>
          </w:rPr>
          <w:t>ecti</w:t>
        </w:r>
        <w:r w:rsidR="00223EAC" w:rsidRPr="001028EF">
          <w:rPr>
            <w:rStyle w:val="Hyperlink"/>
            <w:rFonts w:ascii="Arial" w:hAnsi="Arial" w:cs="Arial"/>
            <w:color w:val="0000FF"/>
            <w:sz w:val="24"/>
            <w:szCs w:val="24"/>
          </w:rPr>
          <w:t>o</w:t>
        </w:r>
        <w:r w:rsidR="00223EAC" w:rsidRPr="001028EF">
          <w:rPr>
            <w:rStyle w:val="Hyperlink"/>
            <w:rFonts w:ascii="Arial" w:hAnsi="Arial" w:cs="Arial"/>
            <w:color w:val="0000FF"/>
            <w:sz w:val="24"/>
            <w:szCs w:val="24"/>
          </w:rPr>
          <w:t>n 2.02</w:t>
        </w:r>
      </w:hyperlink>
      <w:r w:rsidR="00223EAC" w:rsidRPr="001028EF">
        <w:rPr>
          <w:rFonts w:ascii="Arial" w:hAnsi="Arial" w:cs="Arial"/>
          <w:sz w:val="24"/>
          <w:szCs w:val="24"/>
        </w:rPr>
        <w:t>.</w:t>
      </w:r>
    </w:p>
    <w:p w14:paraId="7809C6E8" w14:textId="77777777" w:rsidR="001028EF" w:rsidRPr="001028EF" w:rsidRDefault="001028EF" w:rsidP="001028EF">
      <w:pPr>
        <w:spacing w:after="0" w:line="240" w:lineRule="auto"/>
        <w:ind w:left="1440" w:hanging="720"/>
        <w:rPr>
          <w:rFonts w:ascii="Arial" w:hAnsi="Arial" w:cs="Arial"/>
          <w:sz w:val="24"/>
          <w:szCs w:val="24"/>
        </w:rPr>
      </w:pPr>
    </w:p>
    <w:p w14:paraId="1E106AA8" w14:textId="287E14B1" w:rsidR="00C87C55" w:rsidRDefault="00223EAC" w:rsidP="001028EF">
      <w:pPr>
        <w:spacing w:after="0" w:line="240" w:lineRule="auto"/>
        <w:ind w:left="1440" w:hanging="720"/>
        <w:rPr>
          <w:rFonts w:ascii="Arial" w:hAnsi="Arial" w:cs="Arial"/>
          <w:sz w:val="24"/>
          <w:szCs w:val="24"/>
        </w:rPr>
      </w:pPr>
      <w:r w:rsidRPr="001028EF">
        <w:rPr>
          <w:rFonts w:ascii="Arial" w:hAnsi="Arial" w:cs="Arial"/>
          <w:sz w:val="24"/>
          <w:szCs w:val="24"/>
        </w:rPr>
        <w:t>0</w:t>
      </w:r>
      <w:r w:rsidR="00DB43C1" w:rsidRPr="001028EF">
        <w:rPr>
          <w:rFonts w:ascii="Arial" w:hAnsi="Arial" w:cs="Arial"/>
          <w:sz w:val="24"/>
          <w:szCs w:val="24"/>
        </w:rPr>
        <w:t>2</w:t>
      </w:r>
      <w:r w:rsidRPr="001028EF">
        <w:rPr>
          <w:rFonts w:ascii="Arial" w:hAnsi="Arial" w:cs="Arial"/>
          <w:sz w:val="24"/>
          <w:szCs w:val="24"/>
        </w:rPr>
        <w:t xml:space="preserve">.02 </w:t>
      </w:r>
      <w:r w:rsidR="00C65EEE" w:rsidRPr="001028EF">
        <w:rPr>
          <w:rFonts w:ascii="Arial" w:hAnsi="Arial" w:cs="Arial"/>
          <w:sz w:val="24"/>
          <w:szCs w:val="24"/>
        </w:rPr>
        <w:tab/>
      </w:r>
      <w:r w:rsidRPr="001028EF">
        <w:rPr>
          <w:rFonts w:ascii="Arial" w:hAnsi="Arial" w:cs="Arial"/>
          <w:sz w:val="24"/>
          <w:szCs w:val="24"/>
        </w:rPr>
        <w:t xml:space="preserve">Violent Crimes – for the purpose of this policy, defined as any act of incest, rape, sexual assault, sexual violence, domestic violence, dating violence, stalking, sexual exploitation, sexual harassments, hate crimes, assault with a deadly weapon, assault that caused serious bodily injury, murder or manslaughter. Legal definitions of these crimes can vary by jurisdiction, including international law, and that factor may be taken into consideration. </w:t>
      </w:r>
    </w:p>
    <w:p w14:paraId="26E9202F" w14:textId="77777777" w:rsidR="001028EF" w:rsidRPr="001028EF" w:rsidRDefault="001028EF" w:rsidP="001028EF">
      <w:pPr>
        <w:spacing w:after="0" w:line="240" w:lineRule="auto"/>
        <w:ind w:left="1440" w:hanging="720"/>
        <w:rPr>
          <w:rFonts w:ascii="Arial" w:hAnsi="Arial" w:cs="Arial"/>
          <w:sz w:val="24"/>
          <w:szCs w:val="24"/>
        </w:rPr>
      </w:pPr>
    </w:p>
    <w:p w14:paraId="321851B6" w14:textId="118A698F" w:rsidR="00E348E3" w:rsidRDefault="00C87C55" w:rsidP="001028EF">
      <w:pPr>
        <w:pStyle w:val="ListParagraph"/>
        <w:tabs>
          <w:tab w:val="left" w:pos="1440"/>
        </w:tabs>
        <w:ind w:hanging="720"/>
        <w:rPr>
          <w:rStyle w:val="Strong"/>
          <w:rFonts w:ascii="Arial" w:hAnsi="Arial" w:cs="Arial"/>
          <w:color w:val="000000"/>
        </w:rPr>
      </w:pPr>
      <w:r w:rsidRPr="001028EF">
        <w:rPr>
          <w:rStyle w:val="Strong"/>
          <w:rFonts w:ascii="Arial" w:hAnsi="Arial" w:cs="Arial"/>
          <w:color w:val="000000"/>
        </w:rPr>
        <w:t>0</w:t>
      </w:r>
      <w:r w:rsidR="007B02B5" w:rsidRPr="001028EF">
        <w:rPr>
          <w:rStyle w:val="Strong"/>
          <w:rFonts w:ascii="Arial" w:hAnsi="Arial" w:cs="Arial"/>
          <w:color w:val="000000"/>
        </w:rPr>
        <w:t>3</w:t>
      </w:r>
      <w:r w:rsidRPr="001028EF">
        <w:rPr>
          <w:rStyle w:val="Strong"/>
          <w:rFonts w:ascii="Arial" w:hAnsi="Arial" w:cs="Arial"/>
          <w:color w:val="000000"/>
        </w:rPr>
        <w:t>.</w:t>
      </w:r>
      <w:r w:rsidRPr="001028EF">
        <w:rPr>
          <w:rStyle w:val="Strong"/>
          <w:rFonts w:ascii="Arial" w:hAnsi="Arial" w:cs="Arial"/>
          <w:color w:val="000000"/>
        </w:rPr>
        <w:tab/>
      </w:r>
      <w:r w:rsidR="005A6797" w:rsidRPr="001028EF">
        <w:rPr>
          <w:rStyle w:val="Strong"/>
          <w:rFonts w:ascii="Arial" w:hAnsi="Arial" w:cs="Arial"/>
          <w:color w:val="000000"/>
        </w:rPr>
        <w:t>PROSPECTIVE AND CURRENT STUDENT-ATHLETE RESPONSIBILITIES</w:t>
      </w:r>
    </w:p>
    <w:p w14:paraId="52E29D8C" w14:textId="77777777" w:rsidR="001028EF" w:rsidRPr="001028EF" w:rsidRDefault="001028EF" w:rsidP="001028EF">
      <w:pPr>
        <w:pStyle w:val="ListParagraph"/>
        <w:tabs>
          <w:tab w:val="left" w:pos="1440"/>
        </w:tabs>
        <w:ind w:hanging="720"/>
        <w:rPr>
          <w:rFonts w:ascii="Arial" w:hAnsi="Arial" w:cs="Arial"/>
          <w:color w:val="000000"/>
        </w:rPr>
      </w:pPr>
    </w:p>
    <w:p w14:paraId="23DC14D8" w14:textId="25ECAA6B" w:rsidR="00E348E3" w:rsidRPr="001028EF" w:rsidRDefault="00E348E3" w:rsidP="001028EF">
      <w:pPr>
        <w:pStyle w:val="ListParagraph"/>
        <w:ind w:left="1440" w:hanging="720"/>
        <w:rPr>
          <w:rFonts w:ascii="Arial" w:hAnsi="Arial" w:cs="Arial"/>
          <w:color w:val="000000"/>
        </w:rPr>
      </w:pPr>
      <w:r w:rsidRPr="001028EF">
        <w:rPr>
          <w:rFonts w:ascii="Arial" w:hAnsi="Arial" w:cs="Arial"/>
          <w:color w:val="000000"/>
        </w:rPr>
        <w:t>0</w:t>
      </w:r>
      <w:r w:rsidR="000E2ECF" w:rsidRPr="001028EF">
        <w:rPr>
          <w:rFonts w:ascii="Arial" w:hAnsi="Arial" w:cs="Arial"/>
          <w:color w:val="000000"/>
        </w:rPr>
        <w:t>3</w:t>
      </w:r>
      <w:r w:rsidRPr="001028EF">
        <w:rPr>
          <w:rFonts w:ascii="Arial" w:hAnsi="Arial" w:cs="Arial"/>
          <w:color w:val="000000"/>
        </w:rPr>
        <w:t>.0</w:t>
      </w:r>
      <w:r w:rsidR="000E2ECF" w:rsidRPr="001028EF">
        <w:rPr>
          <w:rFonts w:ascii="Arial" w:hAnsi="Arial" w:cs="Arial"/>
          <w:color w:val="000000"/>
        </w:rPr>
        <w:t>1</w:t>
      </w:r>
      <w:r w:rsidRPr="001028EF">
        <w:rPr>
          <w:rFonts w:ascii="Arial" w:hAnsi="Arial" w:cs="Arial"/>
          <w:color w:val="000000"/>
        </w:rPr>
        <w:tab/>
        <w:t xml:space="preserve">Prospective </w:t>
      </w:r>
      <w:r w:rsidR="001028EF" w:rsidRPr="001028EF">
        <w:rPr>
          <w:rFonts w:ascii="Arial" w:hAnsi="Arial" w:cs="Arial"/>
          <w:color w:val="000000"/>
        </w:rPr>
        <w:t>student athletes</w:t>
      </w:r>
    </w:p>
    <w:p w14:paraId="760D7799" w14:textId="77777777" w:rsidR="003762CD" w:rsidRPr="001028EF" w:rsidRDefault="003762CD" w:rsidP="001028EF">
      <w:pPr>
        <w:pStyle w:val="ListParagraph"/>
        <w:ind w:left="1440" w:hanging="720"/>
        <w:rPr>
          <w:rFonts w:ascii="Arial" w:hAnsi="Arial" w:cs="Arial"/>
          <w:color w:val="000000"/>
        </w:rPr>
      </w:pPr>
    </w:p>
    <w:p w14:paraId="7CAB10F4" w14:textId="2C200BC9" w:rsidR="00854178" w:rsidRPr="001028EF" w:rsidRDefault="003762CD" w:rsidP="001028EF">
      <w:pPr>
        <w:pStyle w:val="ListParagraph"/>
        <w:numPr>
          <w:ilvl w:val="0"/>
          <w:numId w:val="11"/>
        </w:numPr>
        <w:tabs>
          <w:tab w:val="left" w:pos="1440"/>
        </w:tabs>
        <w:rPr>
          <w:rFonts w:ascii="Arial" w:hAnsi="Arial" w:cs="Arial"/>
          <w:color w:val="000000"/>
        </w:rPr>
      </w:pPr>
      <w:r w:rsidRPr="001028EF">
        <w:rPr>
          <w:rFonts w:ascii="Arial" w:hAnsi="Arial" w:cs="Arial"/>
          <w:color w:val="000000" w:themeColor="text1"/>
        </w:rPr>
        <w:t xml:space="preserve">Freshmen and transfer </w:t>
      </w:r>
      <w:r w:rsidR="00ED20E7" w:rsidRPr="001028EF">
        <w:rPr>
          <w:rFonts w:ascii="Arial" w:hAnsi="Arial" w:cs="Arial"/>
          <w:color w:val="000000" w:themeColor="text1"/>
        </w:rPr>
        <w:t>p</w:t>
      </w:r>
      <w:r w:rsidRPr="001028EF">
        <w:rPr>
          <w:rFonts w:ascii="Arial" w:hAnsi="Arial" w:cs="Arial"/>
          <w:color w:val="000000" w:themeColor="text1"/>
        </w:rPr>
        <w:t>rospect</w:t>
      </w:r>
      <w:r w:rsidR="00ED20E7" w:rsidRPr="001028EF">
        <w:rPr>
          <w:rFonts w:ascii="Arial" w:hAnsi="Arial" w:cs="Arial"/>
          <w:color w:val="000000" w:themeColor="text1"/>
        </w:rPr>
        <w:t>i</w:t>
      </w:r>
      <w:r w:rsidRPr="001028EF">
        <w:rPr>
          <w:rFonts w:ascii="Arial" w:hAnsi="Arial" w:cs="Arial"/>
          <w:color w:val="000000" w:themeColor="text1"/>
        </w:rPr>
        <w:t>ve student-athletes are required to complete</w:t>
      </w:r>
      <w:r w:rsidR="00854178" w:rsidRPr="001028EF">
        <w:rPr>
          <w:rFonts w:ascii="Arial" w:hAnsi="Arial" w:cs="Arial"/>
          <w:color w:val="000000" w:themeColor="text1"/>
        </w:rPr>
        <w:t xml:space="preserve"> the Prospective Student-Athlete (PSA) Conduct </w:t>
      </w:r>
      <w:r w:rsidR="00ED20E7" w:rsidRPr="001028EF">
        <w:rPr>
          <w:rFonts w:ascii="Arial" w:hAnsi="Arial" w:cs="Arial"/>
          <w:color w:val="000000" w:themeColor="text1"/>
        </w:rPr>
        <w:t>Questionnaire</w:t>
      </w:r>
      <w:r w:rsidR="00854178" w:rsidRPr="001028EF">
        <w:rPr>
          <w:rFonts w:ascii="Arial" w:hAnsi="Arial" w:cs="Arial"/>
          <w:color w:val="000000" w:themeColor="text1"/>
        </w:rPr>
        <w:t>, which requires disclosure of involvement in proce</w:t>
      </w:r>
      <w:r w:rsidR="00ED20E7" w:rsidRPr="001028EF">
        <w:rPr>
          <w:rFonts w:ascii="Arial" w:hAnsi="Arial" w:cs="Arial"/>
          <w:color w:val="000000" w:themeColor="text1"/>
        </w:rPr>
        <w:t>e</w:t>
      </w:r>
      <w:r w:rsidR="00854178" w:rsidRPr="001028EF">
        <w:rPr>
          <w:rFonts w:ascii="Arial" w:hAnsi="Arial" w:cs="Arial"/>
          <w:color w:val="000000" w:themeColor="text1"/>
        </w:rPr>
        <w:t>di</w:t>
      </w:r>
      <w:r w:rsidR="00ED20E7" w:rsidRPr="001028EF">
        <w:rPr>
          <w:rFonts w:ascii="Arial" w:hAnsi="Arial" w:cs="Arial"/>
          <w:color w:val="000000" w:themeColor="text1"/>
        </w:rPr>
        <w:t>ng</w:t>
      </w:r>
      <w:r w:rsidR="00854178" w:rsidRPr="001028EF">
        <w:rPr>
          <w:rFonts w:ascii="Arial" w:hAnsi="Arial" w:cs="Arial"/>
          <w:color w:val="000000" w:themeColor="text1"/>
        </w:rPr>
        <w:t xml:space="preserve">s, including Title IX/sexual </w:t>
      </w:r>
      <w:r w:rsidR="00165F71" w:rsidRPr="001028EF">
        <w:rPr>
          <w:rFonts w:ascii="Arial" w:hAnsi="Arial" w:cs="Arial"/>
          <w:color w:val="000000" w:themeColor="text1"/>
        </w:rPr>
        <w:t>misconduct</w:t>
      </w:r>
      <w:r w:rsidR="00854178" w:rsidRPr="001028EF">
        <w:rPr>
          <w:rFonts w:ascii="Arial" w:hAnsi="Arial" w:cs="Arial"/>
          <w:color w:val="000000" w:themeColor="text1"/>
        </w:rPr>
        <w:t xml:space="preserve"> and/or criminal misconduct activities.</w:t>
      </w:r>
    </w:p>
    <w:p w14:paraId="588BF683" w14:textId="77777777" w:rsidR="00165F71" w:rsidRPr="001028EF" w:rsidRDefault="00165F71" w:rsidP="001028EF">
      <w:pPr>
        <w:pStyle w:val="ListParagraph"/>
        <w:tabs>
          <w:tab w:val="left" w:pos="1440"/>
        </w:tabs>
        <w:ind w:left="1800"/>
        <w:rPr>
          <w:rFonts w:ascii="Arial" w:hAnsi="Arial" w:cs="Arial"/>
          <w:color w:val="000000"/>
        </w:rPr>
      </w:pPr>
    </w:p>
    <w:p w14:paraId="4D6A06CC" w14:textId="7112C579" w:rsidR="00C07483" w:rsidRPr="001028EF" w:rsidRDefault="00165F71" w:rsidP="001028EF">
      <w:pPr>
        <w:pStyle w:val="ListParagraph"/>
        <w:numPr>
          <w:ilvl w:val="0"/>
          <w:numId w:val="11"/>
        </w:numPr>
        <w:tabs>
          <w:tab w:val="left" w:pos="1440"/>
        </w:tabs>
        <w:rPr>
          <w:rFonts w:ascii="Arial" w:hAnsi="Arial" w:cs="Arial"/>
          <w:color w:val="000000"/>
        </w:rPr>
      </w:pPr>
      <w:r w:rsidRPr="001028EF">
        <w:rPr>
          <w:rFonts w:ascii="Arial" w:hAnsi="Arial" w:cs="Arial"/>
          <w:color w:val="000000" w:themeColor="text1"/>
        </w:rPr>
        <w:t>Incoming transfer prospe</w:t>
      </w:r>
      <w:r w:rsidR="007D211E" w:rsidRPr="001028EF">
        <w:rPr>
          <w:rFonts w:ascii="Arial" w:hAnsi="Arial" w:cs="Arial"/>
          <w:color w:val="000000" w:themeColor="text1"/>
        </w:rPr>
        <w:t xml:space="preserve">ctive </w:t>
      </w:r>
      <w:proofErr w:type="gramStart"/>
      <w:r w:rsidR="007D211E" w:rsidRPr="001028EF">
        <w:rPr>
          <w:rFonts w:ascii="Arial" w:hAnsi="Arial" w:cs="Arial"/>
          <w:color w:val="000000" w:themeColor="text1"/>
        </w:rPr>
        <w:t>student-athletes</w:t>
      </w:r>
      <w:proofErr w:type="gramEnd"/>
      <w:r w:rsidR="007D211E" w:rsidRPr="001028EF">
        <w:rPr>
          <w:rFonts w:ascii="Arial" w:hAnsi="Arial" w:cs="Arial"/>
          <w:color w:val="000000" w:themeColor="text1"/>
        </w:rPr>
        <w:t xml:space="preserve"> must also have the previous institution</w:t>
      </w:r>
      <w:r w:rsidR="001028EF">
        <w:rPr>
          <w:rFonts w:ascii="Arial" w:hAnsi="Arial" w:cs="Arial"/>
          <w:color w:val="000000" w:themeColor="text1"/>
        </w:rPr>
        <w:t>s</w:t>
      </w:r>
      <w:r w:rsidR="007D211E" w:rsidRPr="001028EF">
        <w:rPr>
          <w:rFonts w:ascii="Arial" w:hAnsi="Arial" w:cs="Arial"/>
          <w:color w:val="000000" w:themeColor="text1"/>
        </w:rPr>
        <w:t xml:space="preserve"> complete the Student Records Check Form, </w:t>
      </w:r>
      <w:r w:rsidR="00341E74" w:rsidRPr="001028EF">
        <w:rPr>
          <w:rFonts w:ascii="Arial" w:hAnsi="Arial" w:cs="Arial"/>
          <w:color w:val="000000" w:themeColor="text1"/>
        </w:rPr>
        <w:t xml:space="preserve">to confirm </w:t>
      </w:r>
      <w:r w:rsidR="00DE6AB0" w:rsidRPr="001028EF">
        <w:rPr>
          <w:rFonts w:ascii="Arial" w:hAnsi="Arial" w:cs="Arial"/>
          <w:color w:val="000000" w:themeColor="text1"/>
        </w:rPr>
        <w:t>whether</w:t>
      </w:r>
      <w:r w:rsidR="00341E74" w:rsidRPr="001028EF">
        <w:rPr>
          <w:rFonts w:ascii="Arial" w:hAnsi="Arial" w:cs="Arial"/>
          <w:color w:val="000000" w:themeColor="text1"/>
        </w:rPr>
        <w:t xml:space="preserve"> they were </w:t>
      </w:r>
      <w:r w:rsidR="00D57B7B" w:rsidRPr="001028EF">
        <w:rPr>
          <w:rFonts w:ascii="Arial" w:hAnsi="Arial" w:cs="Arial"/>
          <w:color w:val="000000" w:themeColor="text1"/>
        </w:rPr>
        <w:t xml:space="preserve">involved in any matters </w:t>
      </w:r>
      <w:r w:rsidR="00DE6AB0" w:rsidRPr="001028EF">
        <w:rPr>
          <w:rFonts w:ascii="Arial" w:hAnsi="Arial" w:cs="Arial"/>
          <w:color w:val="000000" w:themeColor="text1"/>
        </w:rPr>
        <w:t xml:space="preserve">as a respondent and if they were found responsible.  </w:t>
      </w:r>
    </w:p>
    <w:p w14:paraId="7793A0C4" w14:textId="77777777" w:rsidR="00C07483" w:rsidRPr="001028EF" w:rsidRDefault="00C07483" w:rsidP="001028EF">
      <w:pPr>
        <w:pStyle w:val="ListParagraph"/>
        <w:rPr>
          <w:rFonts w:ascii="Arial" w:hAnsi="Arial" w:cs="Arial"/>
          <w:color w:val="000000"/>
        </w:rPr>
      </w:pPr>
    </w:p>
    <w:p w14:paraId="782B362F" w14:textId="00DE4801" w:rsidR="003762CD" w:rsidRPr="001028EF" w:rsidRDefault="00C07483" w:rsidP="001028EF">
      <w:pPr>
        <w:pStyle w:val="ListParagraph"/>
        <w:numPr>
          <w:ilvl w:val="0"/>
          <w:numId w:val="11"/>
        </w:numPr>
        <w:tabs>
          <w:tab w:val="left" w:pos="1440"/>
        </w:tabs>
        <w:rPr>
          <w:rFonts w:ascii="Arial" w:hAnsi="Arial" w:cs="Arial"/>
          <w:color w:val="000000"/>
        </w:rPr>
      </w:pPr>
      <w:r w:rsidRPr="001028EF">
        <w:rPr>
          <w:rFonts w:ascii="Arial" w:hAnsi="Arial" w:cs="Arial"/>
          <w:color w:val="000000"/>
        </w:rPr>
        <w:t xml:space="preserve">Failure to disclose information may automatically warrant dismissal from the sports program and removal of athletic aid. </w:t>
      </w:r>
      <w:r w:rsidR="003762CD" w:rsidRPr="001028EF">
        <w:rPr>
          <w:rFonts w:ascii="Arial" w:hAnsi="Arial" w:cs="Arial"/>
          <w:color w:val="000000"/>
        </w:rPr>
        <w:t xml:space="preserve"> </w:t>
      </w:r>
    </w:p>
    <w:p w14:paraId="1DD4E50C" w14:textId="5CF9D9F3" w:rsidR="003762CD" w:rsidRPr="001028EF" w:rsidRDefault="003762CD" w:rsidP="001028EF">
      <w:pPr>
        <w:pStyle w:val="ListParagraph"/>
        <w:ind w:left="1440" w:hanging="720"/>
        <w:rPr>
          <w:rFonts w:ascii="Arial" w:hAnsi="Arial" w:cs="Arial"/>
          <w:color w:val="000000"/>
        </w:rPr>
      </w:pPr>
    </w:p>
    <w:p w14:paraId="33EAD32A" w14:textId="17CFE65A" w:rsidR="00C87C55" w:rsidRPr="001028EF" w:rsidRDefault="00DE6AB0" w:rsidP="001028EF">
      <w:pPr>
        <w:pStyle w:val="ListParagraph"/>
        <w:ind w:left="1440" w:hanging="720"/>
        <w:rPr>
          <w:rFonts w:ascii="Arial" w:hAnsi="Arial" w:cs="Arial"/>
          <w:color w:val="000000"/>
        </w:rPr>
      </w:pPr>
      <w:r w:rsidRPr="001028EF">
        <w:rPr>
          <w:rFonts w:ascii="Arial" w:hAnsi="Arial" w:cs="Arial"/>
          <w:color w:val="000000"/>
        </w:rPr>
        <w:t>0</w:t>
      </w:r>
      <w:r w:rsidR="000E2ECF" w:rsidRPr="001028EF">
        <w:rPr>
          <w:rFonts w:ascii="Arial" w:hAnsi="Arial" w:cs="Arial"/>
          <w:color w:val="000000"/>
        </w:rPr>
        <w:t>3</w:t>
      </w:r>
      <w:r w:rsidRPr="001028EF">
        <w:rPr>
          <w:rFonts w:ascii="Arial" w:hAnsi="Arial" w:cs="Arial"/>
          <w:color w:val="000000"/>
        </w:rPr>
        <w:t>.0</w:t>
      </w:r>
      <w:r w:rsidR="000E2ECF" w:rsidRPr="001028EF">
        <w:rPr>
          <w:rFonts w:ascii="Arial" w:hAnsi="Arial" w:cs="Arial"/>
          <w:color w:val="000000"/>
        </w:rPr>
        <w:t>2</w:t>
      </w:r>
      <w:r w:rsidRPr="001028EF">
        <w:rPr>
          <w:rFonts w:ascii="Arial" w:hAnsi="Arial" w:cs="Arial"/>
          <w:color w:val="000000"/>
        </w:rPr>
        <w:tab/>
        <w:t>Texas State student-</w:t>
      </w:r>
      <w:r w:rsidR="00165742" w:rsidRPr="001028EF">
        <w:rPr>
          <w:rFonts w:ascii="Arial" w:hAnsi="Arial" w:cs="Arial"/>
          <w:color w:val="000000"/>
        </w:rPr>
        <w:t>a</w:t>
      </w:r>
      <w:r w:rsidRPr="001028EF">
        <w:rPr>
          <w:rFonts w:ascii="Arial" w:hAnsi="Arial" w:cs="Arial"/>
          <w:color w:val="000000"/>
        </w:rPr>
        <w:t>thletes</w:t>
      </w:r>
    </w:p>
    <w:p w14:paraId="7EB0AA66" w14:textId="77777777" w:rsidR="00165742" w:rsidRPr="001028EF" w:rsidRDefault="00165742" w:rsidP="001028EF">
      <w:pPr>
        <w:pStyle w:val="ListParagraph"/>
        <w:ind w:left="1440" w:hanging="720"/>
        <w:rPr>
          <w:rFonts w:ascii="Arial" w:hAnsi="Arial" w:cs="Arial"/>
          <w:color w:val="000000"/>
        </w:rPr>
      </w:pPr>
    </w:p>
    <w:p w14:paraId="6536A007" w14:textId="23162940" w:rsidR="00165742" w:rsidRPr="001028EF" w:rsidRDefault="00165742" w:rsidP="001028EF">
      <w:pPr>
        <w:pStyle w:val="ListParagraph"/>
        <w:numPr>
          <w:ilvl w:val="0"/>
          <w:numId w:val="12"/>
        </w:numPr>
        <w:rPr>
          <w:rFonts w:ascii="Arial" w:hAnsi="Arial" w:cs="Arial"/>
          <w:color w:val="000000"/>
        </w:rPr>
      </w:pPr>
      <w:r w:rsidRPr="001028EF">
        <w:rPr>
          <w:rFonts w:ascii="Arial" w:hAnsi="Arial" w:cs="Arial"/>
          <w:color w:val="000000" w:themeColor="text1"/>
        </w:rPr>
        <w:t xml:space="preserve">Annually, all student-athletes must complete the </w:t>
      </w:r>
      <w:proofErr w:type="gramStart"/>
      <w:r w:rsidRPr="001028EF">
        <w:rPr>
          <w:rFonts w:ascii="Arial" w:hAnsi="Arial" w:cs="Arial"/>
          <w:color w:val="000000" w:themeColor="text1"/>
        </w:rPr>
        <w:t>Student</w:t>
      </w:r>
      <w:proofErr w:type="gramEnd"/>
      <w:r w:rsidRPr="001028EF">
        <w:rPr>
          <w:rFonts w:ascii="Arial" w:hAnsi="Arial" w:cs="Arial"/>
          <w:color w:val="000000" w:themeColor="text1"/>
        </w:rPr>
        <w:t>-</w:t>
      </w:r>
      <w:r w:rsidR="001028EF" w:rsidRPr="001028EF">
        <w:rPr>
          <w:rFonts w:ascii="Arial" w:hAnsi="Arial" w:cs="Arial"/>
          <w:color w:val="000000" w:themeColor="text1"/>
        </w:rPr>
        <w:t>Athlete Misconduct</w:t>
      </w:r>
      <w:r w:rsidRPr="001028EF">
        <w:rPr>
          <w:rFonts w:ascii="Arial" w:hAnsi="Arial" w:cs="Arial"/>
          <w:color w:val="000000" w:themeColor="text1"/>
        </w:rPr>
        <w:t xml:space="preserve"> </w:t>
      </w:r>
      <w:r w:rsidR="009270A3" w:rsidRPr="001028EF">
        <w:rPr>
          <w:rFonts w:ascii="Arial" w:hAnsi="Arial" w:cs="Arial"/>
          <w:color w:val="000000" w:themeColor="text1"/>
        </w:rPr>
        <w:t>D</w:t>
      </w:r>
      <w:r w:rsidRPr="001028EF">
        <w:rPr>
          <w:rFonts w:ascii="Arial" w:hAnsi="Arial" w:cs="Arial"/>
          <w:color w:val="000000" w:themeColor="text1"/>
        </w:rPr>
        <w:t xml:space="preserve">isclosure </w:t>
      </w:r>
      <w:r w:rsidR="009270A3" w:rsidRPr="001028EF">
        <w:rPr>
          <w:rFonts w:ascii="Arial" w:hAnsi="Arial" w:cs="Arial"/>
          <w:color w:val="000000" w:themeColor="text1"/>
        </w:rPr>
        <w:t>F</w:t>
      </w:r>
      <w:r w:rsidRPr="001028EF">
        <w:rPr>
          <w:rFonts w:ascii="Arial" w:hAnsi="Arial" w:cs="Arial"/>
          <w:color w:val="000000" w:themeColor="text1"/>
        </w:rPr>
        <w:t xml:space="preserve">orm, which requires disclosure of </w:t>
      </w:r>
      <w:r w:rsidR="009270A3" w:rsidRPr="001028EF">
        <w:rPr>
          <w:rFonts w:ascii="Arial" w:hAnsi="Arial" w:cs="Arial"/>
          <w:color w:val="000000" w:themeColor="text1"/>
        </w:rPr>
        <w:t>involvement</w:t>
      </w:r>
      <w:r w:rsidRPr="001028EF">
        <w:rPr>
          <w:rFonts w:ascii="Arial" w:hAnsi="Arial" w:cs="Arial"/>
          <w:color w:val="000000" w:themeColor="text1"/>
        </w:rPr>
        <w:t xml:space="preserve"> in institutional Title IX proceedings and/or criminal misconduct activities.</w:t>
      </w:r>
    </w:p>
    <w:p w14:paraId="6FD17B0B" w14:textId="77777777" w:rsidR="009270A3" w:rsidRPr="001028EF" w:rsidRDefault="009270A3" w:rsidP="001028EF">
      <w:pPr>
        <w:pStyle w:val="ListParagraph"/>
        <w:ind w:left="1800"/>
        <w:rPr>
          <w:rFonts w:ascii="Arial" w:hAnsi="Arial" w:cs="Arial"/>
          <w:color w:val="000000"/>
        </w:rPr>
      </w:pPr>
    </w:p>
    <w:p w14:paraId="52B3B804" w14:textId="243932F3" w:rsidR="00F42046" w:rsidRPr="001028EF" w:rsidRDefault="00C87C55" w:rsidP="001028EF">
      <w:pPr>
        <w:pStyle w:val="ListParagraph"/>
        <w:ind w:hanging="720"/>
        <w:rPr>
          <w:rStyle w:val="Strong"/>
          <w:rFonts w:ascii="Arial" w:hAnsi="Arial" w:cs="Arial"/>
          <w:color w:val="000000"/>
        </w:rPr>
      </w:pPr>
      <w:r w:rsidRPr="001028EF">
        <w:rPr>
          <w:rStyle w:val="Strong"/>
          <w:rFonts w:ascii="Arial" w:hAnsi="Arial" w:cs="Arial"/>
          <w:color w:val="000000"/>
        </w:rPr>
        <w:t>0</w:t>
      </w:r>
      <w:r w:rsidR="000E2ECF" w:rsidRPr="001028EF">
        <w:rPr>
          <w:rStyle w:val="Strong"/>
          <w:rFonts w:ascii="Arial" w:hAnsi="Arial" w:cs="Arial"/>
          <w:color w:val="000000"/>
        </w:rPr>
        <w:t>4</w:t>
      </w:r>
      <w:r w:rsidRPr="001028EF">
        <w:rPr>
          <w:rStyle w:val="Strong"/>
          <w:rFonts w:ascii="Arial" w:hAnsi="Arial" w:cs="Arial"/>
          <w:color w:val="000000"/>
        </w:rPr>
        <w:t>.</w:t>
      </w:r>
      <w:r w:rsidRPr="001028EF">
        <w:rPr>
          <w:rStyle w:val="Strong"/>
          <w:rFonts w:ascii="Arial" w:hAnsi="Arial" w:cs="Arial"/>
          <w:color w:val="000000"/>
        </w:rPr>
        <w:tab/>
      </w:r>
      <w:r w:rsidR="005A6797" w:rsidRPr="001028EF">
        <w:rPr>
          <w:rStyle w:val="Strong"/>
          <w:rFonts w:ascii="Arial" w:hAnsi="Arial" w:cs="Arial"/>
          <w:color w:val="000000"/>
        </w:rPr>
        <w:t>PROCEDURES FOR REVIEW OF VERIFICATION, DISCLOSURE</w:t>
      </w:r>
      <w:r w:rsidR="001028EF">
        <w:rPr>
          <w:rStyle w:val="Strong"/>
          <w:rFonts w:ascii="Arial" w:hAnsi="Arial" w:cs="Arial"/>
          <w:color w:val="000000"/>
        </w:rPr>
        <w:t>,</w:t>
      </w:r>
      <w:r w:rsidR="005A6797" w:rsidRPr="001028EF">
        <w:rPr>
          <w:rStyle w:val="Strong"/>
          <w:rFonts w:ascii="Arial" w:hAnsi="Arial" w:cs="Arial"/>
          <w:color w:val="000000"/>
        </w:rPr>
        <w:t xml:space="preserve"> AND RECORD CHECK FORMS</w:t>
      </w:r>
    </w:p>
    <w:p w14:paraId="53A74F6A" w14:textId="77777777" w:rsidR="00F42046" w:rsidRPr="001028EF" w:rsidRDefault="00F42046" w:rsidP="001028EF">
      <w:pPr>
        <w:pStyle w:val="ListParagraph"/>
        <w:ind w:hanging="720"/>
        <w:rPr>
          <w:rStyle w:val="Strong"/>
          <w:rFonts w:ascii="Arial" w:hAnsi="Arial" w:cs="Arial"/>
          <w:color w:val="000000"/>
        </w:rPr>
      </w:pPr>
    </w:p>
    <w:p w14:paraId="07C1E222" w14:textId="42912136" w:rsidR="00B97E7B" w:rsidRPr="001028EF" w:rsidRDefault="00F42046" w:rsidP="001028EF">
      <w:pPr>
        <w:pStyle w:val="ListParagraph"/>
        <w:ind w:left="1440" w:hanging="720"/>
        <w:rPr>
          <w:rFonts w:ascii="Arial" w:hAnsi="Arial" w:cs="Arial"/>
          <w:color w:val="000000"/>
        </w:rPr>
      </w:pPr>
      <w:r w:rsidRPr="001028EF">
        <w:rPr>
          <w:rFonts w:ascii="Arial" w:hAnsi="Arial" w:cs="Arial"/>
          <w:color w:val="000000"/>
        </w:rPr>
        <w:lastRenderedPageBreak/>
        <w:t>0</w:t>
      </w:r>
      <w:r w:rsidR="000E2ECF" w:rsidRPr="001028EF">
        <w:rPr>
          <w:rFonts w:ascii="Arial" w:hAnsi="Arial" w:cs="Arial"/>
          <w:color w:val="000000"/>
        </w:rPr>
        <w:t>4</w:t>
      </w:r>
      <w:r w:rsidRPr="001028EF">
        <w:rPr>
          <w:rFonts w:ascii="Arial" w:hAnsi="Arial" w:cs="Arial"/>
          <w:color w:val="000000"/>
        </w:rPr>
        <w:t>.01</w:t>
      </w:r>
      <w:r w:rsidRPr="001028EF">
        <w:rPr>
          <w:rFonts w:ascii="Arial" w:hAnsi="Arial" w:cs="Arial"/>
          <w:color w:val="000000"/>
        </w:rPr>
        <w:tab/>
      </w:r>
      <w:r w:rsidR="00A77761" w:rsidRPr="001028EF">
        <w:rPr>
          <w:rFonts w:ascii="Arial" w:hAnsi="Arial" w:cs="Arial"/>
          <w:color w:val="000000"/>
        </w:rPr>
        <w:t>The Athletics Compliance Office will review each verification, disclosure</w:t>
      </w:r>
      <w:r w:rsidR="005A6797" w:rsidRPr="001028EF">
        <w:rPr>
          <w:rFonts w:ascii="Arial" w:hAnsi="Arial" w:cs="Arial"/>
          <w:color w:val="000000"/>
        </w:rPr>
        <w:t>,</w:t>
      </w:r>
      <w:r w:rsidR="00A77761" w:rsidRPr="001028EF">
        <w:rPr>
          <w:rFonts w:ascii="Arial" w:hAnsi="Arial" w:cs="Arial"/>
          <w:color w:val="000000"/>
        </w:rPr>
        <w:t xml:space="preserve"> and records check forms upon receipt. Any</w:t>
      </w:r>
      <w:r w:rsidR="00975050" w:rsidRPr="001028EF">
        <w:rPr>
          <w:rFonts w:ascii="Arial" w:hAnsi="Arial" w:cs="Arial"/>
          <w:color w:val="000000"/>
        </w:rPr>
        <w:t xml:space="preserve"> affirmative</w:t>
      </w:r>
      <w:r w:rsidR="00A77761" w:rsidRPr="001028EF">
        <w:rPr>
          <w:rFonts w:ascii="Arial" w:hAnsi="Arial" w:cs="Arial"/>
          <w:color w:val="000000"/>
        </w:rPr>
        <w:t xml:space="preserve"> response on any form will require a review by the sport su</w:t>
      </w:r>
      <w:r w:rsidR="0092708E" w:rsidRPr="001028EF">
        <w:rPr>
          <w:rFonts w:ascii="Arial" w:hAnsi="Arial" w:cs="Arial"/>
          <w:color w:val="000000"/>
        </w:rPr>
        <w:t xml:space="preserve">pervisor and Senior </w:t>
      </w:r>
      <w:r w:rsidR="00510DBB" w:rsidRPr="001028EF">
        <w:rPr>
          <w:rFonts w:ascii="Arial" w:hAnsi="Arial" w:cs="Arial"/>
          <w:color w:val="000000"/>
        </w:rPr>
        <w:t>Woman</w:t>
      </w:r>
      <w:r w:rsidR="0092708E" w:rsidRPr="001028EF">
        <w:rPr>
          <w:rFonts w:ascii="Arial" w:hAnsi="Arial" w:cs="Arial"/>
          <w:color w:val="000000"/>
        </w:rPr>
        <w:t xml:space="preserve"> Administrator/Title IX </w:t>
      </w:r>
      <w:r w:rsidR="00510DBB" w:rsidRPr="001028EF">
        <w:rPr>
          <w:rFonts w:ascii="Arial" w:hAnsi="Arial" w:cs="Arial"/>
          <w:color w:val="000000"/>
        </w:rPr>
        <w:t>liaison</w:t>
      </w:r>
      <w:r w:rsidR="0092708E" w:rsidRPr="001028EF">
        <w:rPr>
          <w:rFonts w:ascii="Arial" w:hAnsi="Arial" w:cs="Arial"/>
          <w:color w:val="000000"/>
        </w:rPr>
        <w:t xml:space="preserve"> for Athletics. Additional information should be colle</w:t>
      </w:r>
      <w:r w:rsidR="00510DBB" w:rsidRPr="001028EF">
        <w:rPr>
          <w:rFonts w:ascii="Arial" w:hAnsi="Arial" w:cs="Arial"/>
          <w:color w:val="000000"/>
        </w:rPr>
        <w:t>ct</w:t>
      </w:r>
      <w:r w:rsidR="0092708E" w:rsidRPr="001028EF">
        <w:rPr>
          <w:rFonts w:ascii="Arial" w:hAnsi="Arial" w:cs="Arial"/>
          <w:color w:val="000000"/>
        </w:rPr>
        <w:t>ed as part of the review.</w:t>
      </w:r>
    </w:p>
    <w:p w14:paraId="459C4514" w14:textId="77777777" w:rsidR="00F309E0" w:rsidRPr="001028EF" w:rsidRDefault="00F309E0" w:rsidP="001028EF">
      <w:pPr>
        <w:pStyle w:val="ListParagraph"/>
        <w:ind w:left="1440" w:hanging="720"/>
        <w:rPr>
          <w:rFonts w:ascii="Arial" w:hAnsi="Arial" w:cs="Arial"/>
          <w:color w:val="000000"/>
        </w:rPr>
      </w:pPr>
    </w:p>
    <w:p w14:paraId="10689945" w14:textId="40E0BA06" w:rsidR="006041E3" w:rsidRPr="001028EF" w:rsidRDefault="00B97E7B" w:rsidP="001028EF">
      <w:pPr>
        <w:pStyle w:val="ListParagraph"/>
        <w:ind w:left="1440" w:hanging="720"/>
        <w:rPr>
          <w:rFonts w:ascii="Arial" w:hAnsi="Arial" w:cs="Arial"/>
          <w:color w:val="000000"/>
        </w:rPr>
      </w:pPr>
      <w:r w:rsidRPr="001028EF">
        <w:rPr>
          <w:rFonts w:ascii="Arial" w:hAnsi="Arial" w:cs="Arial"/>
          <w:color w:val="000000"/>
        </w:rPr>
        <w:t>0</w:t>
      </w:r>
      <w:r w:rsidR="000E2ECF" w:rsidRPr="001028EF">
        <w:rPr>
          <w:rFonts w:ascii="Arial" w:hAnsi="Arial" w:cs="Arial"/>
          <w:color w:val="000000"/>
        </w:rPr>
        <w:t>4</w:t>
      </w:r>
      <w:r w:rsidRPr="001028EF">
        <w:rPr>
          <w:rFonts w:ascii="Arial" w:hAnsi="Arial" w:cs="Arial"/>
          <w:color w:val="000000"/>
        </w:rPr>
        <w:t>.02</w:t>
      </w:r>
      <w:r w:rsidRPr="001028EF">
        <w:rPr>
          <w:rFonts w:ascii="Arial" w:hAnsi="Arial" w:cs="Arial"/>
          <w:color w:val="000000"/>
        </w:rPr>
        <w:tab/>
        <w:t xml:space="preserve">Information from the initial review will be shared with a representative from the Office of Equal Opportunity and Title IX, a representative from </w:t>
      </w:r>
      <w:r w:rsidR="00510DBB" w:rsidRPr="001028EF">
        <w:rPr>
          <w:rFonts w:ascii="Arial" w:hAnsi="Arial" w:cs="Arial"/>
          <w:color w:val="000000"/>
        </w:rPr>
        <w:t>S</w:t>
      </w:r>
      <w:r w:rsidRPr="001028EF">
        <w:rPr>
          <w:rFonts w:ascii="Arial" w:hAnsi="Arial" w:cs="Arial"/>
          <w:color w:val="000000"/>
        </w:rPr>
        <w:t xml:space="preserve">tudent </w:t>
      </w:r>
      <w:r w:rsidR="00510DBB" w:rsidRPr="001028EF">
        <w:rPr>
          <w:rFonts w:ascii="Arial" w:hAnsi="Arial" w:cs="Arial"/>
          <w:color w:val="000000"/>
        </w:rPr>
        <w:t>C</w:t>
      </w:r>
      <w:r w:rsidRPr="001028EF">
        <w:rPr>
          <w:rFonts w:ascii="Arial" w:hAnsi="Arial" w:cs="Arial"/>
          <w:color w:val="000000"/>
        </w:rPr>
        <w:t xml:space="preserve">onduct, the Faculty Athletics </w:t>
      </w:r>
      <w:r w:rsidR="00510DBB" w:rsidRPr="001028EF">
        <w:rPr>
          <w:rFonts w:ascii="Arial" w:hAnsi="Arial" w:cs="Arial"/>
          <w:color w:val="000000"/>
        </w:rPr>
        <w:t>Representative</w:t>
      </w:r>
      <w:r w:rsidRPr="001028EF">
        <w:rPr>
          <w:rFonts w:ascii="Arial" w:hAnsi="Arial" w:cs="Arial"/>
          <w:color w:val="000000"/>
        </w:rPr>
        <w:t xml:space="preserve">, the sport </w:t>
      </w:r>
      <w:r w:rsidR="00510DBB" w:rsidRPr="001028EF">
        <w:rPr>
          <w:rFonts w:ascii="Arial" w:hAnsi="Arial" w:cs="Arial"/>
          <w:color w:val="000000"/>
        </w:rPr>
        <w:t>supervisor</w:t>
      </w:r>
      <w:r w:rsidRPr="001028EF">
        <w:rPr>
          <w:rFonts w:ascii="Arial" w:hAnsi="Arial" w:cs="Arial"/>
          <w:color w:val="000000"/>
        </w:rPr>
        <w:t xml:space="preserve"> and the Senior Woman </w:t>
      </w:r>
      <w:r w:rsidR="00510DBB" w:rsidRPr="001028EF">
        <w:rPr>
          <w:rFonts w:ascii="Arial" w:hAnsi="Arial" w:cs="Arial"/>
          <w:color w:val="000000"/>
        </w:rPr>
        <w:t>Administrator</w:t>
      </w:r>
      <w:r w:rsidRPr="001028EF">
        <w:rPr>
          <w:rFonts w:ascii="Arial" w:hAnsi="Arial" w:cs="Arial"/>
          <w:color w:val="000000"/>
        </w:rPr>
        <w:t>/</w:t>
      </w:r>
      <w:r w:rsidR="00510DBB" w:rsidRPr="001028EF">
        <w:rPr>
          <w:rFonts w:ascii="Arial" w:hAnsi="Arial" w:cs="Arial"/>
          <w:color w:val="000000"/>
        </w:rPr>
        <w:t>Ti</w:t>
      </w:r>
      <w:r w:rsidRPr="001028EF">
        <w:rPr>
          <w:rFonts w:ascii="Arial" w:hAnsi="Arial" w:cs="Arial"/>
          <w:color w:val="000000"/>
        </w:rPr>
        <w:t xml:space="preserve">tle IX </w:t>
      </w:r>
      <w:r w:rsidR="00510DBB" w:rsidRPr="001028EF">
        <w:rPr>
          <w:rFonts w:ascii="Arial" w:hAnsi="Arial" w:cs="Arial"/>
          <w:color w:val="000000"/>
        </w:rPr>
        <w:t>liaison</w:t>
      </w:r>
      <w:r w:rsidRPr="001028EF">
        <w:rPr>
          <w:rFonts w:ascii="Arial" w:hAnsi="Arial" w:cs="Arial"/>
          <w:color w:val="000000"/>
        </w:rPr>
        <w:t xml:space="preserve"> for Athletics.</w:t>
      </w:r>
      <w:r w:rsidR="00F309E0" w:rsidRPr="001028EF">
        <w:rPr>
          <w:rFonts w:ascii="Arial" w:hAnsi="Arial" w:cs="Arial"/>
          <w:color w:val="000000"/>
        </w:rPr>
        <w:t xml:space="preserve"> These </w:t>
      </w:r>
      <w:r w:rsidR="00510DBB" w:rsidRPr="001028EF">
        <w:rPr>
          <w:rFonts w:ascii="Arial" w:hAnsi="Arial" w:cs="Arial"/>
          <w:color w:val="000000"/>
        </w:rPr>
        <w:t>representatives</w:t>
      </w:r>
      <w:r w:rsidR="00F309E0" w:rsidRPr="001028EF">
        <w:rPr>
          <w:rFonts w:ascii="Arial" w:hAnsi="Arial" w:cs="Arial"/>
          <w:color w:val="000000"/>
        </w:rPr>
        <w:t xml:space="preserve"> will provide recommendations to the </w:t>
      </w:r>
      <w:r w:rsidR="001028EF">
        <w:rPr>
          <w:rFonts w:ascii="Arial" w:hAnsi="Arial" w:cs="Arial"/>
          <w:color w:val="000000"/>
        </w:rPr>
        <w:t>d</w:t>
      </w:r>
      <w:r w:rsidR="00F309E0" w:rsidRPr="001028EF">
        <w:rPr>
          <w:rFonts w:ascii="Arial" w:hAnsi="Arial" w:cs="Arial"/>
          <w:color w:val="000000"/>
        </w:rPr>
        <w:t xml:space="preserve">irector of </w:t>
      </w:r>
      <w:r w:rsidR="00510DBB" w:rsidRPr="001028EF">
        <w:rPr>
          <w:rFonts w:ascii="Arial" w:hAnsi="Arial" w:cs="Arial"/>
          <w:color w:val="000000"/>
        </w:rPr>
        <w:t>Athletics</w:t>
      </w:r>
      <w:r w:rsidR="00F309E0" w:rsidRPr="001028EF">
        <w:rPr>
          <w:rFonts w:ascii="Arial" w:hAnsi="Arial" w:cs="Arial"/>
          <w:color w:val="000000"/>
        </w:rPr>
        <w:t xml:space="preserve"> who, in conjunction with the university president, will decide on the status of the student to be a member of the sports team. The decision </w:t>
      </w:r>
      <w:r w:rsidR="00BA696D" w:rsidRPr="001028EF">
        <w:rPr>
          <w:rFonts w:ascii="Arial" w:hAnsi="Arial" w:cs="Arial"/>
          <w:color w:val="000000"/>
        </w:rPr>
        <w:t>w</w:t>
      </w:r>
      <w:r w:rsidR="005A6797" w:rsidRPr="001028EF">
        <w:rPr>
          <w:rFonts w:ascii="Arial" w:hAnsi="Arial" w:cs="Arial"/>
          <w:color w:val="000000"/>
        </w:rPr>
        <w:t>ill be</w:t>
      </w:r>
      <w:r w:rsidR="00F309E0" w:rsidRPr="001028EF">
        <w:rPr>
          <w:rFonts w:ascii="Arial" w:hAnsi="Arial" w:cs="Arial"/>
          <w:color w:val="000000"/>
        </w:rPr>
        <w:t xml:space="preserve"> final and </w:t>
      </w:r>
      <w:r w:rsidR="005A6797" w:rsidRPr="001028EF">
        <w:rPr>
          <w:rFonts w:ascii="Arial" w:hAnsi="Arial" w:cs="Arial"/>
          <w:color w:val="000000"/>
        </w:rPr>
        <w:t>will</w:t>
      </w:r>
      <w:r w:rsidR="00F309E0" w:rsidRPr="001028EF">
        <w:rPr>
          <w:rFonts w:ascii="Arial" w:hAnsi="Arial" w:cs="Arial"/>
          <w:color w:val="000000"/>
        </w:rPr>
        <w:t xml:space="preserve"> not include an </w:t>
      </w:r>
      <w:r w:rsidR="001028EF" w:rsidRPr="001028EF">
        <w:rPr>
          <w:rFonts w:ascii="Arial" w:hAnsi="Arial" w:cs="Arial"/>
          <w:color w:val="000000"/>
        </w:rPr>
        <w:t>opportunity to appeal</w:t>
      </w:r>
      <w:r w:rsidR="00F309E0" w:rsidRPr="001028EF">
        <w:rPr>
          <w:rFonts w:ascii="Arial" w:hAnsi="Arial" w:cs="Arial"/>
          <w:color w:val="000000"/>
        </w:rPr>
        <w:t>.</w:t>
      </w:r>
    </w:p>
    <w:p w14:paraId="21985795" w14:textId="77777777" w:rsidR="006041E3" w:rsidRPr="001028EF" w:rsidRDefault="006041E3" w:rsidP="001028EF">
      <w:pPr>
        <w:pStyle w:val="ListParagraph"/>
        <w:ind w:left="1440" w:hanging="720"/>
        <w:rPr>
          <w:rFonts w:ascii="Arial" w:hAnsi="Arial" w:cs="Arial"/>
          <w:color w:val="000000"/>
        </w:rPr>
      </w:pPr>
    </w:p>
    <w:p w14:paraId="7C507A42" w14:textId="3A705148" w:rsidR="005072C8" w:rsidRPr="001028EF" w:rsidRDefault="005072C8" w:rsidP="001028EF">
      <w:pPr>
        <w:spacing w:after="0" w:line="240" w:lineRule="auto"/>
        <w:rPr>
          <w:rFonts w:ascii="Arial" w:hAnsi="Arial" w:cs="Arial"/>
          <w:b/>
          <w:sz w:val="24"/>
          <w:szCs w:val="24"/>
        </w:rPr>
      </w:pPr>
      <w:r w:rsidRPr="001028EF">
        <w:rPr>
          <w:rFonts w:ascii="Arial" w:hAnsi="Arial" w:cs="Arial"/>
          <w:b/>
          <w:sz w:val="24"/>
          <w:szCs w:val="24"/>
        </w:rPr>
        <w:t>0</w:t>
      </w:r>
      <w:r w:rsidR="000E2ECF" w:rsidRPr="001028EF">
        <w:rPr>
          <w:rFonts w:ascii="Arial" w:hAnsi="Arial" w:cs="Arial"/>
          <w:b/>
          <w:sz w:val="24"/>
          <w:szCs w:val="24"/>
        </w:rPr>
        <w:t>5</w:t>
      </w:r>
      <w:r w:rsidRPr="001028EF">
        <w:rPr>
          <w:rFonts w:ascii="Arial" w:hAnsi="Arial" w:cs="Arial"/>
          <w:b/>
          <w:sz w:val="24"/>
          <w:szCs w:val="24"/>
        </w:rPr>
        <w:t xml:space="preserve">. </w:t>
      </w:r>
      <w:r w:rsidRPr="001028EF">
        <w:rPr>
          <w:rFonts w:ascii="Arial" w:hAnsi="Arial" w:cs="Arial"/>
          <w:b/>
          <w:sz w:val="24"/>
          <w:szCs w:val="24"/>
        </w:rPr>
        <w:tab/>
        <w:t>REVIEWERS OF THIS PPS</w:t>
      </w:r>
    </w:p>
    <w:p w14:paraId="366F259F" w14:textId="77777777" w:rsidR="005072C8" w:rsidRPr="001028EF" w:rsidRDefault="005072C8" w:rsidP="001028EF">
      <w:pPr>
        <w:spacing w:after="0" w:line="240" w:lineRule="auto"/>
        <w:ind w:left="720" w:hanging="720"/>
        <w:rPr>
          <w:rFonts w:ascii="Arial" w:hAnsi="Arial" w:cs="Arial"/>
          <w:b/>
          <w:sz w:val="24"/>
          <w:szCs w:val="24"/>
        </w:rPr>
      </w:pPr>
    </w:p>
    <w:p w14:paraId="6103111D" w14:textId="659190A7" w:rsidR="005072C8" w:rsidRPr="001028EF" w:rsidRDefault="005072C8" w:rsidP="001028EF">
      <w:pPr>
        <w:spacing w:after="0" w:line="240" w:lineRule="auto"/>
        <w:ind w:left="1440" w:hanging="720"/>
        <w:rPr>
          <w:rFonts w:ascii="Arial" w:hAnsi="Arial" w:cs="Arial"/>
          <w:sz w:val="24"/>
          <w:szCs w:val="24"/>
        </w:rPr>
      </w:pPr>
      <w:r w:rsidRPr="001028EF">
        <w:rPr>
          <w:rFonts w:ascii="Arial" w:hAnsi="Arial" w:cs="Arial"/>
          <w:sz w:val="24"/>
          <w:szCs w:val="24"/>
        </w:rPr>
        <w:t>0</w:t>
      </w:r>
      <w:r w:rsidR="001028EF">
        <w:rPr>
          <w:rFonts w:ascii="Arial" w:hAnsi="Arial" w:cs="Arial"/>
          <w:sz w:val="24"/>
          <w:szCs w:val="24"/>
        </w:rPr>
        <w:t>5</w:t>
      </w:r>
      <w:r w:rsidRPr="001028EF">
        <w:rPr>
          <w:rFonts w:ascii="Arial" w:hAnsi="Arial" w:cs="Arial"/>
          <w:sz w:val="24"/>
          <w:szCs w:val="24"/>
        </w:rPr>
        <w:t>.01</w:t>
      </w:r>
      <w:r w:rsidRPr="001028EF">
        <w:rPr>
          <w:rFonts w:ascii="Arial" w:hAnsi="Arial" w:cs="Arial"/>
          <w:sz w:val="24"/>
          <w:szCs w:val="24"/>
        </w:rPr>
        <w:tab/>
        <w:t>Reviewer</w:t>
      </w:r>
      <w:r w:rsidR="001028EF">
        <w:rPr>
          <w:rFonts w:ascii="Arial" w:hAnsi="Arial" w:cs="Arial"/>
          <w:sz w:val="24"/>
          <w:szCs w:val="24"/>
        </w:rPr>
        <w:t>s</w:t>
      </w:r>
      <w:r w:rsidRPr="001028EF">
        <w:rPr>
          <w:rFonts w:ascii="Arial" w:hAnsi="Arial" w:cs="Arial"/>
          <w:sz w:val="24"/>
          <w:szCs w:val="24"/>
        </w:rPr>
        <w:t xml:space="preserve"> of this PPS include the following:</w:t>
      </w:r>
    </w:p>
    <w:p w14:paraId="4DB462E5" w14:textId="77777777" w:rsidR="005072C8" w:rsidRPr="001028EF" w:rsidRDefault="005072C8" w:rsidP="001028EF">
      <w:pPr>
        <w:spacing w:after="0" w:line="240" w:lineRule="auto"/>
        <w:ind w:left="1440" w:hanging="720"/>
        <w:rPr>
          <w:rFonts w:ascii="Arial" w:hAnsi="Arial" w:cs="Arial"/>
          <w:sz w:val="24"/>
          <w:szCs w:val="24"/>
        </w:rPr>
      </w:pPr>
    </w:p>
    <w:p w14:paraId="1C42D179" w14:textId="77777777" w:rsidR="005072C8" w:rsidRPr="001028EF" w:rsidRDefault="005072C8" w:rsidP="001028EF">
      <w:pPr>
        <w:tabs>
          <w:tab w:val="left" w:pos="5760"/>
        </w:tabs>
        <w:spacing w:after="0" w:line="240" w:lineRule="auto"/>
        <w:ind w:left="1440"/>
        <w:rPr>
          <w:rFonts w:ascii="Arial" w:hAnsi="Arial" w:cs="Arial"/>
          <w:sz w:val="24"/>
          <w:szCs w:val="24"/>
          <w:u w:val="single"/>
        </w:rPr>
      </w:pPr>
      <w:r w:rsidRPr="001028EF">
        <w:rPr>
          <w:rFonts w:ascii="Arial" w:hAnsi="Arial" w:cs="Arial"/>
          <w:sz w:val="24"/>
          <w:szCs w:val="24"/>
          <w:u w:val="single"/>
        </w:rPr>
        <w:t>Position</w:t>
      </w:r>
      <w:r w:rsidRPr="001028EF">
        <w:rPr>
          <w:rFonts w:ascii="Arial" w:hAnsi="Arial" w:cs="Arial"/>
          <w:sz w:val="24"/>
          <w:szCs w:val="24"/>
        </w:rPr>
        <w:tab/>
      </w:r>
      <w:r w:rsidRPr="001028EF">
        <w:rPr>
          <w:rFonts w:ascii="Arial" w:hAnsi="Arial" w:cs="Arial"/>
          <w:sz w:val="24"/>
          <w:szCs w:val="24"/>
          <w:u w:val="single"/>
        </w:rPr>
        <w:t>Date</w:t>
      </w:r>
    </w:p>
    <w:p w14:paraId="4A6AC01C" w14:textId="77777777" w:rsidR="005072C8" w:rsidRPr="001028EF" w:rsidRDefault="005072C8" w:rsidP="001028EF">
      <w:pPr>
        <w:tabs>
          <w:tab w:val="left" w:pos="5760"/>
        </w:tabs>
        <w:spacing w:after="0" w:line="240" w:lineRule="auto"/>
        <w:ind w:left="1440"/>
        <w:rPr>
          <w:rFonts w:ascii="Arial" w:hAnsi="Arial" w:cs="Arial"/>
          <w:sz w:val="24"/>
          <w:szCs w:val="24"/>
        </w:rPr>
      </w:pPr>
    </w:p>
    <w:p w14:paraId="5264DD2B" w14:textId="3C0CAC1B" w:rsidR="00A01C0D" w:rsidRPr="001028EF" w:rsidRDefault="00A01C0D" w:rsidP="001028EF">
      <w:pPr>
        <w:tabs>
          <w:tab w:val="left" w:pos="5760"/>
        </w:tabs>
        <w:spacing w:after="0" w:line="240" w:lineRule="auto"/>
        <w:ind w:left="1440"/>
        <w:rPr>
          <w:rFonts w:ascii="Arial" w:hAnsi="Arial" w:cs="Arial"/>
          <w:sz w:val="24"/>
          <w:szCs w:val="24"/>
        </w:rPr>
      </w:pPr>
      <w:r w:rsidRPr="001028EF">
        <w:rPr>
          <w:rFonts w:ascii="Arial" w:hAnsi="Arial" w:cs="Arial"/>
          <w:sz w:val="24"/>
          <w:szCs w:val="24"/>
        </w:rPr>
        <w:t>Associate Athletic Director,</w:t>
      </w:r>
      <w:r w:rsidRPr="001028EF">
        <w:rPr>
          <w:rFonts w:ascii="Arial" w:hAnsi="Arial" w:cs="Arial"/>
          <w:sz w:val="24"/>
          <w:szCs w:val="24"/>
        </w:rPr>
        <w:tab/>
        <w:t>April 1 E7Y</w:t>
      </w:r>
    </w:p>
    <w:p w14:paraId="0C652E0F" w14:textId="4D336A44" w:rsidR="00A01C0D" w:rsidRDefault="001028EF" w:rsidP="001028EF">
      <w:pPr>
        <w:tabs>
          <w:tab w:val="left" w:pos="5760"/>
        </w:tabs>
        <w:spacing w:after="0" w:line="240" w:lineRule="auto"/>
        <w:ind w:left="1440"/>
        <w:rPr>
          <w:rFonts w:ascii="Arial" w:hAnsi="Arial" w:cs="Arial"/>
          <w:sz w:val="24"/>
          <w:szCs w:val="24"/>
        </w:rPr>
      </w:pPr>
      <w:r w:rsidRPr="001028EF">
        <w:rPr>
          <w:rFonts w:ascii="Arial" w:hAnsi="Arial" w:cs="Arial"/>
          <w:sz w:val="24"/>
          <w:szCs w:val="24"/>
        </w:rPr>
        <w:t>Compliance</w:t>
      </w:r>
    </w:p>
    <w:p w14:paraId="04BF57A4" w14:textId="77777777" w:rsidR="001028EF" w:rsidRPr="001028EF" w:rsidRDefault="001028EF" w:rsidP="001028EF">
      <w:pPr>
        <w:tabs>
          <w:tab w:val="left" w:pos="5760"/>
        </w:tabs>
        <w:spacing w:after="0" w:line="240" w:lineRule="auto"/>
        <w:ind w:left="1440"/>
        <w:rPr>
          <w:rFonts w:ascii="Arial" w:hAnsi="Arial" w:cs="Arial"/>
          <w:sz w:val="24"/>
          <w:szCs w:val="24"/>
        </w:rPr>
      </w:pPr>
    </w:p>
    <w:p w14:paraId="68223B92" w14:textId="28F1F698" w:rsidR="00A01C0D" w:rsidRPr="001028EF" w:rsidRDefault="00A01C0D" w:rsidP="001028EF">
      <w:pPr>
        <w:tabs>
          <w:tab w:val="left" w:pos="5760"/>
        </w:tabs>
        <w:spacing w:after="0" w:line="240" w:lineRule="auto"/>
        <w:ind w:left="1440"/>
        <w:rPr>
          <w:rFonts w:ascii="Arial" w:hAnsi="Arial" w:cs="Arial"/>
          <w:sz w:val="24"/>
          <w:szCs w:val="24"/>
        </w:rPr>
      </w:pPr>
      <w:r w:rsidRPr="001028EF">
        <w:rPr>
          <w:rFonts w:ascii="Arial" w:hAnsi="Arial" w:cs="Arial"/>
          <w:sz w:val="24"/>
          <w:szCs w:val="24"/>
        </w:rPr>
        <w:t>Executive Senior Associate Athletic</w:t>
      </w:r>
      <w:r w:rsidRPr="001028EF">
        <w:rPr>
          <w:rFonts w:ascii="Arial" w:hAnsi="Arial" w:cs="Arial"/>
          <w:sz w:val="24"/>
          <w:szCs w:val="24"/>
        </w:rPr>
        <w:tab/>
        <w:t>April 1 E7Y</w:t>
      </w:r>
    </w:p>
    <w:p w14:paraId="13A2A282" w14:textId="66961A59" w:rsidR="00A01C0D" w:rsidRPr="001028EF" w:rsidRDefault="00235FC3" w:rsidP="001028EF">
      <w:pPr>
        <w:tabs>
          <w:tab w:val="left" w:pos="5760"/>
        </w:tabs>
        <w:spacing w:after="0" w:line="240" w:lineRule="auto"/>
        <w:ind w:left="1440"/>
        <w:rPr>
          <w:rFonts w:ascii="Arial" w:hAnsi="Arial" w:cs="Arial"/>
          <w:sz w:val="24"/>
          <w:szCs w:val="24"/>
        </w:rPr>
      </w:pPr>
      <w:r w:rsidRPr="001028EF">
        <w:rPr>
          <w:rFonts w:ascii="Arial" w:hAnsi="Arial" w:cs="Arial"/>
          <w:sz w:val="24"/>
          <w:szCs w:val="24"/>
        </w:rPr>
        <w:t>Director, Internal Operations</w:t>
      </w:r>
    </w:p>
    <w:p w14:paraId="1D891835" w14:textId="77777777" w:rsidR="00235FC3" w:rsidRPr="001028EF" w:rsidRDefault="00235FC3" w:rsidP="001028EF">
      <w:pPr>
        <w:tabs>
          <w:tab w:val="left" w:pos="5760"/>
        </w:tabs>
        <w:spacing w:after="0" w:line="240" w:lineRule="auto"/>
        <w:ind w:left="1440"/>
        <w:rPr>
          <w:rFonts w:ascii="Arial" w:hAnsi="Arial" w:cs="Arial"/>
          <w:sz w:val="24"/>
          <w:szCs w:val="24"/>
        </w:rPr>
      </w:pPr>
    </w:p>
    <w:p w14:paraId="7C58D200" w14:textId="20592263" w:rsidR="005072C8" w:rsidRPr="001028EF" w:rsidRDefault="005072C8" w:rsidP="001028EF">
      <w:pPr>
        <w:tabs>
          <w:tab w:val="left" w:pos="5760"/>
        </w:tabs>
        <w:spacing w:after="0" w:line="240" w:lineRule="auto"/>
        <w:ind w:left="1440"/>
        <w:rPr>
          <w:rFonts w:ascii="Arial" w:hAnsi="Arial" w:cs="Arial"/>
          <w:sz w:val="24"/>
          <w:szCs w:val="24"/>
        </w:rPr>
      </w:pPr>
      <w:r w:rsidRPr="001028EF">
        <w:rPr>
          <w:rFonts w:ascii="Arial" w:hAnsi="Arial" w:cs="Arial"/>
          <w:sz w:val="24"/>
          <w:szCs w:val="24"/>
        </w:rPr>
        <w:t>Di</w:t>
      </w:r>
      <w:r w:rsidR="001E2E65" w:rsidRPr="001028EF">
        <w:rPr>
          <w:rFonts w:ascii="Arial" w:hAnsi="Arial" w:cs="Arial"/>
          <w:sz w:val="24"/>
          <w:szCs w:val="24"/>
        </w:rPr>
        <w:t>rector, Athletics</w:t>
      </w:r>
      <w:r w:rsidR="001E2E65" w:rsidRPr="001028EF">
        <w:rPr>
          <w:rFonts w:ascii="Arial" w:hAnsi="Arial" w:cs="Arial"/>
          <w:sz w:val="24"/>
          <w:szCs w:val="24"/>
        </w:rPr>
        <w:tab/>
      </w:r>
      <w:r w:rsidR="001028EF" w:rsidRPr="001028EF">
        <w:rPr>
          <w:rFonts w:ascii="Arial" w:hAnsi="Arial" w:cs="Arial"/>
          <w:sz w:val="24"/>
          <w:szCs w:val="24"/>
        </w:rPr>
        <w:t xml:space="preserve">April </w:t>
      </w:r>
      <w:r w:rsidR="001E2E65" w:rsidRPr="001028EF">
        <w:rPr>
          <w:rFonts w:ascii="Arial" w:hAnsi="Arial" w:cs="Arial"/>
          <w:sz w:val="24"/>
          <w:szCs w:val="24"/>
        </w:rPr>
        <w:t>1 E</w:t>
      </w:r>
      <w:r w:rsidR="001028EF" w:rsidRPr="001028EF">
        <w:rPr>
          <w:rFonts w:ascii="Arial" w:hAnsi="Arial" w:cs="Arial"/>
          <w:sz w:val="24"/>
          <w:szCs w:val="24"/>
        </w:rPr>
        <w:t>7</w:t>
      </w:r>
      <w:r w:rsidR="001E2E65" w:rsidRPr="001028EF">
        <w:rPr>
          <w:rFonts w:ascii="Arial" w:hAnsi="Arial" w:cs="Arial"/>
          <w:sz w:val="24"/>
          <w:szCs w:val="24"/>
        </w:rPr>
        <w:t>Y</w:t>
      </w:r>
    </w:p>
    <w:p w14:paraId="767D566A" w14:textId="77777777" w:rsidR="005072C8" w:rsidRPr="001028EF" w:rsidRDefault="005072C8" w:rsidP="001028EF">
      <w:pPr>
        <w:spacing w:after="0" w:line="240" w:lineRule="auto"/>
        <w:ind w:left="720" w:hanging="720"/>
        <w:rPr>
          <w:rFonts w:ascii="Arial" w:hAnsi="Arial" w:cs="Arial"/>
          <w:b/>
          <w:sz w:val="24"/>
          <w:szCs w:val="24"/>
        </w:rPr>
      </w:pPr>
    </w:p>
    <w:p w14:paraId="416909A2" w14:textId="309C07F5" w:rsidR="005072C8" w:rsidRPr="001028EF" w:rsidRDefault="005072C8" w:rsidP="001028EF">
      <w:pPr>
        <w:spacing w:after="0" w:line="240" w:lineRule="auto"/>
        <w:ind w:left="720" w:hanging="720"/>
        <w:rPr>
          <w:rFonts w:ascii="Arial" w:hAnsi="Arial" w:cs="Arial"/>
          <w:b/>
          <w:sz w:val="24"/>
          <w:szCs w:val="24"/>
        </w:rPr>
      </w:pPr>
      <w:r w:rsidRPr="001028EF">
        <w:rPr>
          <w:rFonts w:ascii="Arial" w:hAnsi="Arial" w:cs="Arial"/>
          <w:b/>
          <w:sz w:val="24"/>
          <w:szCs w:val="24"/>
        </w:rPr>
        <w:t>0</w:t>
      </w:r>
      <w:r w:rsidR="000E2ECF" w:rsidRPr="001028EF">
        <w:rPr>
          <w:rFonts w:ascii="Arial" w:hAnsi="Arial" w:cs="Arial"/>
          <w:b/>
          <w:sz w:val="24"/>
          <w:szCs w:val="24"/>
        </w:rPr>
        <w:t>6</w:t>
      </w:r>
      <w:r w:rsidRPr="001028EF">
        <w:rPr>
          <w:rFonts w:ascii="Arial" w:hAnsi="Arial" w:cs="Arial"/>
          <w:b/>
          <w:sz w:val="24"/>
          <w:szCs w:val="24"/>
        </w:rPr>
        <w:t>.</w:t>
      </w:r>
      <w:r w:rsidRPr="001028EF">
        <w:rPr>
          <w:rFonts w:ascii="Arial" w:hAnsi="Arial" w:cs="Arial"/>
          <w:b/>
          <w:sz w:val="24"/>
          <w:szCs w:val="24"/>
        </w:rPr>
        <w:tab/>
        <w:t>CERTIFICATION STATEMENT</w:t>
      </w:r>
    </w:p>
    <w:p w14:paraId="75A35FB2" w14:textId="77777777" w:rsidR="005072C8" w:rsidRPr="001028EF" w:rsidRDefault="005072C8" w:rsidP="001028EF">
      <w:pPr>
        <w:spacing w:after="0" w:line="240" w:lineRule="auto"/>
        <w:rPr>
          <w:rFonts w:ascii="Arial" w:hAnsi="Arial" w:cs="Arial"/>
          <w:sz w:val="24"/>
          <w:szCs w:val="24"/>
        </w:rPr>
      </w:pPr>
    </w:p>
    <w:p w14:paraId="179B1352" w14:textId="77777777" w:rsidR="005072C8" w:rsidRPr="001028EF" w:rsidRDefault="005072C8" w:rsidP="001028EF">
      <w:pPr>
        <w:pStyle w:val="ListParagraph"/>
        <w:rPr>
          <w:rFonts w:ascii="Arial" w:hAnsi="Arial" w:cs="Arial"/>
        </w:rPr>
      </w:pPr>
      <w:r w:rsidRPr="001028EF">
        <w:rPr>
          <w:rFonts w:ascii="Arial" w:hAnsi="Arial" w:cs="Arial"/>
        </w:rPr>
        <w:t xml:space="preserve">This PPS has been approved by the following individuals in their official capacities and represents Texas State Athletics policy and procedure from the date of this document until superseded. </w:t>
      </w:r>
    </w:p>
    <w:p w14:paraId="3340FABF" w14:textId="77777777" w:rsidR="005072C8" w:rsidRPr="001028EF" w:rsidRDefault="005072C8" w:rsidP="001028EF">
      <w:pPr>
        <w:pStyle w:val="ListParagraph"/>
        <w:rPr>
          <w:rFonts w:ascii="Arial" w:hAnsi="Arial" w:cs="Arial"/>
        </w:rPr>
      </w:pPr>
    </w:p>
    <w:p w14:paraId="5EE02F93" w14:textId="1DC7E4A9" w:rsidR="005072C8" w:rsidRPr="001028EF" w:rsidRDefault="00235FC3" w:rsidP="001028EF">
      <w:pPr>
        <w:pStyle w:val="ListParagraph"/>
        <w:rPr>
          <w:rFonts w:ascii="Arial" w:hAnsi="Arial" w:cs="Arial"/>
        </w:rPr>
      </w:pPr>
      <w:r w:rsidRPr="001028EF">
        <w:rPr>
          <w:rFonts w:ascii="Arial" w:hAnsi="Arial" w:cs="Arial"/>
        </w:rPr>
        <w:t xml:space="preserve">Associate Athletic Director, </w:t>
      </w:r>
      <w:proofErr w:type="gramStart"/>
      <w:r w:rsidRPr="001028EF">
        <w:rPr>
          <w:rFonts w:ascii="Arial" w:hAnsi="Arial" w:cs="Arial"/>
        </w:rPr>
        <w:t>Compliance</w:t>
      </w:r>
      <w:r w:rsidR="005072C8" w:rsidRPr="001028EF">
        <w:rPr>
          <w:rFonts w:ascii="Arial" w:hAnsi="Arial" w:cs="Arial"/>
        </w:rPr>
        <w:t>;</w:t>
      </w:r>
      <w:proofErr w:type="gramEnd"/>
      <w:r w:rsidR="005072C8" w:rsidRPr="001028EF">
        <w:rPr>
          <w:rFonts w:ascii="Arial" w:hAnsi="Arial" w:cs="Arial"/>
        </w:rPr>
        <w:t xml:space="preserve"> senior reviewer of this PPS</w:t>
      </w:r>
    </w:p>
    <w:p w14:paraId="10808D2A" w14:textId="77777777" w:rsidR="00B4502B" w:rsidRPr="001028EF" w:rsidRDefault="00B4502B" w:rsidP="001028EF">
      <w:pPr>
        <w:pStyle w:val="ListParagraph"/>
        <w:rPr>
          <w:rFonts w:ascii="Arial" w:hAnsi="Arial" w:cs="Arial"/>
        </w:rPr>
      </w:pPr>
    </w:p>
    <w:p w14:paraId="6A45C139" w14:textId="02269D87" w:rsidR="003A19D7" w:rsidRPr="001028EF" w:rsidRDefault="00BA696D" w:rsidP="001028EF">
      <w:pPr>
        <w:pStyle w:val="ListParagraph"/>
        <w:rPr>
          <w:rFonts w:ascii="Arial" w:hAnsi="Arial" w:cs="Arial"/>
        </w:rPr>
      </w:pPr>
      <w:r w:rsidRPr="001028EF">
        <w:rPr>
          <w:rFonts w:ascii="Arial" w:hAnsi="Arial" w:cs="Arial"/>
        </w:rPr>
        <w:t>Executive Senior Associat</w:t>
      </w:r>
      <w:r w:rsidR="4D5A93BA" w:rsidRPr="001028EF">
        <w:rPr>
          <w:rFonts w:ascii="Arial" w:hAnsi="Arial" w:cs="Arial"/>
        </w:rPr>
        <w:t>e</w:t>
      </w:r>
      <w:r w:rsidRPr="001028EF">
        <w:rPr>
          <w:rFonts w:ascii="Arial" w:hAnsi="Arial" w:cs="Arial"/>
        </w:rPr>
        <w:t xml:space="preserve"> Athletic Director, Internal Operations</w:t>
      </w:r>
    </w:p>
    <w:p w14:paraId="2F728926" w14:textId="77777777" w:rsidR="00BA696D" w:rsidRPr="001028EF" w:rsidRDefault="00BA696D" w:rsidP="001028EF">
      <w:pPr>
        <w:pStyle w:val="ListParagraph"/>
        <w:rPr>
          <w:rFonts w:ascii="Arial" w:hAnsi="Arial" w:cs="Arial"/>
        </w:rPr>
      </w:pPr>
    </w:p>
    <w:p w14:paraId="674C3E62" w14:textId="1F9D9B5A" w:rsidR="001028EF" w:rsidRPr="009F01AB" w:rsidRDefault="00BA696D" w:rsidP="009F01AB">
      <w:pPr>
        <w:pStyle w:val="ListParagraph"/>
        <w:rPr>
          <w:rFonts w:ascii="Arial" w:hAnsi="Arial" w:cs="Arial"/>
        </w:rPr>
      </w:pPr>
      <w:r w:rsidRPr="001028EF">
        <w:rPr>
          <w:rFonts w:ascii="Arial" w:hAnsi="Arial" w:cs="Arial"/>
        </w:rPr>
        <w:t>Director, Athletics</w:t>
      </w:r>
    </w:p>
    <w:sectPr w:rsidR="001028EF" w:rsidRPr="009F01AB" w:rsidSect="00DE5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7pt;height:90.15pt;visibility:visible;mso-wrap-style:square" o:bullet="t">
        <v:imagedata r:id="rId1" o:title=""/>
      </v:shape>
    </w:pict>
  </w:numPicBullet>
  <w:abstractNum w:abstractNumId="0" w15:restartNumberingAfterBreak="0">
    <w:nsid w:val="0AE63BAB"/>
    <w:multiLevelType w:val="hybridMultilevel"/>
    <w:tmpl w:val="077EB00A"/>
    <w:lvl w:ilvl="0" w:tplc="AD6CB9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24059A"/>
    <w:multiLevelType w:val="hybridMultilevel"/>
    <w:tmpl w:val="25D4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E35D5"/>
    <w:multiLevelType w:val="hybridMultilevel"/>
    <w:tmpl w:val="005657E8"/>
    <w:lvl w:ilvl="0" w:tplc="B4A80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FAF457C"/>
    <w:multiLevelType w:val="hybridMultilevel"/>
    <w:tmpl w:val="C056451E"/>
    <w:lvl w:ilvl="0" w:tplc="2E48E05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55B94"/>
    <w:multiLevelType w:val="hybridMultilevel"/>
    <w:tmpl w:val="B590EFA8"/>
    <w:lvl w:ilvl="0" w:tplc="41A01F9A">
      <w:start w:val="8"/>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B08EC"/>
    <w:multiLevelType w:val="hybridMultilevel"/>
    <w:tmpl w:val="C1DEEC68"/>
    <w:lvl w:ilvl="0" w:tplc="F3B63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A17EE"/>
    <w:multiLevelType w:val="multilevel"/>
    <w:tmpl w:val="3D46299E"/>
    <w:lvl w:ilvl="0">
      <w:start w:val="1"/>
      <w:numFmt w:val="decimalZero"/>
      <w:lvlText w:val="%1."/>
      <w:lvlJc w:val="left"/>
      <w:pPr>
        <w:ind w:left="1080" w:hanging="720"/>
      </w:pPr>
      <w:rPr>
        <w:rFonts w:hint="default"/>
      </w:rPr>
    </w:lvl>
    <w:lvl w:ilvl="1">
      <w:start w:val="1"/>
      <w:numFmt w:val="decimalZero"/>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F1C4A43"/>
    <w:multiLevelType w:val="hybridMultilevel"/>
    <w:tmpl w:val="7B7C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87025"/>
    <w:multiLevelType w:val="hybridMultilevel"/>
    <w:tmpl w:val="EE2C95D0"/>
    <w:lvl w:ilvl="0" w:tplc="86D41D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CE1751"/>
    <w:multiLevelType w:val="hybridMultilevel"/>
    <w:tmpl w:val="54245810"/>
    <w:lvl w:ilvl="0" w:tplc="EE70EFE0">
      <w:start w:val="3"/>
      <w:numFmt w:val="upperLetter"/>
      <w:lvlText w:val="%1."/>
      <w:lvlJc w:val="left"/>
      <w:pPr>
        <w:ind w:left="100" w:hanging="281"/>
      </w:pPr>
      <w:rPr>
        <w:rFonts w:ascii="Times New Roman" w:eastAsia="Times New Roman" w:hAnsi="Times New Roman" w:hint="default"/>
        <w:w w:val="100"/>
        <w:sz w:val="24"/>
        <w:szCs w:val="24"/>
      </w:rPr>
    </w:lvl>
    <w:lvl w:ilvl="1" w:tplc="02E6B122">
      <w:start w:val="1"/>
      <w:numFmt w:val="bullet"/>
      <w:lvlText w:val=""/>
      <w:lvlJc w:val="left"/>
      <w:pPr>
        <w:ind w:left="820" w:hanging="360"/>
      </w:pPr>
      <w:rPr>
        <w:rFonts w:ascii="Symbol" w:eastAsia="Symbol" w:hAnsi="Symbol" w:hint="default"/>
        <w:w w:val="100"/>
        <w:sz w:val="24"/>
        <w:szCs w:val="24"/>
      </w:rPr>
    </w:lvl>
    <w:lvl w:ilvl="2" w:tplc="12E2D326">
      <w:start w:val="1"/>
      <w:numFmt w:val="bullet"/>
      <w:lvlText w:val="•"/>
      <w:lvlJc w:val="left"/>
      <w:pPr>
        <w:ind w:left="1791" w:hanging="360"/>
      </w:pPr>
      <w:rPr>
        <w:rFonts w:hint="default"/>
      </w:rPr>
    </w:lvl>
    <w:lvl w:ilvl="3" w:tplc="05E8DDD6">
      <w:start w:val="1"/>
      <w:numFmt w:val="bullet"/>
      <w:lvlText w:val="•"/>
      <w:lvlJc w:val="left"/>
      <w:pPr>
        <w:ind w:left="2762" w:hanging="360"/>
      </w:pPr>
      <w:rPr>
        <w:rFonts w:hint="default"/>
      </w:rPr>
    </w:lvl>
    <w:lvl w:ilvl="4" w:tplc="F76803E8">
      <w:start w:val="1"/>
      <w:numFmt w:val="bullet"/>
      <w:lvlText w:val="•"/>
      <w:lvlJc w:val="left"/>
      <w:pPr>
        <w:ind w:left="3733" w:hanging="360"/>
      </w:pPr>
      <w:rPr>
        <w:rFonts w:hint="default"/>
      </w:rPr>
    </w:lvl>
    <w:lvl w:ilvl="5" w:tplc="2662DCF2">
      <w:start w:val="1"/>
      <w:numFmt w:val="bullet"/>
      <w:lvlText w:val="•"/>
      <w:lvlJc w:val="left"/>
      <w:pPr>
        <w:ind w:left="4704" w:hanging="360"/>
      </w:pPr>
      <w:rPr>
        <w:rFonts w:hint="default"/>
      </w:rPr>
    </w:lvl>
    <w:lvl w:ilvl="6" w:tplc="C2CE1234">
      <w:start w:val="1"/>
      <w:numFmt w:val="bullet"/>
      <w:lvlText w:val="•"/>
      <w:lvlJc w:val="left"/>
      <w:pPr>
        <w:ind w:left="5675" w:hanging="360"/>
      </w:pPr>
      <w:rPr>
        <w:rFonts w:hint="default"/>
      </w:rPr>
    </w:lvl>
    <w:lvl w:ilvl="7" w:tplc="A8CC3190">
      <w:start w:val="1"/>
      <w:numFmt w:val="bullet"/>
      <w:lvlText w:val="•"/>
      <w:lvlJc w:val="left"/>
      <w:pPr>
        <w:ind w:left="6646" w:hanging="360"/>
      </w:pPr>
      <w:rPr>
        <w:rFonts w:hint="default"/>
      </w:rPr>
    </w:lvl>
    <w:lvl w:ilvl="8" w:tplc="DA9666DC">
      <w:start w:val="1"/>
      <w:numFmt w:val="bullet"/>
      <w:lvlText w:val="•"/>
      <w:lvlJc w:val="left"/>
      <w:pPr>
        <w:ind w:left="7617" w:hanging="360"/>
      </w:pPr>
      <w:rPr>
        <w:rFonts w:hint="default"/>
      </w:rPr>
    </w:lvl>
  </w:abstractNum>
  <w:abstractNum w:abstractNumId="10" w15:restartNumberingAfterBreak="0">
    <w:nsid w:val="5F424365"/>
    <w:multiLevelType w:val="hybridMultilevel"/>
    <w:tmpl w:val="81004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072F3"/>
    <w:multiLevelType w:val="hybridMultilevel"/>
    <w:tmpl w:val="3F30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599822">
    <w:abstractNumId w:val="9"/>
  </w:num>
  <w:num w:numId="2" w16cid:durableId="292255659">
    <w:abstractNumId w:val="1"/>
  </w:num>
  <w:num w:numId="3" w16cid:durableId="90779071">
    <w:abstractNumId w:val="11"/>
  </w:num>
  <w:num w:numId="4" w16cid:durableId="828328128">
    <w:abstractNumId w:val="7"/>
  </w:num>
  <w:num w:numId="5" w16cid:durableId="360329174">
    <w:abstractNumId w:val="10"/>
  </w:num>
  <w:num w:numId="6" w16cid:durableId="515844584">
    <w:abstractNumId w:val="4"/>
  </w:num>
  <w:num w:numId="7" w16cid:durableId="2111966730">
    <w:abstractNumId w:val="3"/>
  </w:num>
  <w:num w:numId="8" w16cid:durableId="612516363">
    <w:abstractNumId w:val="6"/>
  </w:num>
  <w:num w:numId="9" w16cid:durableId="1569881586">
    <w:abstractNumId w:val="8"/>
  </w:num>
  <w:num w:numId="10" w16cid:durableId="1672025003">
    <w:abstractNumId w:val="5"/>
  </w:num>
  <w:num w:numId="11" w16cid:durableId="528565618">
    <w:abstractNumId w:val="2"/>
  </w:num>
  <w:num w:numId="12" w16cid:durableId="131256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D7"/>
    <w:rsid w:val="00022277"/>
    <w:rsid w:val="00024112"/>
    <w:rsid w:val="000A0D11"/>
    <w:rsid w:val="000C12ED"/>
    <w:rsid w:val="000C529C"/>
    <w:rsid w:val="000E2ECF"/>
    <w:rsid w:val="000F478A"/>
    <w:rsid w:val="001028EF"/>
    <w:rsid w:val="001040DC"/>
    <w:rsid w:val="00165742"/>
    <w:rsid w:val="00165F71"/>
    <w:rsid w:val="001D2F82"/>
    <w:rsid w:val="001D4196"/>
    <w:rsid w:val="001E2E65"/>
    <w:rsid w:val="001F69BF"/>
    <w:rsid w:val="00223EAC"/>
    <w:rsid w:val="00235FC3"/>
    <w:rsid w:val="002C4B94"/>
    <w:rsid w:val="00316A8F"/>
    <w:rsid w:val="00326700"/>
    <w:rsid w:val="00341E74"/>
    <w:rsid w:val="003762CD"/>
    <w:rsid w:val="00377944"/>
    <w:rsid w:val="003A19D7"/>
    <w:rsid w:val="003A7BC8"/>
    <w:rsid w:val="00414F1E"/>
    <w:rsid w:val="00483246"/>
    <w:rsid w:val="004B7C29"/>
    <w:rsid w:val="004E05BE"/>
    <w:rsid w:val="004E4050"/>
    <w:rsid w:val="005072C8"/>
    <w:rsid w:val="00510DBB"/>
    <w:rsid w:val="00530180"/>
    <w:rsid w:val="005716F2"/>
    <w:rsid w:val="005A6797"/>
    <w:rsid w:val="005A6E63"/>
    <w:rsid w:val="005B2389"/>
    <w:rsid w:val="005B6DAD"/>
    <w:rsid w:val="00602CBE"/>
    <w:rsid w:val="006041E3"/>
    <w:rsid w:val="00630F48"/>
    <w:rsid w:val="0063155F"/>
    <w:rsid w:val="00647ADC"/>
    <w:rsid w:val="006B5C4C"/>
    <w:rsid w:val="006C27A1"/>
    <w:rsid w:val="00724118"/>
    <w:rsid w:val="00754768"/>
    <w:rsid w:val="00783EE6"/>
    <w:rsid w:val="00794B3A"/>
    <w:rsid w:val="007B02B5"/>
    <w:rsid w:val="007D1F1A"/>
    <w:rsid w:val="007D211E"/>
    <w:rsid w:val="007E0DFE"/>
    <w:rsid w:val="00847263"/>
    <w:rsid w:val="00854178"/>
    <w:rsid w:val="00893046"/>
    <w:rsid w:val="008C3C55"/>
    <w:rsid w:val="008E35FF"/>
    <w:rsid w:val="008E5531"/>
    <w:rsid w:val="0092708E"/>
    <w:rsid w:val="009270A3"/>
    <w:rsid w:val="00966269"/>
    <w:rsid w:val="00975050"/>
    <w:rsid w:val="00992E01"/>
    <w:rsid w:val="009A192A"/>
    <w:rsid w:val="009A224A"/>
    <w:rsid w:val="009B5D49"/>
    <w:rsid w:val="009F01AB"/>
    <w:rsid w:val="00A01C0D"/>
    <w:rsid w:val="00A27BC7"/>
    <w:rsid w:val="00A77761"/>
    <w:rsid w:val="00AA1390"/>
    <w:rsid w:val="00AC1B5A"/>
    <w:rsid w:val="00B143EB"/>
    <w:rsid w:val="00B24D2B"/>
    <w:rsid w:val="00B4502B"/>
    <w:rsid w:val="00B6772F"/>
    <w:rsid w:val="00B70699"/>
    <w:rsid w:val="00B70C1F"/>
    <w:rsid w:val="00B85E34"/>
    <w:rsid w:val="00B97E7B"/>
    <w:rsid w:val="00BA23CC"/>
    <w:rsid w:val="00BA6270"/>
    <w:rsid w:val="00BA696D"/>
    <w:rsid w:val="00C07483"/>
    <w:rsid w:val="00C3449B"/>
    <w:rsid w:val="00C35A8B"/>
    <w:rsid w:val="00C427C8"/>
    <w:rsid w:val="00C42B72"/>
    <w:rsid w:val="00C43F1B"/>
    <w:rsid w:val="00C65EEE"/>
    <w:rsid w:val="00C70FA7"/>
    <w:rsid w:val="00C87C55"/>
    <w:rsid w:val="00D356B3"/>
    <w:rsid w:val="00D55C01"/>
    <w:rsid w:val="00D57B7B"/>
    <w:rsid w:val="00D62018"/>
    <w:rsid w:val="00D92EA3"/>
    <w:rsid w:val="00DB43C1"/>
    <w:rsid w:val="00DE5AF6"/>
    <w:rsid w:val="00DE6AB0"/>
    <w:rsid w:val="00E14452"/>
    <w:rsid w:val="00E348E3"/>
    <w:rsid w:val="00E57FDA"/>
    <w:rsid w:val="00E7559D"/>
    <w:rsid w:val="00E83B69"/>
    <w:rsid w:val="00ED20E7"/>
    <w:rsid w:val="00F06991"/>
    <w:rsid w:val="00F245F8"/>
    <w:rsid w:val="00F309E0"/>
    <w:rsid w:val="00F42046"/>
    <w:rsid w:val="00FD7CB0"/>
    <w:rsid w:val="2D0B2148"/>
    <w:rsid w:val="4D5A93BA"/>
    <w:rsid w:val="675EFB0D"/>
    <w:rsid w:val="7D7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F4FE8B"/>
  <w15:chartTrackingRefBased/>
  <w15:docId w15:val="{870C4EA6-12C7-423D-B0AA-C077DA0C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018"/>
  </w:style>
  <w:style w:type="paragraph" w:styleId="Heading2">
    <w:name w:val="heading 2"/>
    <w:basedOn w:val="Normal"/>
    <w:next w:val="Normal"/>
    <w:link w:val="Heading2Char"/>
    <w:uiPriority w:val="9"/>
    <w:semiHidden/>
    <w:unhideWhenUsed/>
    <w:qFormat/>
    <w:rsid w:val="005A67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87C55"/>
    <w:rPr>
      <w:b/>
      <w:bCs/>
    </w:rPr>
  </w:style>
  <w:style w:type="paragraph" w:styleId="ListParagraph">
    <w:name w:val="List Paragraph"/>
    <w:basedOn w:val="Normal"/>
    <w:uiPriority w:val="34"/>
    <w:qFormat/>
    <w:rsid w:val="00C87C55"/>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E35FF"/>
    <w:pPr>
      <w:spacing w:after="120"/>
    </w:pPr>
  </w:style>
  <w:style w:type="character" w:customStyle="1" w:styleId="BodyTextChar">
    <w:name w:val="Body Text Char"/>
    <w:basedOn w:val="DefaultParagraphFont"/>
    <w:link w:val="BodyText"/>
    <w:uiPriority w:val="99"/>
    <w:semiHidden/>
    <w:rsid w:val="008E35FF"/>
  </w:style>
  <w:style w:type="paragraph" w:styleId="BalloonText">
    <w:name w:val="Balloon Text"/>
    <w:basedOn w:val="Normal"/>
    <w:link w:val="BalloonTextChar"/>
    <w:uiPriority w:val="99"/>
    <w:semiHidden/>
    <w:unhideWhenUsed/>
    <w:rsid w:val="00F42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046"/>
    <w:rPr>
      <w:rFonts w:ascii="Segoe UI" w:hAnsi="Segoe UI" w:cs="Segoe UI"/>
      <w:sz w:val="18"/>
      <w:szCs w:val="18"/>
    </w:rPr>
  </w:style>
  <w:style w:type="paragraph" w:styleId="Revision">
    <w:name w:val="Revision"/>
    <w:hidden/>
    <w:uiPriority w:val="99"/>
    <w:semiHidden/>
    <w:rsid w:val="00223EAC"/>
    <w:pPr>
      <w:spacing w:after="0" w:line="240" w:lineRule="auto"/>
    </w:pPr>
  </w:style>
  <w:style w:type="character" w:styleId="Hyperlink">
    <w:name w:val="Hyperlink"/>
    <w:basedOn w:val="DefaultParagraphFont"/>
    <w:uiPriority w:val="99"/>
    <w:unhideWhenUsed/>
    <w:rsid w:val="00223EAC"/>
    <w:rPr>
      <w:color w:val="0563C1" w:themeColor="hyperlink"/>
      <w:u w:val="single"/>
    </w:rPr>
  </w:style>
  <w:style w:type="character" w:styleId="UnresolvedMention">
    <w:name w:val="Unresolved Mention"/>
    <w:basedOn w:val="DefaultParagraphFont"/>
    <w:uiPriority w:val="99"/>
    <w:semiHidden/>
    <w:unhideWhenUsed/>
    <w:rsid w:val="00E83B69"/>
    <w:rPr>
      <w:color w:val="605E5C"/>
      <w:shd w:val="clear" w:color="auto" w:fill="E1DFDD"/>
    </w:rPr>
  </w:style>
  <w:style w:type="character" w:styleId="CommentReference">
    <w:name w:val="annotation reference"/>
    <w:basedOn w:val="DefaultParagraphFont"/>
    <w:uiPriority w:val="99"/>
    <w:semiHidden/>
    <w:unhideWhenUsed/>
    <w:rsid w:val="00DE6AB0"/>
    <w:rPr>
      <w:sz w:val="16"/>
      <w:szCs w:val="16"/>
    </w:rPr>
  </w:style>
  <w:style w:type="paragraph" w:styleId="CommentText">
    <w:name w:val="annotation text"/>
    <w:basedOn w:val="Normal"/>
    <w:link w:val="CommentTextChar"/>
    <w:uiPriority w:val="99"/>
    <w:unhideWhenUsed/>
    <w:rsid w:val="00DE6AB0"/>
    <w:pPr>
      <w:spacing w:line="240" w:lineRule="auto"/>
    </w:pPr>
    <w:rPr>
      <w:sz w:val="20"/>
      <w:szCs w:val="20"/>
    </w:rPr>
  </w:style>
  <w:style w:type="character" w:customStyle="1" w:styleId="CommentTextChar">
    <w:name w:val="Comment Text Char"/>
    <w:basedOn w:val="DefaultParagraphFont"/>
    <w:link w:val="CommentText"/>
    <w:uiPriority w:val="99"/>
    <w:rsid w:val="00DE6AB0"/>
    <w:rPr>
      <w:sz w:val="20"/>
      <w:szCs w:val="20"/>
    </w:rPr>
  </w:style>
  <w:style w:type="paragraph" w:styleId="CommentSubject">
    <w:name w:val="annotation subject"/>
    <w:basedOn w:val="CommentText"/>
    <w:next w:val="CommentText"/>
    <w:link w:val="CommentSubjectChar"/>
    <w:uiPriority w:val="99"/>
    <w:semiHidden/>
    <w:unhideWhenUsed/>
    <w:rsid w:val="00DE6AB0"/>
    <w:rPr>
      <w:b/>
      <w:bCs/>
    </w:rPr>
  </w:style>
  <w:style w:type="character" w:customStyle="1" w:styleId="CommentSubjectChar">
    <w:name w:val="Comment Subject Char"/>
    <w:basedOn w:val="CommentTextChar"/>
    <w:link w:val="CommentSubject"/>
    <w:uiPriority w:val="99"/>
    <w:semiHidden/>
    <w:rsid w:val="00DE6AB0"/>
    <w:rPr>
      <w:b/>
      <w:bCs/>
      <w:sz w:val="20"/>
      <w:szCs w:val="20"/>
    </w:rPr>
  </w:style>
  <w:style w:type="character" w:styleId="FollowedHyperlink">
    <w:name w:val="FollowedHyperlink"/>
    <w:basedOn w:val="DefaultParagraphFont"/>
    <w:uiPriority w:val="99"/>
    <w:semiHidden/>
    <w:unhideWhenUsed/>
    <w:rsid w:val="000C529C"/>
    <w:rPr>
      <w:color w:val="954F72" w:themeColor="followedHyperlink"/>
      <w:u w:val="single"/>
    </w:rPr>
  </w:style>
  <w:style w:type="character" w:customStyle="1" w:styleId="Heading2Char">
    <w:name w:val="Heading 2 Char"/>
    <w:basedOn w:val="DefaultParagraphFont"/>
    <w:link w:val="Heading2"/>
    <w:uiPriority w:val="9"/>
    <w:semiHidden/>
    <w:rsid w:val="005A679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828638">
      <w:bodyDiv w:val="1"/>
      <w:marLeft w:val="0"/>
      <w:marRight w:val="0"/>
      <w:marTop w:val="0"/>
      <w:marBottom w:val="0"/>
      <w:divBdr>
        <w:top w:val="none" w:sz="0" w:space="0" w:color="auto"/>
        <w:left w:val="none" w:sz="0" w:space="0" w:color="auto"/>
        <w:bottom w:val="none" w:sz="0" w:space="0" w:color="auto"/>
        <w:right w:val="none" w:sz="0" w:space="0" w:color="auto"/>
      </w:divBdr>
    </w:div>
    <w:div w:id="21126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udenthandbook.txstate.edu/rules-and-policies/code-of-student-conduc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aa.org/sports/2017/8/17/ncaa-board-of-governors-policy-on-campus-sexual-violence.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520DF-4FF6-45F9-B418-0834C51852CD}">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 Cathy L</dc:creator>
  <cp:keywords/>
  <dc:description/>
  <cp:lastModifiedBy>Martinez, Iza N</cp:lastModifiedBy>
  <cp:revision>2</cp:revision>
  <cp:lastPrinted>2025-05-22T14:13:00Z</cp:lastPrinted>
  <dcterms:created xsi:type="dcterms:W3CDTF">2025-08-15T17:32:00Z</dcterms:created>
  <dcterms:modified xsi:type="dcterms:W3CDTF">2025-08-15T17:32:00Z</dcterms:modified>
</cp:coreProperties>
</file>