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36" w:rsidP="00DA2036" w:rsidRDefault="007704D0" w14:paraId="2BDB6860" w14:textId="651CA47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:rsidR="00DA2036" w:rsidP="00DA2036" w:rsidRDefault="00C60AE3" w14:paraId="7B20F6F8" w14:textId="2EB3CFC2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September </w:t>
      </w:r>
      <w:r w:rsidR="005557EB">
        <w:rPr>
          <w:rStyle w:val="normaltextrun"/>
          <w:rFonts w:eastAsiaTheme="majorEastAsia"/>
          <w:b/>
          <w:bCs/>
        </w:rPr>
        <w:t>1</w:t>
      </w:r>
      <w:r w:rsidR="00A444AC">
        <w:rPr>
          <w:rStyle w:val="normaltextrun"/>
          <w:rFonts w:eastAsiaTheme="majorEastAsia"/>
          <w:b/>
          <w:bCs/>
        </w:rPr>
        <w:t>7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:rsidRPr="00AF4C46" w:rsidR="00DA2036" w:rsidP="00DA2036" w:rsidRDefault="00C60AE3" w14:paraId="77AE4427" w14:textId="5DD89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Pr="3C796105" w:rsidR="00DA2036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Pr="3C796105" w:rsidR="00DA2036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B12C9A" w:rsidP="007F4E14" w:rsidRDefault="006A7463" w14:paraId="2D446F7F" w14:textId="72F07812">
      <w:pPr>
        <w:pStyle w:val="NormalWeb"/>
        <w:ind w:left="2160" w:hanging="2160"/>
        <w:rPr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Pr="00147BC0" w:rsid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Pr="0016504B" w:rsidR="0016504B">
        <w:rPr>
          <w:color w:val="000000" w:themeColor="text1"/>
        </w:rPr>
        <w:t>Tahir Ekin</w:t>
      </w:r>
      <w:r w:rsidR="0016504B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Stacy</w:t>
      </w:r>
      <w:r w:rsidR="0016504B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Hunter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Kevin</w:t>
      </w:r>
      <w:r w:rsidRPr="00147BC0" w:rsidR="00147BC0">
        <w:rPr>
          <w:color w:val="000000" w:themeColor="text1"/>
        </w:rPr>
        <w:tab/>
      </w:r>
      <w:r w:rsidRPr="00147BC0" w:rsidR="00147BC0">
        <w:rPr>
          <w:color w:val="000000" w:themeColor="text1"/>
        </w:rPr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Amy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Meeks</w:t>
      </w:r>
      <w:r w:rsidR="00147BC0">
        <w:rPr>
          <w:color w:val="000000" w:themeColor="text1"/>
        </w:rPr>
        <w:t xml:space="preserve">, </w:t>
      </w:r>
    </w:p>
    <w:p w:rsidR="00147BC0" w:rsidP="00B12C9A" w:rsidRDefault="00147BC0" w14:paraId="576CEFE6" w14:textId="13AF2CC6">
      <w:pPr>
        <w:pStyle w:val="NormalWeb"/>
        <w:ind w:left="2160"/>
        <w:rPr>
          <w:b/>
          <w:bCs/>
          <w:color w:val="000000" w:themeColor="text1"/>
        </w:rPr>
      </w:pPr>
      <w:r w:rsidRP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Oestreich</w:t>
      </w:r>
      <w:r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Shailen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Singh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Michael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Supancic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Dimitry</w:t>
      </w:r>
      <w:r>
        <w:rPr>
          <w:color w:val="000000" w:themeColor="text1"/>
        </w:rPr>
        <w:t xml:space="preserve"> </w:t>
      </w:r>
      <w:proofErr w:type="spellStart"/>
      <w:r w:rsidRPr="00147BC0">
        <w:rPr>
          <w:color w:val="000000" w:themeColor="text1"/>
        </w:rPr>
        <w:t>Tetin</w:t>
      </w:r>
      <w:proofErr w:type="spellEnd"/>
    </w:p>
    <w:p w:rsidRPr="00596D34" w:rsidR="00596D34" w:rsidP="00596D34" w:rsidRDefault="00630740" w14:paraId="1D05690D" w14:textId="427272E1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Pr="002A03AF" w:rsidR="002A03AF">
        <w:rPr>
          <w:color w:val="000000" w:themeColor="text1"/>
        </w:rPr>
        <w:t>Kim Lee</w:t>
      </w:r>
    </w:p>
    <w:p w:rsidRPr="002A03AF" w:rsidR="00A444AC" w:rsidP="002A03AF" w:rsidRDefault="00A444AC" w14:paraId="5490D826" w14:textId="6E9D1FA3">
      <w:pPr>
        <w:pStyle w:val="NormalWeb"/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PAAG Guests:</w:t>
      </w:r>
      <w:r>
        <w:rPr>
          <w:b/>
          <w:bCs/>
          <w:color w:val="000000" w:themeColor="text1"/>
        </w:rPr>
        <w:tab/>
      </w:r>
      <w:r w:rsidRPr="002A03AF" w:rsidR="002A03AF">
        <w:rPr>
          <w:color w:val="000000" w:themeColor="text1"/>
        </w:rPr>
        <w:t>Pranesh Aswath</w:t>
      </w:r>
      <w:r w:rsidR="002A03AF">
        <w:rPr>
          <w:color w:val="000000" w:themeColor="text1"/>
        </w:rPr>
        <w:t xml:space="preserve">, </w:t>
      </w:r>
      <w:r w:rsidRPr="002A03AF" w:rsidR="002A03AF">
        <w:rPr>
          <w:color w:val="000000" w:themeColor="text1"/>
        </w:rPr>
        <w:t>Kelly</w:t>
      </w:r>
      <w:r w:rsidR="002A03AF">
        <w:rPr>
          <w:color w:val="000000" w:themeColor="text1"/>
        </w:rPr>
        <w:t xml:space="preserve"> </w:t>
      </w:r>
      <w:r w:rsidRPr="002A03AF" w:rsidR="002A03AF">
        <w:rPr>
          <w:color w:val="000000" w:themeColor="text1"/>
        </w:rPr>
        <w:t>Damphousse</w:t>
      </w:r>
      <w:r w:rsidR="002A03AF">
        <w:rPr>
          <w:color w:val="000000" w:themeColor="text1"/>
        </w:rPr>
        <w:t xml:space="preserve">, </w:t>
      </w:r>
      <w:r w:rsidRPr="002A03AF" w:rsidR="002A03AF">
        <w:rPr>
          <w:color w:val="000000" w:themeColor="text1"/>
        </w:rPr>
        <w:t>Anna</w:t>
      </w:r>
      <w:r w:rsidR="002A03AF">
        <w:rPr>
          <w:color w:val="000000" w:themeColor="text1"/>
        </w:rPr>
        <w:t xml:space="preserve"> F</w:t>
      </w:r>
      <w:r w:rsidRPr="002A03AF" w:rsidR="002A03AF">
        <w:rPr>
          <w:color w:val="000000" w:themeColor="text1"/>
        </w:rPr>
        <w:t>inn</w:t>
      </w:r>
      <w:r w:rsidR="002A03AF">
        <w:rPr>
          <w:color w:val="000000" w:themeColor="text1"/>
        </w:rPr>
        <w:t xml:space="preserve">, </w:t>
      </w:r>
      <w:r w:rsidRPr="002A03AF" w:rsidR="002A03AF">
        <w:rPr>
          <w:color w:val="000000" w:themeColor="text1"/>
        </w:rPr>
        <w:t>Andrew</w:t>
      </w:r>
      <w:r w:rsidR="002A03AF">
        <w:rPr>
          <w:color w:val="000000" w:themeColor="text1"/>
        </w:rPr>
        <w:t xml:space="preserve"> </w:t>
      </w:r>
      <w:r w:rsidRPr="002A03AF" w:rsidR="002A03AF">
        <w:rPr>
          <w:color w:val="000000" w:themeColor="text1"/>
        </w:rPr>
        <w:t>Hamilton</w:t>
      </w:r>
      <w:r w:rsidR="002A03AF">
        <w:rPr>
          <w:color w:val="000000" w:themeColor="text1"/>
        </w:rPr>
        <w:t>,</w:t>
      </w:r>
      <w:r w:rsidR="002A03AF">
        <w:rPr>
          <w:color w:val="000000" w:themeColor="text1"/>
        </w:rPr>
        <w:br/>
      </w:r>
      <w:r w:rsidRPr="002A03AF" w:rsidR="002A03AF">
        <w:rPr>
          <w:color w:val="000000" w:themeColor="text1"/>
        </w:rPr>
        <w:t>Ron Williams</w:t>
      </w:r>
    </w:p>
    <w:p w:rsidRPr="002A03AF" w:rsidR="00C60AE3" w:rsidP="002A03AF" w:rsidRDefault="003C62BB" w14:paraId="14B4D77F" w14:textId="0562F08E">
      <w:pPr>
        <w:pStyle w:val="NormalWeb"/>
        <w:ind w:left="2160" w:hanging="2160"/>
        <w:rPr>
          <w:color w:val="000000" w:themeColor="text1"/>
        </w:rPr>
      </w:pPr>
      <w:r w:rsidRPr="24101F51" w:rsidR="003C62BB">
        <w:rPr>
          <w:b w:val="1"/>
          <w:bCs w:val="1"/>
          <w:color w:val="000000" w:themeColor="text1" w:themeTint="FF" w:themeShade="FF"/>
        </w:rPr>
        <w:t>Guests:</w:t>
      </w:r>
      <w:r>
        <w:tab/>
      </w:r>
      <w:r w:rsidRPr="24101F51" w:rsidR="002A03AF">
        <w:rPr>
          <w:color w:val="000000" w:themeColor="text1" w:themeTint="FF" w:themeShade="FF"/>
        </w:rPr>
        <w:t>Amy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Benton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Ryan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Claycamp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Maria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Czyzewska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Erin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Dorrell</w:t>
      </w:r>
      <w:r w:rsidRPr="24101F51" w:rsidR="002A03AF">
        <w:rPr>
          <w:color w:val="000000" w:themeColor="text1" w:themeTint="FF" w:themeShade="FF"/>
        </w:rPr>
        <w:t>,</w:t>
      </w:r>
      <w:r>
        <w:br/>
      </w:r>
      <w:r w:rsidRPr="24101F51" w:rsidR="002A03AF">
        <w:rPr>
          <w:color w:val="000000" w:themeColor="text1" w:themeTint="FF" w:themeShade="FF"/>
        </w:rPr>
        <w:t>Shannon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Duffy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Joe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Falocco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Jorge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Figueroa Flores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Kevin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Gates</w:t>
      </w:r>
      <w:r w:rsidRPr="24101F51" w:rsidR="002A03AF">
        <w:rPr>
          <w:color w:val="000000" w:themeColor="text1" w:themeTint="FF" w:themeShade="FF"/>
        </w:rPr>
        <w:t>,</w:t>
      </w:r>
      <w:r>
        <w:br/>
      </w:r>
      <w:r w:rsidRPr="24101F51" w:rsidR="002A03AF">
        <w:rPr>
          <w:color w:val="000000" w:themeColor="text1" w:themeTint="FF" w:themeShade="FF"/>
        </w:rPr>
        <w:t>David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Gibbs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Amanda</w:t>
      </w:r>
      <w:r>
        <w:tab/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Graham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Farzan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Irani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Angela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Jones</w:t>
      </w:r>
      <w:r w:rsidRPr="24101F51" w:rsidR="002A03AF">
        <w:rPr>
          <w:color w:val="000000" w:themeColor="text1" w:themeTint="FF" w:themeShade="FF"/>
        </w:rPr>
        <w:t>,</w:t>
      </w:r>
      <w:r>
        <w:br/>
      </w:r>
      <w:r w:rsidRPr="24101F51" w:rsidR="002A03AF">
        <w:rPr>
          <w:color w:val="000000" w:themeColor="text1" w:themeTint="FF" w:themeShade="FF"/>
        </w:rPr>
        <w:t>Elizabeth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Kanon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Samantha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Krause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Stephanie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Larrison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Sarah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Maines</w:t>
      </w:r>
      <w:r w:rsidRPr="24101F51" w:rsidR="002A03AF">
        <w:rPr>
          <w:color w:val="000000" w:themeColor="text1" w:themeTint="FF" w:themeShade="FF"/>
        </w:rPr>
        <w:t>,</w:t>
      </w:r>
      <w:r>
        <w:br/>
      </w:r>
      <w:r w:rsidRPr="24101F51" w:rsidR="002A03AF">
        <w:rPr>
          <w:color w:val="000000" w:themeColor="text1" w:themeTint="FF" w:themeShade="FF"/>
        </w:rPr>
        <w:t>Arlene</w:t>
      </w:r>
      <w:r w:rsidRPr="24101F51" w:rsidR="0F19DF66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Salazar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Lois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Stickley</w:t>
      </w:r>
      <w:r w:rsidRPr="24101F51" w:rsidR="002A03AF">
        <w:rPr>
          <w:color w:val="000000" w:themeColor="text1" w:themeTint="FF" w:themeShade="FF"/>
        </w:rPr>
        <w:t xml:space="preserve">, </w:t>
      </w:r>
      <w:r w:rsidRPr="24101F51" w:rsidR="002A03AF">
        <w:rPr>
          <w:color w:val="000000" w:themeColor="text1" w:themeTint="FF" w:themeShade="FF"/>
        </w:rPr>
        <w:t>Graeme</w:t>
      </w:r>
      <w:r w:rsidRPr="24101F51" w:rsidR="002A03AF">
        <w:rPr>
          <w:color w:val="000000" w:themeColor="text1" w:themeTint="FF" w:themeShade="FF"/>
        </w:rPr>
        <w:t xml:space="preserve"> </w:t>
      </w:r>
      <w:r w:rsidRPr="24101F51" w:rsidR="002A03AF">
        <w:rPr>
          <w:color w:val="000000" w:themeColor="text1" w:themeTint="FF" w:themeShade="FF"/>
        </w:rPr>
        <w:t>Wend-Walker</w:t>
      </w:r>
    </w:p>
    <w:p w:rsidRPr="007E374E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="00E64867" w:rsidP="00E64867" w:rsidRDefault="00E64867" w14:paraId="7667D302" w14:textId="2404695A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322F2C">
        <w:rPr>
          <w:b/>
          <w:bCs/>
          <w:color w:val="000000" w:themeColor="text1"/>
        </w:rPr>
        <w:t>00</w:t>
      </w:r>
      <w:r w:rsidRPr="007E374E">
        <w:rPr>
          <w:b/>
          <w:bCs/>
          <w:color w:val="000000" w:themeColor="text1"/>
        </w:rPr>
        <w:t xml:space="preserve"> p.m. </w:t>
      </w:r>
    </w:p>
    <w:p w:rsidRPr="007E374E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7E374E" w:rsidR="00E64867" w:rsidP="00E64867" w:rsidRDefault="00E64867" w14:paraId="751CD1D2" w14:textId="09402B56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Pr="007E374E" w:rsidR="00E10C72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:rsidR="00C60AE3" w:rsidP="00E1453A" w:rsidRDefault="00147BC0" w14:paraId="597B9902" w14:textId="65334B6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Pr="007E374E" w:rsidR="00B93B45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7E374E" w:rsidR="00CF7523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:rsidRPr="003F54E4" w:rsidR="003F54E4" w:rsidP="003C0DCC" w:rsidRDefault="005557EB" w14:paraId="1265E095" w14:textId="1FFBF17B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 w:rsidRPr="003F54E4">
        <w:rPr>
          <w:rFonts w:ascii="Times New Roman" w:hAnsi="Times New Roman" w:cs="Times New Roman"/>
          <w:color w:val="000000" w:themeColor="text1"/>
        </w:rPr>
        <w:t xml:space="preserve">The 3 </w:t>
      </w:r>
      <w:r w:rsidRPr="003F54E4" w:rsidR="00147BC0">
        <w:rPr>
          <w:rFonts w:ascii="Times New Roman" w:hAnsi="Times New Roman" w:cs="Times New Roman"/>
          <w:color w:val="000000" w:themeColor="text1"/>
        </w:rPr>
        <w:t xml:space="preserve">Senate Advisory Group </w:t>
      </w:r>
      <w:r w:rsidRPr="003F54E4">
        <w:rPr>
          <w:rFonts w:ascii="Times New Roman" w:hAnsi="Times New Roman" w:cs="Times New Roman"/>
          <w:color w:val="000000" w:themeColor="text1"/>
        </w:rPr>
        <w:t>officers were introduced</w:t>
      </w:r>
    </w:p>
    <w:p w:rsidRPr="003F54E4" w:rsidR="003F54E4" w:rsidP="003F54E4" w:rsidRDefault="003F54E4" w14:paraId="72C04BCB" w14:textId="77777777">
      <w:pPr>
        <w:pStyle w:val="NormalWeb"/>
        <w:rPr>
          <w:color w:val="000000" w:themeColor="text1"/>
        </w:rPr>
      </w:pPr>
    </w:p>
    <w:p w:rsidRPr="008876F2" w:rsidR="003F54E4" w:rsidP="003F54E4" w:rsidRDefault="003F54E4" w14:paraId="56289239" w14:textId="544B6CD6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>Discussion of Tasks Ahead, Process, and Timeline</w:t>
      </w:r>
    </w:p>
    <w:p w:rsidR="003F54E4" w:rsidP="003F54E4" w:rsidRDefault="00322F2C" w14:paraId="6D7E68B3" w14:textId="14803903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Guidance </w:t>
      </w:r>
      <w:r w:rsidR="001570B2">
        <w:rPr>
          <w:color w:val="000000" w:themeColor="text1"/>
        </w:rPr>
        <w:t xml:space="preserve">is </w:t>
      </w:r>
      <w:r>
        <w:rPr>
          <w:color w:val="000000" w:themeColor="text1"/>
        </w:rPr>
        <w:t>being sought for the senate size, term limits and staggered terms for the faculty senate</w:t>
      </w:r>
    </w:p>
    <w:p w:rsidR="003F54E4" w:rsidP="008D675D" w:rsidRDefault="001570B2" w14:paraId="6AAC2B7D" w14:textId="6B6C9E3B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Chair Ledbetter </w:t>
      </w:r>
      <w:r w:rsidRPr="00322F2C" w:rsidR="00322F2C">
        <w:rPr>
          <w:color w:val="000000" w:themeColor="text1"/>
        </w:rPr>
        <w:t xml:space="preserve">mentioned the upcoming TCFS meeting this weekend </w:t>
      </w:r>
      <w:r>
        <w:rPr>
          <w:color w:val="000000" w:themeColor="text1"/>
        </w:rPr>
        <w:t xml:space="preserve">along with a </w:t>
      </w:r>
      <w:r w:rsidRPr="00322F2C" w:rsidR="00322F2C">
        <w:rPr>
          <w:color w:val="000000" w:themeColor="text1"/>
        </w:rPr>
        <w:t>meeting of the TSUS system universities is scheduled this Friday evening</w:t>
      </w:r>
      <w:r>
        <w:rPr>
          <w:color w:val="000000" w:themeColor="text1"/>
        </w:rPr>
        <w:t xml:space="preserve"> all in Austin.  Both Chair Ledbetter and Secretary Jetton will be in attendance.</w:t>
      </w:r>
    </w:p>
    <w:p w:rsidR="00322F2C" w:rsidP="008D675D" w:rsidRDefault="00322F2C" w14:paraId="4EBE9DE8" w14:textId="26FCD973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No</w:t>
      </w:r>
      <w:r w:rsidR="001570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guidance has been provided from the TSUS office </w:t>
      </w:r>
      <w:r w:rsidR="001570B2">
        <w:rPr>
          <w:color w:val="000000" w:themeColor="text1"/>
        </w:rPr>
        <w:t xml:space="preserve">thus far but is </w:t>
      </w:r>
      <w:r w:rsidR="00217105">
        <w:rPr>
          <w:color w:val="000000" w:themeColor="text1"/>
        </w:rPr>
        <w:t xml:space="preserve">expected </w:t>
      </w:r>
      <w:r w:rsidR="001570B2">
        <w:rPr>
          <w:color w:val="000000" w:themeColor="text1"/>
        </w:rPr>
        <w:t xml:space="preserve">very soon (and was later </w:t>
      </w:r>
      <w:proofErr w:type="gramStart"/>
      <w:r w:rsidR="00F507E9">
        <w:rPr>
          <w:color w:val="000000" w:themeColor="text1"/>
        </w:rPr>
        <w:t xml:space="preserve">provided </w:t>
      </w:r>
      <w:r w:rsidR="001570B2">
        <w:rPr>
          <w:color w:val="000000" w:themeColor="text1"/>
        </w:rPr>
        <w:t>that</w:t>
      </w:r>
      <w:proofErr w:type="gramEnd"/>
      <w:r w:rsidR="001570B2">
        <w:rPr>
          <w:color w:val="000000" w:themeColor="text1"/>
        </w:rPr>
        <w:t xml:space="preserve"> evening)</w:t>
      </w:r>
    </w:p>
    <w:p w:rsidR="0016504B" w:rsidP="008D675D" w:rsidRDefault="0016504B" w14:paraId="0D9CBBCF" w14:textId="6E8AEFAE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 motion was made to support </w:t>
      </w:r>
      <w:r w:rsidR="00862AA9">
        <w:rPr>
          <w:color w:val="000000" w:themeColor="text1"/>
        </w:rPr>
        <w:t xml:space="preserve">a formula </w:t>
      </w:r>
      <w:r w:rsidR="00217105">
        <w:rPr>
          <w:color w:val="000000" w:themeColor="text1"/>
        </w:rPr>
        <w:t xml:space="preserve">that determines </w:t>
      </w:r>
      <w:r>
        <w:rPr>
          <w:color w:val="000000" w:themeColor="text1"/>
        </w:rPr>
        <w:t>proportional representation</w:t>
      </w:r>
      <w:r w:rsidR="00862AA9">
        <w:rPr>
          <w:color w:val="000000" w:themeColor="text1"/>
        </w:rPr>
        <w:t xml:space="preserve"> for a </w:t>
      </w:r>
      <w:r w:rsidR="001570B2">
        <w:rPr>
          <w:color w:val="000000" w:themeColor="text1"/>
        </w:rPr>
        <w:t xml:space="preserve">total </w:t>
      </w:r>
      <w:r w:rsidR="00862AA9">
        <w:rPr>
          <w:color w:val="000000" w:themeColor="text1"/>
        </w:rPr>
        <w:t xml:space="preserve">senate size </w:t>
      </w:r>
      <w:r w:rsidR="001570B2">
        <w:rPr>
          <w:color w:val="000000" w:themeColor="text1"/>
        </w:rPr>
        <w:t xml:space="preserve">up to </w:t>
      </w:r>
      <w:r w:rsidR="00862AA9">
        <w:rPr>
          <w:color w:val="000000" w:themeColor="text1"/>
        </w:rPr>
        <w:t>18</w:t>
      </w:r>
      <w:r w:rsidR="001570B2">
        <w:rPr>
          <w:color w:val="000000" w:themeColor="text1"/>
        </w:rPr>
        <w:t xml:space="preserve"> senators</w:t>
      </w:r>
      <w:r w:rsidR="00862AA9">
        <w:rPr>
          <w:color w:val="000000" w:themeColor="text1"/>
        </w:rPr>
        <w:t xml:space="preserve">.  The motion was </w:t>
      </w:r>
      <w:r w:rsidR="001570B2">
        <w:rPr>
          <w:color w:val="000000" w:themeColor="text1"/>
        </w:rPr>
        <w:t xml:space="preserve">made, </w:t>
      </w:r>
      <w:r w:rsidR="00217105">
        <w:rPr>
          <w:color w:val="000000" w:themeColor="text1"/>
        </w:rPr>
        <w:t>seconded,</w:t>
      </w:r>
      <w:r w:rsidR="00862AA9">
        <w:rPr>
          <w:color w:val="000000" w:themeColor="text1"/>
        </w:rPr>
        <w:t xml:space="preserve"> and a</w:t>
      </w:r>
      <w:r>
        <w:rPr>
          <w:color w:val="000000" w:themeColor="text1"/>
        </w:rPr>
        <w:t xml:space="preserve"> vote was taken</w:t>
      </w:r>
      <w:r w:rsidR="00862AA9">
        <w:rPr>
          <w:color w:val="000000" w:themeColor="text1"/>
        </w:rPr>
        <w:t xml:space="preserve">.  The motion </w:t>
      </w:r>
      <w:r>
        <w:rPr>
          <w:color w:val="000000" w:themeColor="text1"/>
        </w:rPr>
        <w:t>passed unanimously and there were no abstentions</w:t>
      </w:r>
      <w:r w:rsidR="00906AC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3F54E4" w:rsidP="003F54E4" w:rsidRDefault="00217105" w14:paraId="0E81EC26" w14:textId="531CE169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A revised set of bylaws using the last version with more changes for clarity and brevity</w:t>
      </w:r>
      <w:r w:rsidR="001570B2">
        <w:rPr>
          <w:color w:val="000000" w:themeColor="text1"/>
        </w:rPr>
        <w:t xml:space="preserve"> has been posted to the Faculty Senate Advisory Group Teams site.</w:t>
      </w:r>
    </w:p>
    <w:p w:rsidRPr="00217105" w:rsidR="00217105" w:rsidP="00217105" w:rsidRDefault="00217105" w14:paraId="18AB80D1" w14:textId="77777777">
      <w:pPr>
        <w:pStyle w:val="NormalWeb"/>
        <w:rPr>
          <w:color w:val="000000" w:themeColor="text1"/>
        </w:rPr>
      </w:pPr>
    </w:p>
    <w:p w:rsidRPr="008876F2" w:rsidR="003F54E4" w:rsidP="003F54E4" w:rsidRDefault="003F54E4" w14:paraId="7F0BE68D" w14:textId="1276337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5557EB">
        <w:rPr>
          <w:b/>
          <w:bCs/>
          <w:color w:val="000000" w:themeColor="text1"/>
        </w:rPr>
        <w:t>Approval of the Sept</w:t>
      </w:r>
      <w:r>
        <w:rPr>
          <w:b/>
          <w:bCs/>
          <w:color w:val="000000" w:themeColor="text1"/>
        </w:rPr>
        <w:t>ember 10</w:t>
      </w:r>
      <w:r w:rsidRPr="005557EB">
        <w:rPr>
          <w:b/>
          <w:bCs/>
          <w:color w:val="000000" w:themeColor="text1"/>
        </w:rPr>
        <w:t xml:space="preserve">, </w:t>
      </w:r>
      <w:proofErr w:type="gramStart"/>
      <w:r w:rsidRPr="005557EB">
        <w:rPr>
          <w:b/>
          <w:bCs/>
          <w:color w:val="000000" w:themeColor="text1"/>
        </w:rPr>
        <w:t>2025</w:t>
      </w:r>
      <w:proofErr w:type="gramEnd"/>
      <w:r w:rsidRPr="005557EB">
        <w:rPr>
          <w:b/>
          <w:bCs/>
          <w:color w:val="000000" w:themeColor="text1"/>
        </w:rPr>
        <w:t xml:space="preserve"> Meeting Minutes</w:t>
      </w:r>
    </w:p>
    <w:p w:rsidRPr="00D862AB" w:rsidR="003F54E4" w:rsidP="003F54E4" w:rsidRDefault="003F54E4" w14:paraId="0698BA71" w14:textId="1C9C9669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The September 10, </w:t>
      </w:r>
      <w:proofErr w:type="gramStart"/>
      <w:r w:rsidRPr="000540C4">
        <w:rPr>
          <w:color w:val="000000" w:themeColor="text1"/>
        </w:rPr>
        <w:t>2025</w:t>
      </w:r>
      <w:proofErr w:type="gramEnd"/>
      <w:r>
        <w:rPr>
          <w:color w:val="000000" w:themeColor="text1"/>
        </w:rPr>
        <w:t xml:space="preserve"> meeting</w:t>
      </w:r>
      <w:r w:rsidRPr="000540C4">
        <w:rPr>
          <w:color w:val="000000" w:themeColor="text1"/>
        </w:rPr>
        <w:t xml:space="preserve"> minutes were approved</w:t>
      </w:r>
    </w:p>
    <w:p w:rsidRPr="003F54E4" w:rsidR="003F54E4" w:rsidP="003F54E4" w:rsidRDefault="003F54E4" w14:paraId="24F2ACBA" w14:textId="77777777">
      <w:pPr>
        <w:rPr>
          <w:color w:val="000000" w:themeColor="text1"/>
        </w:rPr>
      </w:pPr>
    </w:p>
    <w:p w:rsidRPr="005557EB" w:rsidR="005557EB" w:rsidP="005557EB" w:rsidRDefault="003F54E4" w14:paraId="13D1F4DA" w14:textId="4F761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SB37 compliance with President’s Academic Advisory Group (PAAG)</w:t>
      </w:r>
    </w:p>
    <w:p w:rsidR="003F54E4" w:rsidP="005557EB" w:rsidRDefault="00986AB6" w14:paraId="7D4553DD" w14:textId="01DB4DC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Senate size proposal and the rationale </w:t>
      </w:r>
      <w:r w:rsidRPr="24101F51" w:rsidR="60370F36">
        <w:rPr>
          <w:rFonts w:ascii="Times New Roman" w:hAnsi="Times New Roman" w:cs="Times New Roman"/>
          <w:color w:val="000000" w:themeColor="text1" w:themeTint="FF" w:themeShade="FF"/>
        </w:rPr>
        <w:t>behind it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 was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presented and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discussed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. 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President </w:t>
      </w:r>
      <w:r w:rsidRPr="24101F51" w:rsidR="79747E84">
        <w:rPr>
          <w:rFonts w:ascii="Times New Roman" w:hAnsi="Times New Roman" w:cs="Times New Roman"/>
          <w:color w:val="000000" w:themeColor="text1" w:themeTint="FF" w:themeShade="FF"/>
        </w:rPr>
        <w:t>Damphou</w:t>
      </w:r>
      <w:r w:rsidRPr="24101F51" w:rsidR="7D82F194">
        <w:rPr>
          <w:rFonts w:ascii="Times New Roman" w:hAnsi="Times New Roman" w:cs="Times New Roman"/>
          <w:color w:val="000000" w:themeColor="text1" w:themeTint="FF" w:themeShade="FF"/>
        </w:rPr>
        <w:t>s</w:t>
      </w:r>
      <w:r w:rsidRPr="24101F51" w:rsidR="79747E84">
        <w:rPr>
          <w:rFonts w:ascii="Times New Roman" w:hAnsi="Times New Roman" w:cs="Times New Roman"/>
          <w:color w:val="000000" w:themeColor="text1" w:themeTint="FF" w:themeShade="FF"/>
        </w:rPr>
        <w:t>se</w:t>
      </w:r>
      <w:r w:rsidRPr="24101F51" w:rsidR="79747E8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supports the idea for the coming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academic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year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since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the current Senate Advisory Group has already been determined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. 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24101F51" w:rsidR="005E2EF5">
        <w:rPr>
          <w:rFonts w:ascii="Times New Roman" w:hAnsi="Times New Roman" w:cs="Times New Roman"/>
          <w:color w:val="000000" w:themeColor="text1" w:themeTint="FF" w:themeShade="FF"/>
        </w:rPr>
        <w:t xml:space="preserve">hose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newly elected (+4 more elected senators serving two-year terms will also allow for staggered terms of the elected senators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 and make the majority of the Faculty Senate elected as well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003F54E4" w:rsidP="005557EB" w:rsidRDefault="00986AB6" w14:paraId="0A92D46C" w14:textId="14E2A619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The timeline for the proposed bylaws will be voted on at next week’s Senate Advisory Group meeting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then </w:t>
      </w:r>
      <w:r w:rsidRPr="24101F51" w:rsidR="44F37D9C">
        <w:rPr>
          <w:rFonts w:ascii="Times New Roman" w:hAnsi="Times New Roman" w:cs="Times New Roman"/>
          <w:color w:val="000000" w:themeColor="text1" w:themeTint="FF" w:themeShade="FF"/>
        </w:rPr>
        <w:t>forwarded</w:t>
      </w:r>
      <w:r w:rsidRPr="24101F51" w:rsidR="44F37D9C">
        <w:rPr>
          <w:rFonts w:ascii="Times New Roman" w:hAnsi="Times New Roman" w:cs="Times New Roman"/>
          <w:color w:val="000000" w:themeColor="text1" w:themeTint="FF" w:themeShade="FF"/>
        </w:rPr>
        <w:t xml:space="preserve"> o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n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to the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Provost’s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 xml:space="preserve"> office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 and the </w:t>
      </w:r>
      <w:r w:rsidRPr="24101F51" w:rsidR="00986AB6">
        <w:rPr>
          <w:rFonts w:ascii="Times New Roman" w:hAnsi="Times New Roman" w:cs="Times New Roman"/>
          <w:color w:val="000000" w:themeColor="text1" w:themeTint="FF" w:themeShade="FF"/>
        </w:rPr>
        <w:t>President’s office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 for approval along with the T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>SUS Office of the General Counsel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4101F51" w:rsidR="00B12C9A">
        <w:rPr>
          <w:rFonts w:ascii="Times New Roman" w:hAnsi="Times New Roman" w:cs="Times New Roman"/>
          <w:color w:val="000000" w:themeColor="text1" w:themeTint="FF" w:themeShade="FF"/>
        </w:rPr>
        <w:t>to verify SB37 compl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>iance.</w:t>
      </w:r>
    </w:p>
    <w:p w:rsidR="00B12C9A" w:rsidRDefault="00B12C9A" w14:paraId="15E67E22" w14:textId="2B2C9D9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Pr="005557EB" w:rsidR="005557EB" w:rsidP="005557EB" w:rsidRDefault="005557EB" w14:paraId="69A6B452" w14:textId="77777777">
      <w:pPr>
        <w:rPr>
          <w:color w:val="000000" w:themeColor="text1"/>
        </w:rPr>
      </w:pPr>
    </w:p>
    <w:p w:rsidR="001C6F7D" w:rsidP="005557EB" w:rsidRDefault="003F54E4" w14:paraId="4CD22100" w14:textId="582CF58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PAAG debrief</w:t>
      </w:r>
    </w:p>
    <w:p w:rsidR="003F54E4" w:rsidP="001C6F7D" w:rsidRDefault="00EA07E5" w14:paraId="3CB86A2A" w14:textId="12DEE8A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791BF773" w:rsidR="00EA07E5">
        <w:rPr>
          <w:rFonts w:ascii="Times New Roman" w:hAnsi="Times New Roman" w:cs="Times New Roman"/>
          <w:color w:val="000000" w:themeColor="text1" w:themeTint="FF" w:themeShade="FF"/>
        </w:rPr>
        <w:t xml:space="preserve">The proportional senate size proposal was well received, </w:t>
      </w:r>
      <w:r w:rsidRPr="791BF773" w:rsidR="00EA07E5">
        <w:rPr>
          <w:rFonts w:ascii="Times New Roman" w:hAnsi="Times New Roman" w:cs="Times New Roman"/>
          <w:color w:val="000000" w:themeColor="text1" w:themeTint="FF" w:themeShade="FF"/>
        </w:rPr>
        <w:t>discussed</w:t>
      </w:r>
      <w:r w:rsidRPr="791BF773" w:rsidR="00EA07E5">
        <w:rPr>
          <w:rFonts w:ascii="Times New Roman" w:hAnsi="Times New Roman" w:cs="Times New Roman"/>
          <w:color w:val="000000" w:themeColor="text1" w:themeTint="FF" w:themeShade="FF"/>
        </w:rPr>
        <w:t xml:space="preserve"> and agreed upon</w:t>
      </w:r>
      <w:r w:rsidRPr="791BF773" w:rsidR="005E2EF5">
        <w:rPr>
          <w:rFonts w:ascii="Times New Roman" w:hAnsi="Times New Roman" w:cs="Times New Roman"/>
          <w:color w:val="000000" w:themeColor="text1" w:themeTint="FF" w:themeShade="FF"/>
        </w:rPr>
        <w:t xml:space="preserve"> by President </w:t>
      </w:r>
      <w:r w:rsidRPr="791BF773" w:rsidR="209E056A">
        <w:rPr>
          <w:rFonts w:ascii="Times New Roman" w:hAnsi="Times New Roman" w:cs="Times New Roman"/>
          <w:color w:val="000000" w:themeColor="text1" w:themeTint="FF" w:themeShade="FF"/>
        </w:rPr>
        <w:t>Damphousse</w:t>
      </w:r>
    </w:p>
    <w:p w:rsidR="003F54E4" w:rsidP="005F59EB" w:rsidRDefault="00646DE9" w14:paraId="50168A47" w14:textId="36E3D2C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36441F">
        <w:rPr>
          <w:rFonts w:ascii="Times New Roman" w:hAnsi="Times New Roman" w:cs="Times New Roman"/>
          <w:color w:val="000000" w:themeColor="text1"/>
        </w:rPr>
        <w:t>The bylaws will be updated with the</w:t>
      </w:r>
      <w:r w:rsidR="001570B2">
        <w:rPr>
          <w:rFonts w:ascii="Times New Roman" w:hAnsi="Times New Roman" w:cs="Times New Roman"/>
          <w:color w:val="000000" w:themeColor="text1"/>
        </w:rPr>
        <w:t>se</w:t>
      </w:r>
      <w:r w:rsidRPr="0036441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36441F">
        <w:rPr>
          <w:rFonts w:ascii="Times New Roman" w:hAnsi="Times New Roman" w:cs="Times New Roman"/>
          <w:color w:val="000000" w:themeColor="text1"/>
        </w:rPr>
        <w:t>changes</w:t>
      </w:r>
      <w:proofErr w:type="gramEnd"/>
      <w:r w:rsidRPr="0036441F">
        <w:rPr>
          <w:rFonts w:ascii="Times New Roman" w:hAnsi="Times New Roman" w:cs="Times New Roman"/>
          <w:color w:val="000000" w:themeColor="text1"/>
        </w:rPr>
        <w:t xml:space="preserve"> and a clean copy will be provided for next week’s Senate Advisory Group meeting</w:t>
      </w:r>
    </w:p>
    <w:p w:rsidRPr="0036441F" w:rsidR="0036441F" w:rsidP="0C183B84" w:rsidRDefault="0036441F" w14:paraId="15DC9088" w14:textId="28D84C2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101F51" w:rsidR="0036441F">
        <w:rPr>
          <w:rFonts w:ascii="Times New Roman" w:hAnsi="Times New Roman" w:cs="Times New Roman"/>
          <w:color w:val="000000" w:themeColor="text1" w:themeTint="FF" w:themeShade="FF"/>
        </w:rPr>
        <w:t xml:space="preserve">Ron </w:t>
      </w:r>
      <w:r w:rsidRPr="24101F51" w:rsidR="009A24B8">
        <w:rPr>
          <w:rFonts w:ascii="Times New Roman" w:hAnsi="Times New Roman" w:cs="Times New Roman"/>
          <w:color w:val="000000" w:themeColor="text1" w:themeTint="FF" w:themeShade="FF"/>
        </w:rPr>
        <w:t>Williams</w:t>
      </w:r>
      <w:r w:rsidRPr="24101F51" w:rsidR="52879A7F">
        <w:rPr>
          <w:rFonts w:ascii="Times New Roman" w:hAnsi="Times New Roman" w:cs="Times New Roman"/>
          <w:color w:val="000000" w:themeColor="text1" w:themeTint="FF" w:themeShade="FF"/>
        </w:rPr>
        <w:t xml:space="preserve">, Vice Provost, Faculty </w:t>
      </w:r>
      <w:r w:rsidRPr="24101F51" w:rsidR="7F64441B">
        <w:rPr>
          <w:rFonts w:ascii="Times New Roman" w:hAnsi="Times New Roman" w:cs="Times New Roman"/>
          <w:color w:val="000000" w:themeColor="text1" w:themeTint="FF" w:themeShade="FF"/>
        </w:rPr>
        <w:t>Success, mentioned</w:t>
      </w:r>
      <w:r w:rsidRPr="24101F51" w:rsidR="0036441F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 xml:space="preserve">an added feature in Canvas </w:t>
      </w:r>
      <w:r w:rsidRPr="24101F51" w:rsidR="009A24B8">
        <w:rPr>
          <w:rFonts w:ascii="Times New Roman" w:hAnsi="Times New Roman" w:cs="Times New Roman"/>
          <w:color w:val="000000" w:themeColor="text1" w:themeTint="FF" w:themeShade="FF"/>
        </w:rPr>
        <w:t xml:space="preserve">will be enabled reminding </w:t>
      </w:r>
      <w:r w:rsidRPr="24101F51" w:rsidR="001570B2">
        <w:rPr>
          <w:rFonts w:ascii="Times New Roman" w:hAnsi="Times New Roman" w:cs="Times New Roman"/>
          <w:color w:val="000000" w:themeColor="text1" w:themeTint="FF" w:themeShade="FF"/>
        </w:rPr>
        <w:t>students to complete their course evaluation surveys this semester in hopes of raising the response rate</w:t>
      </w:r>
      <w:r w:rsidRPr="24101F51" w:rsidR="009A24B8">
        <w:rPr>
          <w:rFonts w:ascii="Times New Roman" w:hAnsi="Times New Roman" w:cs="Times New Roman"/>
          <w:color w:val="000000" w:themeColor="text1" w:themeTint="FF" w:themeShade="FF"/>
        </w:rPr>
        <w:t>s</w:t>
      </w:r>
    </w:p>
    <w:p w:rsidR="001C6F7D" w:rsidP="001C6F7D" w:rsidRDefault="001C6F7D" w14:paraId="0CF07C8B" w14:textId="51936E89">
      <w:pPr>
        <w:pStyle w:val="NormalWeb"/>
        <w:rPr>
          <w:b/>
          <w:bCs/>
          <w:color w:val="000000" w:themeColor="text1"/>
        </w:rPr>
      </w:pPr>
    </w:p>
    <w:p w:rsidRPr="007A5551" w:rsidR="003503A2" w:rsidP="003503A2" w:rsidRDefault="003503A2" w14:paraId="6920F6B9" w14:textId="6AC368A1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 xml:space="preserve">moved into an Executive Session </w:t>
      </w:r>
      <w:r w:rsidR="005949A4">
        <w:rPr>
          <w:b/>
          <w:bCs/>
          <w:color w:val="000000" w:themeColor="text1"/>
        </w:rPr>
        <w:t xml:space="preserve">and </w:t>
      </w:r>
      <w:r w:rsidRPr="007A5551">
        <w:rPr>
          <w:b/>
          <w:bCs/>
          <w:color w:val="000000" w:themeColor="text1"/>
        </w:rPr>
        <w:t>discuss</w:t>
      </w:r>
      <w:r w:rsidR="005949A4">
        <w:rPr>
          <w:b/>
          <w:bCs/>
          <w:color w:val="000000" w:themeColor="text1"/>
        </w:rPr>
        <w:t>ed</w:t>
      </w:r>
      <w:r w:rsidRPr="007A5551">
        <w:rPr>
          <w:b/>
          <w:bCs/>
          <w:color w:val="000000" w:themeColor="text1"/>
        </w:rPr>
        <w:t>:</w:t>
      </w:r>
    </w:p>
    <w:p w:rsidR="005557EB" w:rsidP="00B93B45" w:rsidRDefault="0036441F" w14:paraId="53B20D9B" w14:textId="6F99A076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Perception Survey results</w:t>
      </w:r>
    </w:p>
    <w:p w:rsidR="0036441F" w:rsidP="00B93B45" w:rsidRDefault="0036441F" w14:paraId="6D49DEBB" w14:textId="1368B262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Request for </w:t>
      </w:r>
      <w:r w:rsidR="00177B5C">
        <w:rPr>
          <w:color w:val="000000" w:themeColor="text1"/>
        </w:rPr>
        <w:t xml:space="preserve">a </w:t>
      </w:r>
      <w:r>
        <w:rPr>
          <w:color w:val="000000" w:themeColor="text1"/>
        </w:rPr>
        <w:t>Vote of No Confidence</w:t>
      </w:r>
    </w:p>
    <w:p w:rsidR="0036441F" w:rsidP="00B93B45" w:rsidRDefault="00177B5C" w14:paraId="4169A775" w14:textId="62BB9AA9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TXST current climate concerns </w:t>
      </w:r>
    </w:p>
    <w:p w:rsidRPr="00B93B45" w:rsidR="005949A4" w:rsidP="00B93B45" w:rsidRDefault="005949A4" w14:paraId="24CB1BC0" w14:textId="0CB4498D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Committee assignments</w:t>
      </w:r>
    </w:p>
    <w:p w:rsidRPr="007A5551" w:rsidR="005B5EF1" w:rsidP="005B5EF1" w:rsidRDefault="005B5EF1" w14:paraId="1D57BB24" w14:textId="77777777">
      <w:pPr>
        <w:pStyle w:val="NormalWeb"/>
        <w:rPr>
          <w:b/>
          <w:bCs/>
          <w:color w:val="000000" w:themeColor="text1"/>
        </w:rPr>
      </w:pPr>
    </w:p>
    <w:p w:rsidRPr="007A5551" w:rsidR="007C6489" w:rsidP="007C6489" w:rsidRDefault="007C6489" w14:paraId="24FE7475" w14:textId="7785E44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:rsidRPr="007E374E" w:rsidR="007C6489" w:rsidP="00E1453A" w:rsidRDefault="007C6489" w14:paraId="50C66440" w14:textId="09244CAC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24101F51" w:rsidR="007C6489">
        <w:rPr>
          <w:color w:val="000000" w:themeColor="text1" w:themeTint="FF" w:themeShade="FF"/>
        </w:rPr>
        <w:t>Chair</w:t>
      </w:r>
      <w:r w:rsidRPr="24101F51" w:rsidR="006772DA">
        <w:rPr>
          <w:color w:val="000000" w:themeColor="text1" w:themeTint="FF" w:themeShade="FF"/>
        </w:rPr>
        <w:t xml:space="preserve"> </w:t>
      </w:r>
      <w:r w:rsidRPr="24101F51" w:rsidR="00CC2238">
        <w:rPr>
          <w:color w:val="000000" w:themeColor="text1" w:themeTint="FF" w:themeShade="FF"/>
        </w:rPr>
        <w:t xml:space="preserve">Ledbetter </w:t>
      </w:r>
      <w:r w:rsidRPr="24101F51" w:rsidR="007C6489">
        <w:rPr>
          <w:color w:val="000000" w:themeColor="text1" w:themeTint="FF" w:themeShade="FF"/>
        </w:rPr>
        <w:t xml:space="preserve">adjourned the meeting at </w:t>
      </w:r>
      <w:r w:rsidRPr="24101F51" w:rsidR="112F7B86">
        <w:rPr>
          <w:color w:val="000000" w:themeColor="text1" w:themeTint="FF" w:themeShade="FF"/>
        </w:rPr>
        <w:t>5</w:t>
      </w:r>
      <w:r w:rsidRPr="24101F51" w:rsidR="0059750C">
        <w:rPr>
          <w:color w:val="000000" w:themeColor="text1" w:themeTint="FF" w:themeShade="FF"/>
        </w:rPr>
        <w:t>:</w:t>
      </w:r>
      <w:r w:rsidRPr="24101F51" w:rsidR="005949A4">
        <w:rPr>
          <w:color w:val="000000" w:themeColor="text1" w:themeTint="FF" w:themeShade="FF"/>
        </w:rPr>
        <w:t>58</w:t>
      </w:r>
      <w:r w:rsidRPr="24101F51" w:rsidR="007C6489">
        <w:rPr>
          <w:color w:val="000000" w:themeColor="text1" w:themeTint="FF" w:themeShade="FF"/>
        </w:rPr>
        <w:t xml:space="preserve"> p.</w:t>
      </w:r>
      <w:r w:rsidRPr="24101F51" w:rsidR="007C6489">
        <w:rPr>
          <w:color w:val="000000" w:themeColor="text1" w:themeTint="FF" w:themeShade="FF"/>
        </w:rPr>
        <w:t>m</w:t>
      </w:r>
      <w:r w:rsidRPr="24101F51" w:rsidR="007C6489">
        <w:rPr>
          <w:color w:val="000000" w:themeColor="text1" w:themeTint="FF" w:themeShade="FF"/>
        </w:rPr>
        <w:t>.</w:t>
      </w:r>
      <w:r>
        <w:tab/>
      </w:r>
    </w:p>
    <w:p w:rsidRPr="007E374E" w:rsidR="007C6489" w:rsidP="007C6489" w:rsidRDefault="007C6489" w14:paraId="6600CA7B" w14:textId="77777777">
      <w:pPr>
        <w:ind w:left="1440" w:hanging="1440"/>
        <w:rPr>
          <w:b/>
          <w:bCs/>
          <w:color w:val="000000" w:themeColor="text1"/>
        </w:rPr>
      </w:pPr>
    </w:p>
    <w:p w:rsidRPr="007E374E" w:rsidR="007C6489" w:rsidP="007C6489" w:rsidRDefault="007C6489" w14:paraId="4764CBB7" w14:textId="77777777">
      <w:pPr>
        <w:jc w:val="center"/>
        <w:rPr>
          <w:b/>
          <w:bCs/>
          <w:color w:val="000000" w:themeColor="text1"/>
        </w:rPr>
      </w:pPr>
    </w:p>
    <w:p w:rsidR="00946B2E" w:rsidP="00596D34" w:rsidRDefault="00946B2E" w14:paraId="5C5FDC39" w14:textId="5264CCB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 xml:space="preserve">September </w:t>
      </w:r>
      <w:r w:rsidR="00A444AC">
        <w:rPr>
          <w:b/>
          <w:bCs/>
          <w:color w:val="000000" w:themeColor="text1"/>
        </w:rPr>
        <w:t>24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4-6pm in JCK 880 and via Zoom</w:t>
      </w:r>
    </w:p>
    <w:p w:rsidR="00261E2B" w:rsidP="002158E9" w:rsidRDefault="00261E2B" w14:paraId="244388AA" w14:textId="77777777">
      <w:pPr>
        <w:rPr>
          <w:color w:val="000000" w:themeColor="text1"/>
        </w:rPr>
      </w:pPr>
    </w:p>
    <w:sectPr w:rsidR="00261E2B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DC2"/>
    <w:rsid w:val="00012467"/>
    <w:rsid w:val="00012979"/>
    <w:rsid w:val="000148A6"/>
    <w:rsid w:val="00041DA9"/>
    <w:rsid w:val="000540C4"/>
    <w:rsid w:val="00054531"/>
    <w:rsid w:val="00054BE9"/>
    <w:rsid w:val="00055B35"/>
    <w:rsid w:val="0006492A"/>
    <w:rsid w:val="00066C22"/>
    <w:rsid w:val="00072A9D"/>
    <w:rsid w:val="000758F4"/>
    <w:rsid w:val="00082099"/>
    <w:rsid w:val="000851EF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10D8"/>
    <w:rsid w:val="00117A47"/>
    <w:rsid w:val="00120AF0"/>
    <w:rsid w:val="001316D0"/>
    <w:rsid w:val="00147BC0"/>
    <w:rsid w:val="001570B2"/>
    <w:rsid w:val="0016000C"/>
    <w:rsid w:val="0016504B"/>
    <w:rsid w:val="00165E09"/>
    <w:rsid w:val="00174212"/>
    <w:rsid w:val="00177B5C"/>
    <w:rsid w:val="00182032"/>
    <w:rsid w:val="00183F32"/>
    <w:rsid w:val="0018472D"/>
    <w:rsid w:val="001851C1"/>
    <w:rsid w:val="00185EC3"/>
    <w:rsid w:val="00192398"/>
    <w:rsid w:val="001923E8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972"/>
    <w:rsid w:val="001C6F7D"/>
    <w:rsid w:val="001D045C"/>
    <w:rsid w:val="001D5E72"/>
    <w:rsid w:val="001D7408"/>
    <w:rsid w:val="001F109C"/>
    <w:rsid w:val="001F1607"/>
    <w:rsid w:val="001F190D"/>
    <w:rsid w:val="00201AE7"/>
    <w:rsid w:val="00202E98"/>
    <w:rsid w:val="00204832"/>
    <w:rsid w:val="002158E9"/>
    <w:rsid w:val="00216BA1"/>
    <w:rsid w:val="00217105"/>
    <w:rsid w:val="00222CF5"/>
    <w:rsid w:val="002313F9"/>
    <w:rsid w:val="002327B8"/>
    <w:rsid w:val="002361D9"/>
    <w:rsid w:val="002401B6"/>
    <w:rsid w:val="00245C24"/>
    <w:rsid w:val="0025375E"/>
    <w:rsid w:val="0025435D"/>
    <w:rsid w:val="00261A75"/>
    <w:rsid w:val="00261E2B"/>
    <w:rsid w:val="00285ED9"/>
    <w:rsid w:val="00286055"/>
    <w:rsid w:val="00290ACE"/>
    <w:rsid w:val="00291F30"/>
    <w:rsid w:val="00292334"/>
    <w:rsid w:val="00295791"/>
    <w:rsid w:val="002A03AF"/>
    <w:rsid w:val="002A2CCB"/>
    <w:rsid w:val="002A2FB3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90370"/>
    <w:rsid w:val="00392A2A"/>
    <w:rsid w:val="00397301"/>
    <w:rsid w:val="003A5E2F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4E4"/>
    <w:rsid w:val="003F5BA3"/>
    <w:rsid w:val="00400D25"/>
    <w:rsid w:val="00401ADA"/>
    <w:rsid w:val="0040385A"/>
    <w:rsid w:val="004062E9"/>
    <w:rsid w:val="00407D17"/>
    <w:rsid w:val="00410EEE"/>
    <w:rsid w:val="004124E4"/>
    <w:rsid w:val="00414EE8"/>
    <w:rsid w:val="00415381"/>
    <w:rsid w:val="00423639"/>
    <w:rsid w:val="004248E2"/>
    <w:rsid w:val="00425439"/>
    <w:rsid w:val="00435A64"/>
    <w:rsid w:val="00436B82"/>
    <w:rsid w:val="0045319F"/>
    <w:rsid w:val="004637B3"/>
    <w:rsid w:val="00466170"/>
    <w:rsid w:val="00466C5D"/>
    <w:rsid w:val="004735FC"/>
    <w:rsid w:val="004901A6"/>
    <w:rsid w:val="004A5AA6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1102F"/>
    <w:rsid w:val="00513286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5EF1"/>
    <w:rsid w:val="005B7E6F"/>
    <w:rsid w:val="005C4FFD"/>
    <w:rsid w:val="005C5BCC"/>
    <w:rsid w:val="005E1220"/>
    <w:rsid w:val="005E2EF5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5CD"/>
    <w:rsid w:val="00670D7E"/>
    <w:rsid w:val="006772DA"/>
    <w:rsid w:val="0067786F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6D94"/>
    <w:rsid w:val="006C73B8"/>
    <w:rsid w:val="006D04A1"/>
    <w:rsid w:val="006D3F00"/>
    <w:rsid w:val="006E0FBD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23041"/>
    <w:rsid w:val="00726E8A"/>
    <w:rsid w:val="00727708"/>
    <w:rsid w:val="00732AA5"/>
    <w:rsid w:val="007331CF"/>
    <w:rsid w:val="00734501"/>
    <w:rsid w:val="00734623"/>
    <w:rsid w:val="00735CE9"/>
    <w:rsid w:val="00737554"/>
    <w:rsid w:val="0074149B"/>
    <w:rsid w:val="00752C41"/>
    <w:rsid w:val="0076241C"/>
    <w:rsid w:val="00763ABF"/>
    <w:rsid w:val="00765B0D"/>
    <w:rsid w:val="00765EAD"/>
    <w:rsid w:val="007704D0"/>
    <w:rsid w:val="00771A88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240E"/>
    <w:rsid w:val="007A4CD9"/>
    <w:rsid w:val="007A5551"/>
    <w:rsid w:val="007A7E30"/>
    <w:rsid w:val="007B2940"/>
    <w:rsid w:val="007B2B90"/>
    <w:rsid w:val="007B50C4"/>
    <w:rsid w:val="007C564C"/>
    <w:rsid w:val="007C6489"/>
    <w:rsid w:val="007C7DB5"/>
    <w:rsid w:val="007D3377"/>
    <w:rsid w:val="007D5462"/>
    <w:rsid w:val="007D7C8C"/>
    <w:rsid w:val="007E374E"/>
    <w:rsid w:val="007E69AF"/>
    <w:rsid w:val="007F15B2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7DB9"/>
    <w:rsid w:val="008A3D6B"/>
    <w:rsid w:val="008A7145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6AC8"/>
    <w:rsid w:val="00907C9F"/>
    <w:rsid w:val="00910C89"/>
    <w:rsid w:val="0091195E"/>
    <w:rsid w:val="00914CC4"/>
    <w:rsid w:val="00925050"/>
    <w:rsid w:val="00946AF4"/>
    <w:rsid w:val="00946B2E"/>
    <w:rsid w:val="00963869"/>
    <w:rsid w:val="00970158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E5B38"/>
    <w:rsid w:val="009F2695"/>
    <w:rsid w:val="009F573F"/>
    <w:rsid w:val="009F7EE2"/>
    <w:rsid w:val="00A048E7"/>
    <w:rsid w:val="00A05CA6"/>
    <w:rsid w:val="00A10D37"/>
    <w:rsid w:val="00A12A94"/>
    <w:rsid w:val="00A21FB2"/>
    <w:rsid w:val="00A243B2"/>
    <w:rsid w:val="00A32911"/>
    <w:rsid w:val="00A32A88"/>
    <w:rsid w:val="00A33280"/>
    <w:rsid w:val="00A3598D"/>
    <w:rsid w:val="00A436BB"/>
    <w:rsid w:val="00A444AC"/>
    <w:rsid w:val="00A46DB4"/>
    <w:rsid w:val="00A46F2E"/>
    <w:rsid w:val="00A61AAC"/>
    <w:rsid w:val="00A6531D"/>
    <w:rsid w:val="00A714D0"/>
    <w:rsid w:val="00A76664"/>
    <w:rsid w:val="00A80C81"/>
    <w:rsid w:val="00A936C1"/>
    <w:rsid w:val="00AA230D"/>
    <w:rsid w:val="00AB2B4A"/>
    <w:rsid w:val="00AB2C3F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E3D8C"/>
    <w:rsid w:val="00BE3E83"/>
    <w:rsid w:val="00BF01FC"/>
    <w:rsid w:val="00BF1F54"/>
    <w:rsid w:val="00BF2748"/>
    <w:rsid w:val="00C01DCD"/>
    <w:rsid w:val="00C1170D"/>
    <w:rsid w:val="00C175BA"/>
    <w:rsid w:val="00C31655"/>
    <w:rsid w:val="00C376E1"/>
    <w:rsid w:val="00C40EF7"/>
    <w:rsid w:val="00C445EA"/>
    <w:rsid w:val="00C54ACE"/>
    <w:rsid w:val="00C60AE3"/>
    <w:rsid w:val="00C63417"/>
    <w:rsid w:val="00C676AC"/>
    <w:rsid w:val="00C7670D"/>
    <w:rsid w:val="00C80E86"/>
    <w:rsid w:val="00C80F72"/>
    <w:rsid w:val="00C822DD"/>
    <w:rsid w:val="00C95956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50AE"/>
    <w:rsid w:val="00CF5388"/>
    <w:rsid w:val="00CF7523"/>
    <w:rsid w:val="00D061C1"/>
    <w:rsid w:val="00D26AF6"/>
    <w:rsid w:val="00D35E76"/>
    <w:rsid w:val="00D378CC"/>
    <w:rsid w:val="00D42124"/>
    <w:rsid w:val="00D46213"/>
    <w:rsid w:val="00D57CF8"/>
    <w:rsid w:val="00D61837"/>
    <w:rsid w:val="00D66205"/>
    <w:rsid w:val="00D71D5A"/>
    <w:rsid w:val="00D73567"/>
    <w:rsid w:val="00D74A27"/>
    <w:rsid w:val="00D76FA4"/>
    <w:rsid w:val="00D80393"/>
    <w:rsid w:val="00D81E1E"/>
    <w:rsid w:val="00D84F3A"/>
    <w:rsid w:val="00D862AB"/>
    <w:rsid w:val="00D8670D"/>
    <w:rsid w:val="00D908BE"/>
    <w:rsid w:val="00DA2036"/>
    <w:rsid w:val="00DA6592"/>
    <w:rsid w:val="00DA7657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10C72"/>
    <w:rsid w:val="00E112E4"/>
    <w:rsid w:val="00E126B9"/>
    <w:rsid w:val="00E1453A"/>
    <w:rsid w:val="00E21769"/>
    <w:rsid w:val="00E21BDA"/>
    <w:rsid w:val="00E22A12"/>
    <w:rsid w:val="00E37186"/>
    <w:rsid w:val="00E40F8C"/>
    <w:rsid w:val="00E46146"/>
    <w:rsid w:val="00E54B0B"/>
    <w:rsid w:val="00E64867"/>
    <w:rsid w:val="00E65354"/>
    <w:rsid w:val="00E6596F"/>
    <w:rsid w:val="00E77F48"/>
    <w:rsid w:val="00E843F1"/>
    <w:rsid w:val="00E84527"/>
    <w:rsid w:val="00E85619"/>
    <w:rsid w:val="00E85A03"/>
    <w:rsid w:val="00E87C23"/>
    <w:rsid w:val="00E95628"/>
    <w:rsid w:val="00E95B91"/>
    <w:rsid w:val="00EA07E5"/>
    <w:rsid w:val="00EA324A"/>
    <w:rsid w:val="00EB134E"/>
    <w:rsid w:val="00EC0FD3"/>
    <w:rsid w:val="00EC34B9"/>
    <w:rsid w:val="00EC78D1"/>
    <w:rsid w:val="00EE173C"/>
    <w:rsid w:val="00EE699F"/>
    <w:rsid w:val="00EE6B21"/>
    <w:rsid w:val="00EF74CC"/>
    <w:rsid w:val="00F055F7"/>
    <w:rsid w:val="00F07408"/>
    <w:rsid w:val="00F11C38"/>
    <w:rsid w:val="00F218E6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83AED"/>
    <w:rsid w:val="00F90479"/>
    <w:rsid w:val="00F90B3B"/>
    <w:rsid w:val="00F9344A"/>
    <w:rsid w:val="00F97C89"/>
    <w:rsid w:val="00FA1055"/>
    <w:rsid w:val="00FB1386"/>
    <w:rsid w:val="00FB498E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C183B84"/>
    <w:rsid w:val="0F19DF66"/>
    <w:rsid w:val="112F7B86"/>
    <w:rsid w:val="1D6E319B"/>
    <w:rsid w:val="1E69BBB2"/>
    <w:rsid w:val="209E056A"/>
    <w:rsid w:val="24101F51"/>
    <w:rsid w:val="2728BC1C"/>
    <w:rsid w:val="3F9BFBED"/>
    <w:rsid w:val="44F37D9C"/>
    <w:rsid w:val="4F2292B3"/>
    <w:rsid w:val="52879A7F"/>
    <w:rsid w:val="60370F36"/>
    <w:rsid w:val="63629092"/>
    <w:rsid w:val="791BF773"/>
    <w:rsid w:val="79747E84"/>
    <w:rsid w:val="7D82F194"/>
    <w:rsid w:val="7F6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07199482-A209-874A-8E36-E1F4821B42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4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2748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2748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Mortenson, GG</cp:lastModifiedBy>
  <cp:revision>20</cp:revision>
  <cp:lastPrinted>2025-09-12T15:26:00Z</cp:lastPrinted>
  <dcterms:created xsi:type="dcterms:W3CDTF">2025-09-17T09:03:00Z</dcterms:created>
  <dcterms:modified xsi:type="dcterms:W3CDTF">2025-09-22T14:15:21Z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