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661" w14:textId="70B1D732" w:rsidR="00E2094E" w:rsidRPr="0035791D" w:rsidRDefault="00E2094E" w:rsidP="00EB7202">
      <w:pPr>
        <w:jc w:val="right"/>
        <w:rPr>
          <w:b/>
          <w:i/>
        </w:rPr>
      </w:pPr>
      <w:r w:rsidRPr="0035791D">
        <w:rPr>
          <w:b/>
          <w:i/>
        </w:rPr>
        <w:t xml:space="preserve">Department of </w:t>
      </w:r>
      <w:r w:rsidR="001513DF" w:rsidRPr="0035791D">
        <w:rPr>
          <w:b/>
          <w:i/>
        </w:rPr>
        <w:t xml:space="preserve">World Languages </w:t>
      </w:r>
      <w:r w:rsidR="00870F21" w:rsidRPr="0035791D">
        <w:rPr>
          <w:b/>
          <w:i/>
        </w:rPr>
        <w:t>&amp;</w:t>
      </w:r>
      <w:r w:rsidR="001513DF" w:rsidRPr="0035791D">
        <w:rPr>
          <w:b/>
          <w:i/>
        </w:rPr>
        <w:t xml:space="preserve"> Literatures</w:t>
      </w:r>
    </w:p>
    <w:p w14:paraId="35E8971E" w14:textId="77777777" w:rsidR="00EB7202" w:rsidRPr="0035791D" w:rsidRDefault="00EB7202" w:rsidP="00EB7202">
      <w:pPr>
        <w:jc w:val="right"/>
        <w:rPr>
          <w:b/>
          <w:i/>
        </w:rPr>
      </w:pPr>
      <w:r w:rsidRPr="0035791D">
        <w:rPr>
          <w:b/>
          <w:i/>
        </w:rPr>
        <w:t>T</w:t>
      </w:r>
      <w:r w:rsidR="00C4437D" w:rsidRPr="0035791D">
        <w:rPr>
          <w:b/>
          <w:i/>
        </w:rPr>
        <w:t>exas State University</w:t>
      </w:r>
    </w:p>
    <w:p w14:paraId="36FA365C" w14:textId="70F238F1" w:rsidR="00EB7202" w:rsidRPr="0035791D" w:rsidRDefault="00636999" w:rsidP="002B7E87">
      <w:pPr>
        <w:ind w:right="1440"/>
        <w:rPr>
          <w:sz w:val="22"/>
          <w:szCs w:val="22"/>
        </w:rPr>
      </w:pPr>
      <w:r>
        <w:rPr>
          <w:b/>
          <w:i/>
          <w:sz w:val="40"/>
        </w:rPr>
        <w:t>Spring</w:t>
      </w:r>
      <w:r w:rsidR="001857C9" w:rsidRPr="0035791D">
        <w:rPr>
          <w:b/>
          <w:i/>
          <w:sz w:val="40"/>
        </w:rPr>
        <w:t xml:space="preserve"> 202</w:t>
      </w:r>
      <w:r>
        <w:rPr>
          <w:b/>
          <w:i/>
          <w:sz w:val="40"/>
        </w:rPr>
        <w:t>6</w:t>
      </w:r>
      <w:r w:rsidR="00EB7202" w:rsidRPr="0035791D">
        <w:rPr>
          <w:b/>
          <w:i/>
          <w:sz w:val="40"/>
        </w:rPr>
        <w:t xml:space="preserve"> Spanish Graduate Courses</w:t>
      </w:r>
    </w:p>
    <w:p w14:paraId="380446CE" w14:textId="77777777" w:rsidR="001C3F51" w:rsidRPr="0035791D" w:rsidRDefault="001C3F51" w:rsidP="00EB7202"/>
    <w:p w14:paraId="171D2F72" w14:textId="6278F67E" w:rsidR="00EB7202" w:rsidRPr="0035791D" w:rsidRDefault="0088245F" w:rsidP="00EB7202">
      <w:pPr>
        <w:pBdr>
          <w:top w:val="single" w:sz="4" w:space="0" w:color="auto" w:shadow="1"/>
          <w:left w:val="single" w:sz="4" w:space="0" w:color="auto" w:shadow="1"/>
          <w:bottom w:val="single" w:sz="4" w:space="1" w:color="auto" w:shadow="1"/>
          <w:right w:val="single" w:sz="4" w:space="4" w:color="auto" w:shadow="1"/>
        </w:pBdr>
        <w:shd w:val="clear" w:color="auto" w:fill="E0E0E0"/>
        <w:rPr>
          <w:b/>
        </w:rPr>
      </w:pPr>
      <w:r w:rsidRPr="0035791D">
        <w:rPr>
          <w:b/>
          <w:iCs/>
        </w:rPr>
        <w:t>(</w:t>
      </w:r>
      <w:r w:rsidR="00636999">
        <w:rPr>
          <w:b/>
          <w:iCs/>
        </w:rPr>
        <w:t>Spring</w:t>
      </w:r>
      <w:r w:rsidR="001C3F51" w:rsidRPr="0035791D">
        <w:rPr>
          <w:b/>
          <w:iCs/>
        </w:rPr>
        <w:t>)</w:t>
      </w:r>
      <w:r w:rsidR="008B71E7" w:rsidRPr="0035791D">
        <w:rPr>
          <w:b/>
        </w:rPr>
        <w:t xml:space="preserve"> Spanish 53</w:t>
      </w:r>
      <w:r w:rsidR="00502C2D" w:rsidRPr="0035791D">
        <w:rPr>
          <w:b/>
        </w:rPr>
        <w:t>10</w:t>
      </w:r>
      <w:r w:rsidR="00DC2B01">
        <w:rPr>
          <w:b/>
        </w:rPr>
        <w:t>B</w:t>
      </w:r>
      <w:r w:rsidR="00EB7202" w:rsidRPr="0035791D">
        <w:rPr>
          <w:b/>
        </w:rPr>
        <w:t>:</w:t>
      </w:r>
      <w:r w:rsidR="00CD55D4" w:rsidRPr="0035791D">
        <w:rPr>
          <w:b/>
        </w:rPr>
        <w:t xml:space="preserve"> </w:t>
      </w:r>
      <w:r w:rsidR="00307D3E">
        <w:rPr>
          <w:b/>
          <w:i/>
        </w:rPr>
        <w:t>Don Quijote</w:t>
      </w:r>
    </w:p>
    <w:p w14:paraId="55B1DD63" w14:textId="186872B0" w:rsidR="001B3D54" w:rsidRPr="0035791D" w:rsidRDefault="009C60F2" w:rsidP="000B0FAE">
      <w:pPr>
        <w:pBdr>
          <w:top w:val="single" w:sz="6" w:space="1" w:color="auto"/>
          <w:bottom w:val="single" w:sz="6" w:space="1" w:color="auto"/>
        </w:pBdr>
        <w:jc w:val="center"/>
        <w:rPr>
          <w:b/>
        </w:rPr>
      </w:pPr>
      <w:bookmarkStart w:id="0" w:name="_Hlk116486637"/>
      <w:r w:rsidRPr="0035791D">
        <w:rPr>
          <w:b/>
          <w:bCs/>
          <w:color w:val="C00000"/>
        </w:rPr>
        <w:t>Th</w:t>
      </w:r>
      <w:r w:rsidR="009A6B80" w:rsidRPr="0035791D">
        <w:rPr>
          <w:b/>
          <w:bCs/>
          <w:color w:val="C00000"/>
        </w:rPr>
        <w:t>is</w:t>
      </w:r>
      <w:r w:rsidRPr="0035791D">
        <w:rPr>
          <w:b/>
          <w:bCs/>
          <w:color w:val="C00000"/>
        </w:rPr>
        <w:t xml:space="preserve"> </w:t>
      </w:r>
      <w:r w:rsidR="009678DC" w:rsidRPr="0035791D">
        <w:rPr>
          <w:b/>
          <w:bCs/>
          <w:color w:val="C00000"/>
        </w:rPr>
        <w:t xml:space="preserve">course is offered </w:t>
      </w:r>
      <w:r w:rsidR="009A6B80" w:rsidRPr="0035791D">
        <w:rPr>
          <w:b/>
          <w:bCs/>
          <w:color w:val="C00000"/>
        </w:rPr>
        <w:t>online synchronous and in-person</w:t>
      </w:r>
    </w:p>
    <w:bookmarkEnd w:id="0"/>
    <w:p w14:paraId="238708EA" w14:textId="0719D184" w:rsidR="00EB7202" w:rsidRPr="002B1403" w:rsidRDefault="00B97E2C" w:rsidP="00EB7202">
      <w:pPr>
        <w:pBdr>
          <w:top w:val="single" w:sz="6" w:space="1" w:color="auto"/>
          <w:bottom w:val="single" w:sz="6" w:space="1" w:color="auto"/>
        </w:pBdr>
        <w:rPr>
          <w:b/>
          <w:lang w:val="es-ES"/>
        </w:rPr>
      </w:pPr>
      <w:r w:rsidRPr="002B1403">
        <w:rPr>
          <w:b/>
          <w:lang w:val="es-ES"/>
        </w:rPr>
        <w:t>Profesor: Dr.</w:t>
      </w:r>
      <w:r w:rsidR="008B71E7" w:rsidRPr="002B1403">
        <w:rPr>
          <w:b/>
          <w:lang w:val="es-ES"/>
        </w:rPr>
        <w:t xml:space="preserve"> </w:t>
      </w:r>
      <w:r w:rsidR="00307D3E">
        <w:rPr>
          <w:b/>
          <w:lang w:val="es-ES"/>
        </w:rPr>
        <w:t>Yuri Porras</w:t>
      </w:r>
      <w:r w:rsidR="00B65775" w:rsidRPr="002B1403">
        <w:rPr>
          <w:b/>
          <w:lang w:val="es-ES"/>
        </w:rPr>
        <w:t xml:space="preserve"> (</w:t>
      </w:r>
      <w:r w:rsidR="00307D3E">
        <w:rPr>
          <w:b/>
          <w:color w:val="0070C0"/>
          <w:lang w:val="es-ES"/>
        </w:rPr>
        <w:t>porras</w:t>
      </w:r>
      <w:r w:rsidR="0083214B" w:rsidRPr="002B1403">
        <w:rPr>
          <w:b/>
          <w:color w:val="0070C0"/>
          <w:lang w:val="es-ES"/>
        </w:rPr>
        <w:t>@txstate.edu</w:t>
      </w:r>
      <w:r w:rsidR="00B65775" w:rsidRPr="002B1403">
        <w:rPr>
          <w:b/>
          <w:lang w:val="es-ES"/>
        </w:rPr>
        <w:t>)</w:t>
      </w:r>
      <w:r w:rsidR="009F228F" w:rsidRPr="002B1403">
        <w:rPr>
          <w:b/>
          <w:lang w:val="es-ES"/>
        </w:rPr>
        <w:tab/>
      </w:r>
      <w:r w:rsidR="009F228F" w:rsidRPr="002B1403">
        <w:rPr>
          <w:b/>
          <w:lang w:val="es-ES"/>
        </w:rPr>
        <w:tab/>
      </w:r>
      <w:r w:rsidR="00307D3E">
        <w:rPr>
          <w:b/>
          <w:lang w:val="es-ES"/>
        </w:rPr>
        <w:tab/>
      </w:r>
      <w:r w:rsidR="009F228F" w:rsidRPr="002B1403">
        <w:rPr>
          <w:b/>
          <w:lang w:val="es-ES"/>
        </w:rPr>
        <w:t xml:space="preserve">CRN: </w:t>
      </w:r>
      <w:r w:rsidR="00307D3E">
        <w:rPr>
          <w:b/>
          <w:lang w:val="es-ES"/>
        </w:rPr>
        <w:t>40584</w:t>
      </w:r>
      <w:r w:rsidR="009F228F" w:rsidRPr="002B1403">
        <w:rPr>
          <w:b/>
          <w:lang w:val="es-ES"/>
        </w:rPr>
        <w:t xml:space="preserve"> (in-</w:t>
      </w:r>
      <w:proofErr w:type="spellStart"/>
      <w:r w:rsidR="009F228F" w:rsidRPr="002B1403">
        <w:rPr>
          <w:b/>
          <w:lang w:val="es-ES"/>
        </w:rPr>
        <w:t>person</w:t>
      </w:r>
      <w:proofErr w:type="spellEnd"/>
      <w:r w:rsidR="009F228F" w:rsidRPr="002B1403">
        <w:rPr>
          <w:b/>
          <w:lang w:val="es-ES"/>
        </w:rPr>
        <w:t>)</w:t>
      </w:r>
    </w:p>
    <w:p w14:paraId="0E6DCCB5" w14:textId="06A137C7" w:rsidR="00EE2B92" w:rsidRPr="0035791D" w:rsidRDefault="008B71E7" w:rsidP="006900DB">
      <w:pPr>
        <w:pBdr>
          <w:top w:val="single" w:sz="6" w:space="1" w:color="auto"/>
          <w:bottom w:val="single" w:sz="6" w:space="1" w:color="auto"/>
        </w:pBdr>
        <w:rPr>
          <w:b/>
        </w:rPr>
      </w:pPr>
      <w:r w:rsidRPr="0035791D">
        <w:rPr>
          <w:b/>
        </w:rPr>
        <w:t>Span 53</w:t>
      </w:r>
      <w:r w:rsidR="009F228F" w:rsidRPr="0035791D">
        <w:rPr>
          <w:b/>
        </w:rPr>
        <w:t>10</w:t>
      </w:r>
      <w:r w:rsidR="00746C9D">
        <w:rPr>
          <w:b/>
        </w:rPr>
        <w:t>B</w:t>
      </w:r>
      <w:r w:rsidR="002B7E87" w:rsidRPr="0035791D">
        <w:rPr>
          <w:b/>
        </w:rPr>
        <w:tab/>
      </w:r>
      <w:r w:rsidR="0088245F" w:rsidRPr="0035791D">
        <w:rPr>
          <w:b/>
        </w:rPr>
        <w:tab/>
      </w:r>
      <w:r w:rsidR="00307D3E">
        <w:rPr>
          <w:b/>
        </w:rPr>
        <w:t>Tues</w:t>
      </w:r>
      <w:r w:rsidR="00411781" w:rsidRPr="0035791D">
        <w:rPr>
          <w:b/>
        </w:rPr>
        <w:t>days</w:t>
      </w:r>
      <w:r w:rsidR="00EB7202" w:rsidRPr="0035791D">
        <w:rPr>
          <w:b/>
        </w:rPr>
        <w:tab/>
      </w:r>
      <w:r w:rsidR="0088245F" w:rsidRPr="0035791D">
        <w:rPr>
          <w:b/>
        </w:rPr>
        <w:tab/>
        <w:t>5:30-8:20pm</w:t>
      </w:r>
      <w:r w:rsidR="00EB7202" w:rsidRPr="0035791D">
        <w:rPr>
          <w:b/>
        </w:rPr>
        <w:tab/>
      </w:r>
      <w:r w:rsidR="00EB7202" w:rsidRPr="0035791D">
        <w:rPr>
          <w:b/>
        </w:rPr>
        <w:tab/>
        <w:t>CRN:</w:t>
      </w:r>
      <w:r w:rsidR="009F228F" w:rsidRPr="0035791D">
        <w:rPr>
          <w:b/>
        </w:rPr>
        <w:t xml:space="preserve"> </w:t>
      </w:r>
      <w:r w:rsidR="00B40897" w:rsidRPr="00B40897">
        <w:rPr>
          <w:b/>
        </w:rPr>
        <w:t>40585</w:t>
      </w:r>
      <w:r w:rsidR="009F228F" w:rsidRPr="0035791D">
        <w:rPr>
          <w:b/>
        </w:rPr>
        <w:t xml:space="preserve"> (online)</w:t>
      </w:r>
    </w:p>
    <w:p w14:paraId="7BC24559" w14:textId="50D08628" w:rsidR="00B40897" w:rsidRDefault="00582666" w:rsidP="007006E0">
      <w:r w:rsidRPr="00B40897">
        <w:rPr>
          <w:b/>
        </w:rPr>
        <w:t>Descrip</w:t>
      </w:r>
      <w:r w:rsidR="00746C9D">
        <w:rPr>
          <w:b/>
        </w:rPr>
        <w:t>tion</w:t>
      </w:r>
      <w:r w:rsidR="00EB7202" w:rsidRPr="00B40897">
        <w:rPr>
          <w:b/>
        </w:rPr>
        <w:t>:</w:t>
      </w:r>
      <w:r w:rsidR="00EB7202" w:rsidRPr="00B40897">
        <w:t xml:space="preserve"> </w:t>
      </w:r>
      <w:r w:rsidR="00B40897" w:rsidRPr="00814ECD">
        <w:rPr>
          <w:color w:val="000000"/>
        </w:rPr>
        <w:t>The primary objective of this course is to engage in a close reading of the classic Spanish novel </w:t>
      </w:r>
      <w:r w:rsidR="00B40897" w:rsidRPr="00814ECD">
        <w:rPr>
          <w:i/>
          <w:iCs/>
          <w:color w:val="000000"/>
        </w:rPr>
        <w:t xml:space="preserve">El </w:t>
      </w:r>
      <w:proofErr w:type="spellStart"/>
      <w:r w:rsidR="00B40897" w:rsidRPr="00814ECD">
        <w:rPr>
          <w:i/>
          <w:iCs/>
          <w:color w:val="000000"/>
        </w:rPr>
        <w:t>ingenioso</w:t>
      </w:r>
      <w:proofErr w:type="spellEnd"/>
      <w:r w:rsidR="00B40897" w:rsidRPr="00814ECD">
        <w:rPr>
          <w:i/>
          <w:iCs/>
          <w:color w:val="000000"/>
        </w:rPr>
        <w:t xml:space="preserve"> hidalgo don </w:t>
      </w:r>
      <w:proofErr w:type="spellStart"/>
      <w:r w:rsidR="00B40897" w:rsidRPr="00814ECD">
        <w:rPr>
          <w:i/>
          <w:iCs/>
          <w:color w:val="000000"/>
        </w:rPr>
        <w:t>Quijote</w:t>
      </w:r>
      <w:proofErr w:type="spellEnd"/>
      <w:r w:rsidR="00B40897" w:rsidRPr="00814ECD">
        <w:rPr>
          <w:i/>
          <w:iCs/>
          <w:color w:val="000000"/>
        </w:rPr>
        <w:t xml:space="preserve"> de la Mancha </w:t>
      </w:r>
      <w:r w:rsidR="00B40897" w:rsidRPr="00814ECD">
        <w:rPr>
          <w:color w:val="000000"/>
        </w:rPr>
        <w:t>by Miguel de Cervantes. The course will explore some of the reasons why Miguel de Cervantes’s work is one of the most transcendental and universal literary works of all time. We will study Cervantes’s masterpiece in its entirety (Parts I and II) in the original language, focusing on, among other things, its social, literary, and historical milieu, worldview(s), as well as musicality and intertextuality in relation to the literature of medieval and Renaissance/Baroque Spain. The course aims to examine </w:t>
      </w:r>
      <w:r w:rsidR="00B40897" w:rsidRPr="00814ECD">
        <w:rPr>
          <w:i/>
          <w:iCs/>
          <w:color w:val="000000"/>
        </w:rPr>
        <w:t>Don Quijote’s</w:t>
      </w:r>
      <w:r w:rsidR="00B40897" w:rsidRPr="00814ECD">
        <w:rPr>
          <w:color w:val="000000"/>
        </w:rPr>
        <w:t> position in literary history as the first modern novel and its enduring ramifications, which continue to resonate with us today profoundly</w:t>
      </w:r>
      <w:r w:rsidR="0091758B" w:rsidRPr="00B40897">
        <w:t>.</w:t>
      </w:r>
    </w:p>
    <w:p w14:paraId="765FD172" w14:textId="0FEA19B3" w:rsidR="00B40897" w:rsidRPr="00814ECD" w:rsidRDefault="00B40897" w:rsidP="00B40897">
      <w:pPr>
        <w:rPr>
          <w:color w:val="000000"/>
          <w:lang w:val="es-ES"/>
        </w:rPr>
      </w:pPr>
      <w:proofErr w:type="spellStart"/>
      <w:r w:rsidRPr="00B40897">
        <w:rPr>
          <w:b/>
          <w:bCs/>
          <w:color w:val="000000"/>
          <w:lang w:val="es-ES"/>
        </w:rPr>
        <w:t>Recommended</w:t>
      </w:r>
      <w:proofErr w:type="spellEnd"/>
      <w:r w:rsidRPr="00B40897">
        <w:rPr>
          <w:b/>
          <w:bCs/>
          <w:color w:val="000000"/>
          <w:lang w:val="es-ES"/>
        </w:rPr>
        <w:t xml:space="preserve"> </w:t>
      </w:r>
      <w:proofErr w:type="spellStart"/>
      <w:r>
        <w:rPr>
          <w:b/>
          <w:bCs/>
          <w:color w:val="000000"/>
          <w:lang w:val="es-ES"/>
        </w:rPr>
        <w:t>readings</w:t>
      </w:r>
      <w:proofErr w:type="spellEnd"/>
      <w:r w:rsidRPr="00814ECD">
        <w:rPr>
          <w:b/>
          <w:bCs/>
          <w:color w:val="000000"/>
          <w:lang w:val="es-ES"/>
        </w:rPr>
        <w:t>:</w:t>
      </w:r>
    </w:p>
    <w:p w14:paraId="54F2E757" w14:textId="77777777" w:rsidR="00B40897" w:rsidRPr="00814ECD" w:rsidRDefault="00B40897" w:rsidP="004F0DE9">
      <w:pPr>
        <w:rPr>
          <w:color w:val="000000"/>
          <w:lang w:val="es-ES"/>
        </w:rPr>
      </w:pPr>
      <w:r w:rsidRPr="00814ECD">
        <w:rPr>
          <w:color w:val="000000"/>
          <w:lang w:val="es-ES"/>
        </w:rPr>
        <w:t>Alborg, J. A. </w:t>
      </w:r>
      <w:r w:rsidRPr="00814ECD">
        <w:rPr>
          <w:i/>
          <w:iCs/>
          <w:color w:val="000000"/>
          <w:lang w:val="es-ES"/>
        </w:rPr>
        <w:t>Historia de la literatura española</w:t>
      </w:r>
      <w:r w:rsidRPr="00814ECD">
        <w:rPr>
          <w:color w:val="000000"/>
          <w:lang w:val="es-ES"/>
        </w:rPr>
        <w:t>. Tomos I-II. Madrid: Gredos, 1992.</w:t>
      </w:r>
    </w:p>
    <w:p w14:paraId="2F569099" w14:textId="456E7056" w:rsidR="00B40897" w:rsidRPr="004F0DE9" w:rsidRDefault="00B40897" w:rsidP="004F0DE9">
      <w:pPr>
        <w:rPr>
          <w:color w:val="000000"/>
          <w:lang w:val="es-ES"/>
        </w:rPr>
      </w:pPr>
      <w:r w:rsidRPr="00814ECD">
        <w:rPr>
          <w:color w:val="000000"/>
          <w:lang w:val="es-ES"/>
        </w:rPr>
        <w:t xml:space="preserve">Del Río, </w:t>
      </w:r>
      <w:proofErr w:type="spellStart"/>
      <w:r w:rsidRPr="00814ECD">
        <w:rPr>
          <w:color w:val="000000"/>
          <w:lang w:val="es-ES"/>
        </w:rPr>
        <w:t>Angel</w:t>
      </w:r>
      <w:proofErr w:type="spellEnd"/>
      <w:r w:rsidRPr="00814ECD">
        <w:rPr>
          <w:color w:val="000000"/>
          <w:lang w:val="es-ES"/>
        </w:rPr>
        <w:t>. </w:t>
      </w:r>
      <w:r w:rsidRPr="00814ECD">
        <w:rPr>
          <w:i/>
          <w:iCs/>
          <w:color w:val="000000"/>
          <w:lang w:val="es-ES"/>
        </w:rPr>
        <w:t>Historia de la literatura española desde los orígenes hasta 1700</w:t>
      </w:r>
      <w:r w:rsidRPr="00814ECD">
        <w:rPr>
          <w:color w:val="000000"/>
          <w:lang w:val="es-ES"/>
        </w:rPr>
        <w:t>. New</w:t>
      </w:r>
      <w:r w:rsidR="004F0DE9">
        <w:rPr>
          <w:color w:val="000000"/>
          <w:lang w:val="es-ES"/>
        </w:rPr>
        <w:t xml:space="preserve"> </w:t>
      </w:r>
      <w:r w:rsidRPr="002A5EE3">
        <w:rPr>
          <w:color w:val="000000"/>
          <w:lang w:val="es-ES"/>
        </w:rPr>
        <w:t>Yor</w:t>
      </w:r>
      <w:r w:rsidR="00061892" w:rsidRPr="002A5EE3">
        <w:rPr>
          <w:color w:val="000000"/>
          <w:lang w:val="es-ES"/>
        </w:rPr>
        <w:t>k</w:t>
      </w:r>
      <w:r w:rsidRPr="002A5EE3">
        <w:rPr>
          <w:color w:val="000000"/>
          <w:lang w:val="es-ES"/>
        </w:rPr>
        <w:t xml:space="preserve">: Holt, </w:t>
      </w:r>
      <w:proofErr w:type="spellStart"/>
      <w:r w:rsidRPr="002A5EE3">
        <w:rPr>
          <w:color w:val="000000"/>
          <w:lang w:val="es-ES"/>
        </w:rPr>
        <w:t>Rinehart</w:t>
      </w:r>
      <w:proofErr w:type="spellEnd"/>
      <w:r w:rsidRPr="002A5EE3">
        <w:rPr>
          <w:color w:val="000000"/>
          <w:lang w:val="es-ES"/>
        </w:rPr>
        <w:t xml:space="preserve"> and Winston Inc., 1963.</w:t>
      </w:r>
    </w:p>
    <w:p w14:paraId="4A211994" w14:textId="09E5970C" w:rsidR="00B40897" w:rsidRPr="002A5EE3" w:rsidRDefault="00B40897" w:rsidP="004F0DE9">
      <w:pPr>
        <w:rPr>
          <w:color w:val="000000"/>
        </w:rPr>
      </w:pPr>
      <w:r w:rsidRPr="00814ECD">
        <w:rPr>
          <w:color w:val="000000"/>
          <w:lang w:val="es-ES"/>
        </w:rPr>
        <w:t>Jones, R. O. </w:t>
      </w:r>
      <w:r w:rsidRPr="00814ECD">
        <w:rPr>
          <w:i/>
          <w:iCs/>
          <w:color w:val="000000"/>
          <w:lang w:val="es-ES"/>
        </w:rPr>
        <w:t>Siglo de Oro: prosa y poesía</w:t>
      </w:r>
      <w:r w:rsidRPr="00814ECD">
        <w:rPr>
          <w:color w:val="000000"/>
          <w:lang w:val="es-ES"/>
        </w:rPr>
        <w:t>. Traducción castellana de Eduardo Vázquez.</w:t>
      </w:r>
      <w:r w:rsidR="004F0DE9">
        <w:rPr>
          <w:color w:val="000000"/>
          <w:lang w:val="es-ES"/>
        </w:rPr>
        <w:t xml:space="preserve"> </w:t>
      </w:r>
      <w:r w:rsidRPr="002A5EE3">
        <w:rPr>
          <w:color w:val="000000"/>
        </w:rPr>
        <w:t>Ed. José Carlos Mairer. Barcelona: Editorial Ariel, 2000</w:t>
      </w:r>
    </w:p>
    <w:p w14:paraId="17A1D551" w14:textId="77777777" w:rsidR="001857C9" w:rsidRPr="00B40897" w:rsidRDefault="001857C9" w:rsidP="001857C9">
      <w:pPr>
        <w:rPr>
          <w:rFonts w:eastAsia="Calibri"/>
        </w:rPr>
      </w:pPr>
    </w:p>
    <w:p w14:paraId="3681368E" w14:textId="25252CA3" w:rsidR="00EB7202" w:rsidRPr="0035791D" w:rsidRDefault="0088245F">
      <w:pPr>
        <w:pBdr>
          <w:top w:val="single" w:sz="6" w:space="1" w:color="auto"/>
          <w:left w:val="single" w:sz="6" w:space="5" w:color="auto"/>
          <w:bottom w:val="single" w:sz="6" w:space="1" w:color="auto"/>
          <w:right w:val="single" w:sz="6" w:space="4" w:color="auto"/>
        </w:pBdr>
        <w:shd w:val="pct12" w:color="auto" w:fill="auto"/>
        <w:rPr>
          <w:b/>
          <w:i/>
          <w:iCs/>
        </w:rPr>
      </w:pPr>
      <w:r w:rsidRPr="0035791D">
        <w:rPr>
          <w:b/>
          <w:iCs/>
        </w:rPr>
        <w:t>(</w:t>
      </w:r>
      <w:r w:rsidR="00636999">
        <w:rPr>
          <w:b/>
          <w:iCs/>
        </w:rPr>
        <w:t>Spring</w:t>
      </w:r>
      <w:r w:rsidR="001C3F51" w:rsidRPr="0035791D">
        <w:rPr>
          <w:b/>
          <w:iCs/>
        </w:rPr>
        <w:t>)</w:t>
      </w:r>
      <w:r w:rsidR="001C3F51" w:rsidRPr="0035791D">
        <w:rPr>
          <w:b/>
        </w:rPr>
        <w:t xml:space="preserve"> </w:t>
      </w:r>
      <w:r w:rsidR="008B71E7" w:rsidRPr="0035791D">
        <w:rPr>
          <w:b/>
        </w:rPr>
        <w:t xml:space="preserve">Spanish </w:t>
      </w:r>
      <w:r w:rsidR="007A2FEB" w:rsidRPr="0035791D">
        <w:rPr>
          <w:b/>
        </w:rPr>
        <w:t>53</w:t>
      </w:r>
      <w:r w:rsidR="007969B3" w:rsidRPr="0035791D">
        <w:rPr>
          <w:b/>
        </w:rPr>
        <w:t>1</w:t>
      </w:r>
      <w:r w:rsidR="00307D3E">
        <w:rPr>
          <w:b/>
        </w:rPr>
        <w:t>0F</w:t>
      </w:r>
      <w:r w:rsidR="00B228A0" w:rsidRPr="0035791D">
        <w:rPr>
          <w:b/>
        </w:rPr>
        <w:t>:</w:t>
      </w:r>
      <w:r w:rsidR="007A2FEB" w:rsidRPr="0035791D">
        <w:rPr>
          <w:b/>
        </w:rPr>
        <w:t xml:space="preserve"> </w:t>
      </w:r>
      <w:r w:rsidR="00307D3E">
        <w:rPr>
          <w:b/>
          <w:i/>
          <w:iCs/>
        </w:rPr>
        <w:t>Contemporary Mexican Narratives</w:t>
      </w:r>
    </w:p>
    <w:p w14:paraId="7EF48A36" w14:textId="7184E43C" w:rsidR="00860009" w:rsidRPr="0035791D" w:rsidRDefault="009A6B80" w:rsidP="000B0FAE">
      <w:pPr>
        <w:pBdr>
          <w:top w:val="single" w:sz="6" w:space="1" w:color="auto"/>
          <w:bottom w:val="single" w:sz="6" w:space="1" w:color="auto"/>
        </w:pBdr>
        <w:jc w:val="center"/>
        <w:rPr>
          <w:b/>
        </w:rPr>
      </w:pPr>
      <w:bookmarkStart w:id="1" w:name="_Hlk84923911"/>
      <w:r w:rsidRPr="0035791D">
        <w:rPr>
          <w:b/>
          <w:bCs/>
          <w:color w:val="C00000"/>
        </w:rPr>
        <w:t>This course is offered online synchronous and in-person</w:t>
      </w:r>
    </w:p>
    <w:bookmarkEnd w:id="1"/>
    <w:p w14:paraId="06672777" w14:textId="0488EF45" w:rsidR="00EB7202" w:rsidRPr="0035791D" w:rsidRDefault="00EB7202">
      <w:pPr>
        <w:pBdr>
          <w:top w:val="single" w:sz="6" w:space="1" w:color="auto"/>
          <w:bottom w:val="single" w:sz="6" w:space="1" w:color="auto"/>
        </w:pBdr>
        <w:rPr>
          <w:color w:val="000000"/>
          <w:lang w:val="es-ES"/>
        </w:rPr>
      </w:pPr>
      <w:r w:rsidRPr="0035791D">
        <w:rPr>
          <w:b/>
          <w:lang w:val="es-ES"/>
        </w:rPr>
        <w:t>Profesor:</w:t>
      </w:r>
      <w:r w:rsidR="001857C9" w:rsidRPr="0035791D">
        <w:rPr>
          <w:b/>
          <w:lang w:val="es-ES"/>
        </w:rPr>
        <w:t xml:space="preserve"> Dr. </w:t>
      </w:r>
      <w:r w:rsidR="00354813">
        <w:rPr>
          <w:b/>
          <w:lang w:val="es-ES"/>
        </w:rPr>
        <w:t>Sergio Martínez</w:t>
      </w:r>
      <w:r w:rsidR="00B65775" w:rsidRPr="0035791D">
        <w:rPr>
          <w:b/>
          <w:lang w:val="es-ES"/>
        </w:rPr>
        <w:t xml:space="preserve"> (</w:t>
      </w:r>
      <w:r w:rsidR="00354813">
        <w:rPr>
          <w:b/>
          <w:color w:val="0070C0"/>
          <w:lang w:val="es-ES"/>
        </w:rPr>
        <w:t>sm55</w:t>
      </w:r>
      <w:r w:rsidR="00683E5E" w:rsidRPr="0035791D">
        <w:rPr>
          <w:b/>
          <w:color w:val="0070C0"/>
          <w:lang w:val="es-ES"/>
        </w:rPr>
        <w:t>@txstate.edu</w:t>
      </w:r>
      <w:r w:rsidR="00B65775" w:rsidRPr="0035791D">
        <w:rPr>
          <w:b/>
          <w:lang w:val="es-ES"/>
        </w:rPr>
        <w:t>)</w:t>
      </w:r>
      <w:r w:rsidR="00EF52A1" w:rsidRPr="0035791D">
        <w:rPr>
          <w:b/>
          <w:lang w:val="es-ES"/>
        </w:rPr>
        <w:tab/>
      </w:r>
      <w:r w:rsidR="00354813">
        <w:rPr>
          <w:b/>
          <w:lang w:val="es-ES"/>
        </w:rPr>
        <w:tab/>
      </w:r>
      <w:r w:rsidR="00EF52A1" w:rsidRPr="0035791D">
        <w:rPr>
          <w:b/>
          <w:lang w:val="es-ES"/>
        </w:rPr>
        <w:t xml:space="preserve">CRN: </w:t>
      </w:r>
      <w:r w:rsidR="00354813">
        <w:rPr>
          <w:b/>
          <w:lang w:val="es-ES"/>
        </w:rPr>
        <w:t>39907</w:t>
      </w:r>
      <w:r w:rsidR="00EF52A1" w:rsidRPr="0035791D">
        <w:rPr>
          <w:b/>
          <w:lang w:val="es-ES"/>
        </w:rPr>
        <w:t xml:space="preserve"> (in-</w:t>
      </w:r>
      <w:proofErr w:type="spellStart"/>
      <w:r w:rsidR="00EF52A1" w:rsidRPr="0035791D">
        <w:rPr>
          <w:b/>
          <w:lang w:val="es-ES"/>
        </w:rPr>
        <w:t>person</w:t>
      </w:r>
      <w:proofErr w:type="spellEnd"/>
      <w:r w:rsidR="00EF52A1" w:rsidRPr="0035791D">
        <w:rPr>
          <w:b/>
          <w:lang w:val="es-ES"/>
        </w:rPr>
        <w:t>)</w:t>
      </w:r>
    </w:p>
    <w:p w14:paraId="3E61BECC" w14:textId="26CDC5FD" w:rsidR="00EE2B92" w:rsidRPr="0035791D" w:rsidRDefault="008B71E7" w:rsidP="006900DB">
      <w:pPr>
        <w:pBdr>
          <w:top w:val="single" w:sz="6" w:space="1" w:color="auto"/>
          <w:bottom w:val="single" w:sz="6" w:space="1" w:color="auto"/>
        </w:pBdr>
        <w:rPr>
          <w:b/>
        </w:rPr>
      </w:pPr>
      <w:r w:rsidRPr="0035791D">
        <w:rPr>
          <w:b/>
        </w:rPr>
        <w:t>Span 531</w:t>
      </w:r>
      <w:r w:rsidR="00746C9D">
        <w:rPr>
          <w:b/>
        </w:rPr>
        <w:t>0F</w:t>
      </w:r>
      <w:r w:rsidR="0050685F" w:rsidRPr="0035791D">
        <w:rPr>
          <w:b/>
        </w:rPr>
        <w:tab/>
      </w:r>
      <w:r w:rsidR="0050685F" w:rsidRPr="0035791D">
        <w:rPr>
          <w:b/>
        </w:rPr>
        <w:tab/>
      </w:r>
      <w:r w:rsidR="00354813">
        <w:rPr>
          <w:b/>
        </w:rPr>
        <w:t>Mon</w:t>
      </w:r>
      <w:r w:rsidR="000B2A20" w:rsidRPr="0035791D">
        <w:rPr>
          <w:b/>
        </w:rPr>
        <w:t>days</w:t>
      </w:r>
      <w:r w:rsidR="0064233E" w:rsidRPr="0035791D">
        <w:rPr>
          <w:b/>
        </w:rPr>
        <w:tab/>
      </w:r>
      <w:r w:rsidR="0064233E" w:rsidRPr="0035791D">
        <w:rPr>
          <w:b/>
        </w:rPr>
        <w:tab/>
        <w:t>5:30-8:20</w:t>
      </w:r>
      <w:r w:rsidR="00EB7202" w:rsidRPr="0035791D">
        <w:rPr>
          <w:b/>
        </w:rPr>
        <w:t xml:space="preserve"> PM </w:t>
      </w:r>
      <w:r w:rsidR="00EB7202" w:rsidRPr="0035791D">
        <w:rPr>
          <w:b/>
        </w:rPr>
        <w:tab/>
      </w:r>
      <w:r w:rsidR="00EF52A1" w:rsidRPr="0035791D">
        <w:rPr>
          <w:b/>
        </w:rPr>
        <w:t xml:space="preserve">CRN: </w:t>
      </w:r>
      <w:r w:rsidR="00354813">
        <w:rPr>
          <w:b/>
        </w:rPr>
        <w:t>40537</w:t>
      </w:r>
      <w:r w:rsidR="00EF52A1" w:rsidRPr="0035791D">
        <w:rPr>
          <w:b/>
        </w:rPr>
        <w:t xml:space="preserve"> (online)</w:t>
      </w:r>
    </w:p>
    <w:p w14:paraId="0786FAA5" w14:textId="2B0E8B35" w:rsidR="00AD0164" w:rsidRPr="00AD0164" w:rsidRDefault="0035791D" w:rsidP="00EF52A1">
      <w:pPr>
        <w:rPr>
          <w:color w:val="000000"/>
        </w:rPr>
      </w:pPr>
      <w:r w:rsidRPr="00AD0164">
        <w:rPr>
          <w:b/>
          <w:lang w:val="es-ES"/>
        </w:rPr>
        <w:t>Descripción</w:t>
      </w:r>
      <w:r w:rsidR="00EB7202" w:rsidRPr="00AD0164">
        <w:rPr>
          <w:b/>
          <w:lang w:val="es-ES"/>
        </w:rPr>
        <w:t>:</w:t>
      </w:r>
      <w:r w:rsidR="00AD0164">
        <w:rPr>
          <w:color w:val="000000"/>
          <w:lang w:val="es-ES"/>
        </w:rPr>
        <w:t xml:space="preserve"> </w:t>
      </w:r>
      <w:r w:rsidR="00AD0164" w:rsidRPr="00AD0164">
        <w:rPr>
          <w:color w:val="000000"/>
          <w:lang w:val="es-ES"/>
        </w:rPr>
        <w:t xml:space="preserve">La novela mexicana del siglo XIX reflejaba rasgos de la novela burguesa, promoviendo una identidad nacional en las nuevas repúblicas hispanoamericanas. En México, su contenido era claramente nacionalista y buscaba ser un medio hacia la felicidad individual. Sin embargo, desde la segunda mitad del siglo XX, con la llegada de la postmodernidad y cambios sociales, la función de la novela se diversificó. Este curso aborda la evolución de la novela mexicana desde la década de 1950, incluyendo lecturas como </w:t>
      </w:r>
      <w:r w:rsidR="00AD0164" w:rsidRPr="00AD0164">
        <w:rPr>
          <w:i/>
          <w:iCs/>
          <w:color w:val="000000"/>
          <w:lang w:val="es-ES"/>
        </w:rPr>
        <w:t xml:space="preserve">Como agua para chocolate </w:t>
      </w:r>
      <w:r w:rsidR="00AD0164" w:rsidRPr="00AD0164">
        <w:rPr>
          <w:color w:val="000000"/>
          <w:lang w:val="es-ES"/>
        </w:rPr>
        <w:t xml:space="preserve">de Laura Esquivel, </w:t>
      </w:r>
      <w:r w:rsidR="00AD0164" w:rsidRPr="00AD0164">
        <w:rPr>
          <w:i/>
          <w:color w:val="000000"/>
          <w:lang w:val="es-ES"/>
        </w:rPr>
        <w:t>Aura</w:t>
      </w:r>
      <w:r w:rsidR="00AD0164" w:rsidRPr="00AD0164">
        <w:rPr>
          <w:color w:val="000000"/>
          <w:lang w:val="es-ES"/>
        </w:rPr>
        <w:t xml:space="preserve"> de Carlos Fuentes, </w:t>
      </w:r>
      <w:r w:rsidR="00AD0164" w:rsidRPr="00AD0164">
        <w:rPr>
          <w:i/>
          <w:color w:val="000000"/>
          <w:lang w:val="es-ES"/>
        </w:rPr>
        <w:t>Los recuerdos del porvenir</w:t>
      </w:r>
      <w:r w:rsidR="00AD0164" w:rsidRPr="00AD0164">
        <w:rPr>
          <w:color w:val="000000"/>
          <w:lang w:val="es-ES"/>
        </w:rPr>
        <w:t xml:space="preserve"> de Elena Garro, </w:t>
      </w:r>
      <w:r w:rsidR="00AD0164" w:rsidRPr="00AD0164">
        <w:rPr>
          <w:i/>
          <w:color w:val="000000"/>
          <w:lang w:val="es-ES"/>
        </w:rPr>
        <w:t>Arráncame la vida</w:t>
      </w:r>
      <w:r w:rsidR="00AD0164" w:rsidRPr="00AD0164">
        <w:rPr>
          <w:color w:val="000000"/>
          <w:lang w:val="es-ES"/>
        </w:rPr>
        <w:t xml:space="preserve"> de Ángeles Mastretta, </w:t>
      </w:r>
      <w:r w:rsidR="00AD0164" w:rsidRPr="00AD0164">
        <w:rPr>
          <w:i/>
          <w:color w:val="000000"/>
          <w:lang w:val="es-ES"/>
        </w:rPr>
        <w:t>Pedro Páramo</w:t>
      </w:r>
      <w:r w:rsidR="00AD0164" w:rsidRPr="00AD0164">
        <w:rPr>
          <w:color w:val="000000"/>
          <w:lang w:val="es-ES"/>
        </w:rPr>
        <w:t xml:space="preserve"> de Juan Rulfo y </w:t>
      </w:r>
      <w:r w:rsidR="00AD0164" w:rsidRPr="00AD0164">
        <w:rPr>
          <w:i/>
          <w:color w:val="000000"/>
          <w:lang w:val="es-ES"/>
        </w:rPr>
        <w:t>Días de combate</w:t>
      </w:r>
      <w:r w:rsidR="00AD0164" w:rsidRPr="00AD0164">
        <w:rPr>
          <w:color w:val="000000"/>
          <w:lang w:val="es-ES"/>
        </w:rPr>
        <w:t xml:space="preserve"> de Paco Ignacio Taibo II.</w:t>
      </w:r>
    </w:p>
    <w:p w14:paraId="7B825B13" w14:textId="77777777" w:rsidR="008D3091" w:rsidRPr="00AD0164" w:rsidRDefault="008D3091" w:rsidP="00B356EE">
      <w:pPr>
        <w:rPr>
          <w:i/>
          <w:lang w:val="es-ES"/>
        </w:rPr>
      </w:pPr>
    </w:p>
    <w:p w14:paraId="1CFF1209" w14:textId="5FE9E268" w:rsidR="00DA03D2" w:rsidRPr="0035791D" w:rsidRDefault="0088245F" w:rsidP="00582666">
      <w:pPr>
        <w:pBdr>
          <w:top w:val="single" w:sz="4" w:space="0" w:color="auto" w:shadow="1"/>
          <w:left w:val="single" w:sz="4" w:space="4" w:color="auto" w:shadow="1"/>
          <w:bottom w:val="single" w:sz="4" w:space="1" w:color="auto" w:shadow="1"/>
          <w:right w:val="single" w:sz="4" w:space="4" w:color="auto" w:shadow="1"/>
        </w:pBdr>
        <w:shd w:val="clear" w:color="auto" w:fill="E0E0E0"/>
        <w:rPr>
          <w:b/>
          <w:i/>
        </w:rPr>
      </w:pPr>
      <w:r w:rsidRPr="0035791D">
        <w:rPr>
          <w:b/>
          <w:iCs/>
        </w:rPr>
        <w:t>(</w:t>
      </w:r>
      <w:r w:rsidR="00636999">
        <w:rPr>
          <w:b/>
          <w:iCs/>
        </w:rPr>
        <w:t>Spring</w:t>
      </w:r>
      <w:r w:rsidR="00EF0553" w:rsidRPr="0035791D">
        <w:rPr>
          <w:b/>
          <w:iCs/>
        </w:rPr>
        <w:t>)</w:t>
      </w:r>
      <w:r w:rsidR="00EF0553" w:rsidRPr="0035791D">
        <w:rPr>
          <w:b/>
          <w:i/>
        </w:rPr>
        <w:t xml:space="preserve"> </w:t>
      </w:r>
      <w:r w:rsidR="00BD5B52" w:rsidRPr="0035791D">
        <w:rPr>
          <w:b/>
        </w:rPr>
        <w:t>Spanish 53</w:t>
      </w:r>
      <w:r w:rsidR="00307D3E">
        <w:rPr>
          <w:b/>
        </w:rPr>
        <w:t>24</w:t>
      </w:r>
      <w:r w:rsidR="00EB7202" w:rsidRPr="0035791D">
        <w:rPr>
          <w:b/>
        </w:rPr>
        <w:t xml:space="preserve">: </w:t>
      </w:r>
      <w:r w:rsidR="00307D3E">
        <w:rPr>
          <w:b/>
          <w:i/>
          <w:iCs/>
        </w:rPr>
        <w:t>Applied Translation Methods</w:t>
      </w:r>
    </w:p>
    <w:p w14:paraId="6668BBEE" w14:textId="0DB42F68" w:rsidR="00A4587C" w:rsidRPr="0035791D" w:rsidRDefault="009A6B80" w:rsidP="000B0FAE">
      <w:pPr>
        <w:pBdr>
          <w:top w:val="single" w:sz="6" w:space="1" w:color="auto"/>
          <w:bottom w:val="single" w:sz="6" w:space="1" w:color="auto"/>
        </w:pBdr>
        <w:jc w:val="center"/>
        <w:rPr>
          <w:b/>
        </w:rPr>
      </w:pPr>
      <w:r w:rsidRPr="0035791D">
        <w:rPr>
          <w:b/>
          <w:bCs/>
          <w:color w:val="C00000"/>
        </w:rPr>
        <w:t>This course is offered online synchronous and in-person</w:t>
      </w:r>
    </w:p>
    <w:p w14:paraId="5AFE7E9D" w14:textId="2791B230" w:rsidR="0064233E" w:rsidRPr="00746C9D" w:rsidRDefault="0050685F">
      <w:pPr>
        <w:pBdr>
          <w:top w:val="single" w:sz="6" w:space="1" w:color="auto"/>
          <w:bottom w:val="single" w:sz="6" w:space="1" w:color="auto"/>
        </w:pBdr>
        <w:rPr>
          <w:b/>
        </w:rPr>
      </w:pPr>
      <w:proofErr w:type="spellStart"/>
      <w:r w:rsidRPr="00746C9D">
        <w:rPr>
          <w:b/>
        </w:rPr>
        <w:t>Profesor</w:t>
      </w:r>
      <w:r w:rsidR="002B1403" w:rsidRPr="00746C9D">
        <w:rPr>
          <w:b/>
        </w:rPr>
        <w:t>a</w:t>
      </w:r>
      <w:proofErr w:type="spellEnd"/>
      <w:r w:rsidRPr="00746C9D">
        <w:rPr>
          <w:b/>
        </w:rPr>
        <w:t xml:space="preserve">: </w:t>
      </w:r>
      <w:r w:rsidR="008B71E7" w:rsidRPr="00746C9D">
        <w:rPr>
          <w:b/>
        </w:rPr>
        <w:t>Dr.</w:t>
      </w:r>
      <w:r w:rsidR="001857C9" w:rsidRPr="00746C9D">
        <w:rPr>
          <w:b/>
        </w:rPr>
        <w:t xml:space="preserve"> </w:t>
      </w:r>
      <w:r w:rsidR="00746C9D" w:rsidRPr="00746C9D">
        <w:rPr>
          <w:b/>
        </w:rPr>
        <w:t xml:space="preserve">Bouchra El Harrak </w:t>
      </w:r>
      <w:r w:rsidR="00704440" w:rsidRPr="00746C9D">
        <w:rPr>
          <w:b/>
        </w:rPr>
        <w:t>(</w:t>
      </w:r>
      <w:r w:rsidR="00746C9D" w:rsidRPr="00746C9D">
        <w:rPr>
          <w:b/>
          <w:color w:val="0070C0"/>
        </w:rPr>
        <w:t>kdg161</w:t>
      </w:r>
      <w:r w:rsidR="003D5AF6" w:rsidRPr="00746C9D">
        <w:rPr>
          <w:b/>
          <w:color w:val="0070C0"/>
        </w:rPr>
        <w:t>@txstate.edu</w:t>
      </w:r>
      <w:r w:rsidR="00704440" w:rsidRPr="00746C9D">
        <w:rPr>
          <w:b/>
        </w:rPr>
        <w:t>)</w:t>
      </w:r>
      <w:r w:rsidR="00EF52A1" w:rsidRPr="00746C9D">
        <w:rPr>
          <w:b/>
        </w:rPr>
        <w:tab/>
        <w:t xml:space="preserve">CRN: </w:t>
      </w:r>
      <w:r w:rsidR="00746C9D">
        <w:rPr>
          <w:b/>
        </w:rPr>
        <w:t>37503</w:t>
      </w:r>
      <w:r w:rsidR="00582666" w:rsidRPr="00746C9D">
        <w:rPr>
          <w:b/>
        </w:rPr>
        <w:t xml:space="preserve"> </w:t>
      </w:r>
      <w:r w:rsidR="00EF52A1" w:rsidRPr="00746C9D">
        <w:rPr>
          <w:b/>
        </w:rPr>
        <w:t>(in-person)</w:t>
      </w:r>
    </w:p>
    <w:p w14:paraId="704C2F1D" w14:textId="1F30B145" w:rsidR="00234F9F" w:rsidRPr="0035791D" w:rsidRDefault="00BD5B52" w:rsidP="006900DB">
      <w:pPr>
        <w:pBdr>
          <w:top w:val="single" w:sz="6" w:space="1" w:color="auto"/>
          <w:bottom w:val="single" w:sz="6" w:space="1" w:color="auto"/>
        </w:pBdr>
        <w:rPr>
          <w:b/>
        </w:rPr>
      </w:pPr>
      <w:r w:rsidRPr="0035791D">
        <w:rPr>
          <w:b/>
        </w:rPr>
        <w:t>Span 53</w:t>
      </w:r>
      <w:r w:rsidR="00746C9D">
        <w:rPr>
          <w:b/>
        </w:rPr>
        <w:t>24</w:t>
      </w:r>
      <w:r w:rsidR="00EB7202" w:rsidRPr="0035791D">
        <w:rPr>
          <w:b/>
        </w:rPr>
        <w:tab/>
      </w:r>
      <w:r w:rsidR="00EB3D17" w:rsidRPr="0035791D">
        <w:rPr>
          <w:b/>
        </w:rPr>
        <w:t xml:space="preserve"> </w:t>
      </w:r>
      <w:r w:rsidR="00EB3D17" w:rsidRPr="0035791D">
        <w:rPr>
          <w:b/>
        </w:rPr>
        <w:tab/>
      </w:r>
      <w:r w:rsidR="00746C9D">
        <w:rPr>
          <w:b/>
        </w:rPr>
        <w:t>Wednes</w:t>
      </w:r>
      <w:r w:rsidR="000B2A20" w:rsidRPr="0035791D">
        <w:rPr>
          <w:b/>
        </w:rPr>
        <w:t>days</w:t>
      </w:r>
      <w:r w:rsidR="00EB7202" w:rsidRPr="0035791D">
        <w:rPr>
          <w:b/>
        </w:rPr>
        <w:tab/>
      </w:r>
      <w:r w:rsidR="00EB3D17" w:rsidRPr="0035791D">
        <w:rPr>
          <w:b/>
        </w:rPr>
        <w:tab/>
      </w:r>
      <w:r w:rsidR="00EB7202" w:rsidRPr="0035791D">
        <w:rPr>
          <w:b/>
        </w:rPr>
        <w:t>5:30-8:20 PM</w:t>
      </w:r>
      <w:r w:rsidR="00EF52A1" w:rsidRPr="0035791D">
        <w:rPr>
          <w:b/>
        </w:rPr>
        <w:tab/>
      </w:r>
      <w:r w:rsidR="00EF52A1" w:rsidRPr="0035791D">
        <w:rPr>
          <w:b/>
        </w:rPr>
        <w:tab/>
        <w:t xml:space="preserve">CRN: </w:t>
      </w:r>
      <w:r w:rsidR="00746C9D">
        <w:rPr>
          <w:b/>
        </w:rPr>
        <w:t>3750</w:t>
      </w:r>
      <w:r w:rsidR="00FB7155">
        <w:rPr>
          <w:b/>
        </w:rPr>
        <w:t>4</w:t>
      </w:r>
      <w:r w:rsidR="00582666" w:rsidRPr="0035791D">
        <w:rPr>
          <w:b/>
        </w:rPr>
        <w:t xml:space="preserve"> </w:t>
      </w:r>
      <w:r w:rsidR="00EF52A1" w:rsidRPr="0035791D">
        <w:rPr>
          <w:b/>
        </w:rPr>
        <w:t>(online)</w:t>
      </w:r>
    </w:p>
    <w:p w14:paraId="231B127C" w14:textId="57CF91D9" w:rsidR="000B2A20" w:rsidRPr="00746C9D" w:rsidRDefault="0035791D" w:rsidP="000B2A20">
      <w:pPr>
        <w:tabs>
          <w:tab w:val="left" w:pos="1560"/>
        </w:tabs>
        <w:rPr>
          <w:bCs/>
        </w:rPr>
      </w:pPr>
      <w:r w:rsidRPr="00746C9D">
        <w:rPr>
          <w:b/>
        </w:rPr>
        <w:t>Descrip</w:t>
      </w:r>
      <w:r w:rsidR="00746C9D" w:rsidRPr="00746C9D">
        <w:rPr>
          <w:b/>
        </w:rPr>
        <w:t>tion</w:t>
      </w:r>
      <w:r w:rsidR="0070660F" w:rsidRPr="00746C9D">
        <w:rPr>
          <w:rStyle w:val="Strong"/>
          <w:bCs w:val="0"/>
        </w:rPr>
        <w:t>:</w:t>
      </w:r>
      <w:r w:rsidR="0070660F" w:rsidRPr="00746C9D">
        <w:rPr>
          <w:bCs/>
        </w:rPr>
        <w:t xml:space="preserve"> </w:t>
      </w:r>
      <w:r w:rsidR="00746C9D" w:rsidRPr="00746C9D">
        <w:rPr>
          <w:bCs/>
          <w:color w:val="000000"/>
        </w:rPr>
        <w:t>This course introduces students to applied methods of Spanish–English translation. It emphasizes analytical, linguistic, and cultural strategies for problem-solving in diverse translation contexts. Students develop proficiency in professional techniques using translation technologies, terminology management, and field-specific methods to ensure accuracy and clarity. The course prepares students for advanced or professional work in translation across sectors such as business, law, healthcare, and media.</w:t>
      </w:r>
    </w:p>
    <w:p w14:paraId="60A0E03C" w14:textId="273D1FB0" w:rsidR="000B2A20" w:rsidRPr="00746C9D" w:rsidRDefault="000B2A20" w:rsidP="000B2A20">
      <w:pPr>
        <w:tabs>
          <w:tab w:val="left" w:pos="1560"/>
        </w:tabs>
        <w:rPr>
          <w:bCs/>
          <w:lang w:val="es-ES"/>
        </w:rPr>
      </w:pPr>
      <w:r w:rsidRPr="00746C9D">
        <w:rPr>
          <w:b/>
          <w:lang w:val="es-ES"/>
        </w:rPr>
        <w:t>Texto de apoyo</w:t>
      </w:r>
      <w:r w:rsidRPr="00746C9D">
        <w:rPr>
          <w:bCs/>
          <w:lang w:val="es-ES"/>
        </w:rPr>
        <w:t>:</w:t>
      </w:r>
    </w:p>
    <w:p w14:paraId="73D67813" w14:textId="3188BBD1" w:rsidR="000B2A20" w:rsidRPr="00746C9D" w:rsidRDefault="00746C9D" w:rsidP="000B2A20">
      <w:pPr>
        <w:tabs>
          <w:tab w:val="left" w:pos="1560"/>
        </w:tabs>
        <w:rPr>
          <w:bCs/>
        </w:rPr>
      </w:pPr>
      <w:r w:rsidRPr="002A5EE3">
        <w:rPr>
          <w:bCs/>
          <w:color w:val="000000"/>
          <w:lang w:val="es-ES"/>
        </w:rPr>
        <w:t xml:space="preserve">Colina, Sonia. </w:t>
      </w:r>
      <w:r w:rsidRPr="00746C9D">
        <w:rPr>
          <w:bCs/>
          <w:color w:val="000000"/>
        </w:rPr>
        <w:t>(2015) Fundamentals of Translation. Cambridge University Press</w:t>
      </w:r>
      <w:r w:rsidR="000B2A20" w:rsidRPr="00746C9D">
        <w:rPr>
          <w:bCs/>
        </w:rPr>
        <w:t xml:space="preserve">. </w:t>
      </w:r>
    </w:p>
    <w:p w14:paraId="6265ECE7" w14:textId="4BC7ED7B" w:rsidR="00A4587C" w:rsidRPr="00746C9D" w:rsidRDefault="006E2D72" w:rsidP="00A4587C">
      <w:pPr>
        <w:rPr>
          <w:u w:val="single"/>
        </w:rPr>
      </w:pPr>
      <w:r w:rsidRPr="00746C9D">
        <w:rPr>
          <w:u w:val="single"/>
        </w:rPr>
        <w:tab/>
      </w:r>
      <w:r w:rsidRPr="00746C9D">
        <w:rPr>
          <w:u w:val="single"/>
        </w:rPr>
        <w:tab/>
      </w:r>
      <w:r w:rsidRPr="00746C9D">
        <w:rPr>
          <w:u w:val="single"/>
        </w:rPr>
        <w:tab/>
      </w:r>
      <w:r w:rsidRPr="00746C9D">
        <w:rPr>
          <w:u w:val="single"/>
        </w:rPr>
        <w:tab/>
      </w:r>
      <w:r w:rsidRPr="00746C9D">
        <w:rPr>
          <w:u w:val="single"/>
        </w:rPr>
        <w:tab/>
      </w:r>
      <w:r w:rsidRPr="00746C9D">
        <w:rPr>
          <w:u w:val="single"/>
        </w:rPr>
        <w:tab/>
      </w:r>
      <w:r w:rsidRPr="00746C9D">
        <w:rPr>
          <w:u w:val="single"/>
        </w:rPr>
        <w:tab/>
      </w:r>
      <w:r w:rsidRPr="00746C9D">
        <w:rPr>
          <w:u w:val="single"/>
        </w:rPr>
        <w:tab/>
      </w:r>
      <w:r w:rsidRPr="00746C9D">
        <w:rPr>
          <w:u w:val="single"/>
        </w:rPr>
        <w:tab/>
      </w:r>
      <w:r w:rsidRPr="00746C9D">
        <w:rPr>
          <w:u w:val="single"/>
        </w:rPr>
        <w:tab/>
      </w:r>
    </w:p>
    <w:p w14:paraId="1E205675" w14:textId="257A5B66" w:rsidR="00DE672F" w:rsidRPr="0035791D" w:rsidRDefault="00E47DAF" w:rsidP="00A4587C">
      <w:pPr>
        <w:rPr>
          <w:i/>
        </w:rPr>
      </w:pPr>
      <w:r w:rsidRPr="0035791D">
        <w:rPr>
          <w:i/>
        </w:rPr>
        <w:t xml:space="preserve">Please contact Dr. </w:t>
      </w:r>
      <w:r w:rsidR="0070660F" w:rsidRPr="0035791D">
        <w:rPr>
          <w:i/>
        </w:rPr>
        <w:t>Agustín Cuadrado</w:t>
      </w:r>
      <w:r w:rsidRPr="0035791D">
        <w:rPr>
          <w:i/>
        </w:rPr>
        <w:t xml:space="preserve"> at</w:t>
      </w:r>
      <w:r w:rsidR="0070660F" w:rsidRPr="0035791D">
        <w:rPr>
          <w:i/>
        </w:rPr>
        <w:t xml:space="preserve"> </w:t>
      </w:r>
      <w:hyperlink r:id="rId8" w:history="1">
        <w:r w:rsidR="0070660F" w:rsidRPr="0035791D">
          <w:rPr>
            <w:rStyle w:val="Hyperlink"/>
            <w:i/>
          </w:rPr>
          <w:t>ac41@txstate.edu</w:t>
        </w:r>
      </w:hyperlink>
      <w:r w:rsidR="0070660F" w:rsidRPr="0035791D">
        <w:rPr>
          <w:i/>
        </w:rPr>
        <w:t xml:space="preserve"> i</w:t>
      </w:r>
      <w:r w:rsidR="00021BF3" w:rsidRPr="0035791D">
        <w:rPr>
          <w:i/>
        </w:rPr>
        <w:t>f you have any advising questions</w:t>
      </w:r>
      <w:r w:rsidR="0050685F" w:rsidRPr="0035791D">
        <w:rPr>
          <w:i/>
        </w:rPr>
        <w:t xml:space="preserve">. </w:t>
      </w:r>
    </w:p>
    <w:p w14:paraId="7B59C833" w14:textId="48A5DF37" w:rsidR="00CD154A" w:rsidRPr="0035791D" w:rsidRDefault="006900DB">
      <w:pPr>
        <w:rPr>
          <w:u w:val="single"/>
        </w:rPr>
      </w:pPr>
      <w:r w:rsidRPr="0035791D">
        <w:rPr>
          <w:i/>
        </w:rPr>
        <w:t>*</w:t>
      </w:r>
      <w:r w:rsidR="0050685F" w:rsidRPr="0035791D">
        <w:rPr>
          <w:i/>
        </w:rPr>
        <w:t xml:space="preserve">For questions about specific course content, please contact </w:t>
      </w:r>
      <w:r w:rsidR="00704440" w:rsidRPr="0035791D">
        <w:rPr>
          <w:i/>
        </w:rPr>
        <w:t xml:space="preserve">the </w:t>
      </w:r>
      <w:r w:rsidR="0050685F" w:rsidRPr="0035791D">
        <w:rPr>
          <w:i/>
        </w:rPr>
        <w:t>listed professors directly</w:t>
      </w:r>
      <w:r w:rsidR="00E47DAF" w:rsidRPr="0035791D">
        <w:rPr>
          <w:i/>
        </w:rPr>
        <w:t>.</w:t>
      </w:r>
    </w:p>
    <w:sectPr w:rsidR="00CD154A" w:rsidRPr="0035791D" w:rsidSect="006E4FF7">
      <w:pgSz w:w="12240" w:h="20160"/>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42F8"/>
    <w:multiLevelType w:val="hybridMultilevel"/>
    <w:tmpl w:val="F12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A01D5"/>
    <w:multiLevelType w:val="hybridMultilevel"/>
    <w:tmpl w:val="5D9CBA66"/>
    <w:lvl w:ilvl="0" w:tplc="0694A6D2">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1D7DE8"/>
    <w:multiLevelType w:val="multilevel"/>
    <w:tmpl w:val="22DCAE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3498152">
    <w:abstractNumId w:val="1"/>
  </w:num>
  <w:num w:numId="2" w16cid:durableId="1843163125">
    <w:abstractNumId w:val="2"/>
  </w:num>
  <w:num w:numId="3" w16cid:durableId="173592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6B"/>
    <w:rsid w:val="00011E44"/>
    <w:rsid w:val="00016A37"/>
    <w:rsid w:val="00021BF3"/>
    <w:rsid w:val="00026FB4"/>
    <w:rsid w:val="0004104D"/>
    <w:rsid w:val="000421B9"/>
    <w:rsid w:val="000428DB"/>
    <w:rsid w:val="00061892"/>
    <w:rsid w:val="0006632A"/>
    <w:rsid w:val="0008206C"/>
    <w:rsid w:val="000A5232"/>
    <w:rsid w:val="000B0FAE"/>
    <w:rsid w:val="000B2A20"/>
    <w:rsid w:val="000C2BFA"/>
    <w:rsid w:val="000E5809"/>
    <w:rsid w:val="000F124F"/>
    <w:rsid w:val="00113BAE"/>
    <w:rsid w:val="00136322"/>
    <w:rsid w:val="00136488"/>
    <w:rsid w:val="001513DF"/>
    <w:rsid w:val="00160F0F"/>
    <w:rsid w:val="001729D1"/>
    <w:rsid w:val="001857C9"/>
    <w:rsid w:val="001966B6"/>
    <w:rsid w:val="001B3D54"/>
    <w:rsid w:val="001C3F51"/>
    <w:rsid w:val="001D6AD1"/>
    <w:rsid w:val="001E297D"/>
    <w:rsid w:val="001E3A50"/>
    <w:rsid w:val="00234F9F"/>
    <w:rsid w:val="00236630"/>
    <w:rsid w:val="00243FE3"/>
    <w:rsid w:val="00272B38"/>
    <w:rsid w:val="002813C1"/>
    <w:rsid w:val="00296524"/>
    <w:rsid w:val="002A5EE3"/>
    <w:rsid w:val="002B1403"/>
    <w:rsid w:val="002B1DE2"/>
    <w:rsid w:val="002B297C"/>
    <w:rsid w:val="002B7E87"/>
    <w:rsid w:val="002E6FF0"/>
    <w:rsid w:val="00307D3E"/>
    <w:rsid w:val="00317C2E"/>
    <w:rsid w:val="003208C3"/>
    <w:rsid w:val="00321115"/>
    <w:rsid w:val="00331B91"/>
    <w:rsid w:val="00351A6D"/>
    <w:rsid w:val="00354813"/>
    <w:rsid w:val="0035791D"/>
    <w:rsid w:val="003B6DD0"/>
    <w:rsid w:val="003D1C59"/>
    <w:rsid w:val="003D2D7C"/>
    <w:rsid w:val="003D53CF"/>
    <w:rsid w:val="003D5AF6"/>
    <w:rsid w:val="003E7859"/>
    <w:rsid w:val="00411781"/>
    <w:rsid w:val="0042420A"/>
    <w:rsid w:val="00441FBD"/>
    <w:rsid w:val="004472C4"/>
    <w:rsid w:val="004560C5"/>
    <w:rsid w:val="00461127"/>
    <w:rsid w:val="004A3366"/>
    <w:rsid w:val="004D5ACB"/>
    <w:rsid w:val="004E09F4"/>
    <w:rsid w:val="004F0DE9"/>
    <w:rsid w:val="00502C2D"/>
    <w:rsid w:val="0050685F"/>
    <w:rsid w:val="00545F51"/>
    <w:rsid w:val="00582666"/>
    <w:rsid w:val="00583556"/>
    <w:rsid w:val="00585AF0"/>
    <w:rsid w:val="005B69B0"/>
    <w:rsid w:val="005B7B34"/>
    <w:rsid w:val="005D5F1F"/>
    <w:rsid w:val="00605CB5"/>
    <w:rsid w:val="00634D66"/>
    <w:rsid w:val="00636999"/>
    <w:rsid w:val="006370A3"/>
    <w:rsid w:val="0064233E"/>
    <w:rsid w:val="00645B76"/>
    <w:rsid w:val="00650A11"/>
    <w:rsid w:val="00683E5E"/>
    <w:rsid w:val="006900DB"/>
    <w:rsid w:val="0069385B"/>
    <w:rsid w:val="006B1868"/>
    <w:rsid w:val="006E2D72"/>
    <w:rsid w:val="006E4FF7"/>
    <w:rsid w:val="007006E0"/>
    <w:rsid w:val="00702C17"/>
    <w:rsid w:val="00704440"/>
    <w:rsid w:val="0070660F"/>
    <w:rsid w:val="00746C9D"/>
    <w:rsid w:val="00774379"/>
    <w:rsid w:val="00774FA3"/>
    <w:rsid w:val="00796056"/>
    <w:rsid w:val="007969B3"/>
    <w:rsid w:val="007A2FEB"/>
    <w:rsid w:val="007A64F4"/>
    <w:rsid w:val="007B3F5B"/>
    <w:rsid w:val="007B4D1F"/>
    <w:rsid w:val="007F6FEE"/>
    <w:rsid w:val="00807717"/>
    <w:rsid w:val="008150C1"/>
    <w:rsid w:val="0083214B"/>
    <w:rsid w:val="00840BDD"/>
    <w:rsid w:val="00860009"/>
    <w:rsid w:val="00870F21"/>
    <w:rsid w:val="00875F75"/>
    <w:rsid w:val="0087649E"/>
    <w:rsid w:val="0088245F"/>
    <w:rsid w:val="00895164"/>
    <w:rsid w:val="008B56F9"/>
    <w:rsid w:val="008B71E7"/>
    <w:rsid w:val="008C2AC6"/>
    <w:rsid w:val="008D080C"/>
    <w:rsid w:val="008D3091"/>
    <w:rsid w:val="008D7F3E"/>
    <w:rsid w:val="008E3683"/>
    <w:rsid w:val="0091758B"/>
    <w:rsid w:val="009333F5"/>
    <w:rsid w:val="009573F8"/>
    <w:rsid w:val="009618D8"/>
    <w:rsid w:val="009678DC"/>
    <w:rsid w:val="009A0DFD"/>
    <w:rsid w:val="009A6B80"/>
    <w:rsid w:val="009C60F2"/>
    <w:rsid w:val="009D1AAF"/>
    <w:rsid w:val="009D6682"/>
    <w:rsid w:val="009F228F"/>
    <w:rsid w:val="00A009A4"/>
    <w:rsid w:val="00A05379"/>
    <w:rsid w:val="00A4587C"/>
    <w:rsid w:val="00A513BE"/>
    <w:rsid w:val="00A931C4"/>
    <w:rsid w:val="00AB452C"/>
    <w:rsid w:val="00AD0164"/>
    <w:rsid w:val="00B228A0"/>
    <w:rsid w:val="00B27A98"/>
    <w:rsid w:val="00B356EE"/>
    <w:rsid w:val="00B40897"/>
    <w:rsid w:val="00B47B0D"/>
    <w:rsid w:val="00B65775"/>
    <w:rsid w:val="00B7538E"/>
    <w:rsid w:val="00B9673C"/>
    <w:rsid w:val="00B97E2C"/>
    <w:rsid w:val="00BA086F"/>
    <w:rsid w:val="00BA1C1C"/>
    <w:rsid w:val="00BB5A11"/>
    <w:rsid w:val="00BD5B52"/>
    <w:rsid w:val="00BF7E88"/>
    <w:rsid w:val="00C334B6"/>
    <w:rsid w:val="00C4437D"/>
    <w:rsid w:val="00C50473"/>
    <w:rsid w:val="00C957B6"/>
    <w:rsid w:val="00CD154A"/>
    <w:rsid w:val="00CD55D4"/>
    <w:rsid w:val="00D00D0C"/>
    <w:rsid w:val="00D12B22"/>
    <w:rsid w:val="00D34B79"/>
    <w:rsid w:val="00D4411E"/>
    <w:rsid w:val="00DA03D2"/>
    <w:rsid w:val="00DB2CD8"/>
    <w:rsid w:val="00DC2B01"/>
    <w:rsid w:val="00DE672F"/>
    <w:rsid w:val="00DF1D5B"/>
    <w:rsid w:val="00DF338C"/>
    <w:rsid w:val="00E0170E"/>
    <w:rsid w:val="00E02E91"/>
    <w:rsid w:val="00E1285C"/>
    <w:rsid w:val="00E2094E"/>
    <w:rsid w:val="00E24E6B"/>
    <w:rsid w:val="00E46C5C"/>
    <w:rsid w:val="00E47DAF"/>
    <w:rsid w:val="00E66C93"/>
    <w:rsid w:val="00E7574D"/>
    <w:rsid w:val="00E8171E"/>
    <w:rsid w:val="00E82695"/>
    <w:rsid w:val="00E95CCF"/>
    <w:rsid w:val="00EB3D17"/>
    <w:rsid w:val="00EB7202"/>
    <w:rsid w:val="00EE2B92"/>
    <w:rsid w:val="00EF0553"/>
    <w:rsid w:val="00EF52A1"/>
    <w:rsid w:val="00F344F5"/>
    <w:rsid w:val="00F717EC"/>
    <w:rsid w:val="00FA3A17"/>
    <w:rsid w:val="00FB16D6"/>
    <w:rsid w:val="00FB7155"/>
    <w:rsid w:val="00FC1AC8"/>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F430CE7"/>
  <w15:chartTrackingRefBased/>
  <w15:docId w15:val="{5FD91BF8-4162-4CCE-8C00-06A6A70D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80"/>
    <w:rPr>
      <w:sz w:val="24"/>
      <w:szCs w:val="24"/>
    </w:rPr>
  </w:style>
  <w:style w:type="paragraph" w:styleId="Heading4">
    <w:name w:val="heading 4"/>
    <w:basedOn w:val="Normal"/>
    <w:next w:val="Normal"/>
    <w:link w:val="Heading4Char"/>
    <w:uiPriority w:val="9"/>
    <w:unhideWhenUsed/>
    <w:qFormat/>
    <w:rsid w:val="001B3D5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68BC"/>
    <w:pPr>
      <w:spacing w:before="100" w:beforeAutospacing="1" w:after="100" w:afterAutospacing="1"/>
    </w:pPr>
  </w:style>
  <w:style w:type="paragraph" w:customStyle="1" w:styleId="ColorfulList-Accent11">
    <w:name w:val="Colorful List - Accent 11"/>
    <w:basedOn w:val="Normal"/>
    <w:uiPriority w:val="34"/>
    <w:qFormat/>
    <w:rsid w:val="005156A8"/>
    <w:pPr>
      <w:spacing w:after="200" w:line="276" w:lineRule="auto"/>
      <w:ind w:left="720"/>
      <w:contextualSpacing/>
    </w:pPr>
    <w:rPr>
      <w:rFonts w:ascii="Cambria" w:eastAsia="Cambria" w:hAnsi="Cambria"/>
      <w:sz w:val="22"/>
      <w:szCs w:val="22"/>
    </w:rPr>
  </w:style>
  <w:style w:type="character" w:styleId="Hyperlink">
    <w:name w:val="Hyperlink"/>
    <w:uiPriority w:val="99"/>
    <w:unhideWhenUsed/>
    <w:rsid w:val="00605CB5"/>
    <w:rPr>
      <w:color w:val="0000FF"/>
      <w:u w:val="single"/>
    </w:rPr>
  </w:style>
  <w:style w:type="character" w:styleId="UnresolvedMention">
    <w:name w:val="Unresolved Mention"/>
    <w:uiPriority w:val="99"/>
    <w:semiHidden/>
    <w:unhideWhenUsed/>
    <w:rsid w:val="00A513BE"/>
    <w:rPr>
      <w:color w:val="605E5C"/>
      <w:shd w:val="clear" w:color="auto" w:fill="E1DFDD"/>
    </w:rPr>
  </w:style>
  <w:style w:type="character" w:customStyle="1" w:styleId="medium-font">
    <w:name w:val="medium-font"/>
    <w:rsid w:val="00B356EE"/>
  </w:style>
  <w:style w:type="paragraph" w:styleId="ListParagraph">
    <w:name w:val="List Paragraph"/>
    <w:basedOn w:val="Normal"/>
    <w:uiPriority w:val="34"/>
    <w:qFormat/>
    <w:rsid w:val="00B356EE"/>
    <w:pPr>
      <w:spacing w:line="480" w:lineRule="auto"/>
      <w:ind w:left="720"/>
      <w:contextualSpacing/>
    </w:pPr>
    <w:rPr>
      <w:sz w:val="22"/>
      <w:szCs w:val="22"/>
    </w:rPr>
  </w:style>
  <w:style w:type="character" w:customStyle="1" w:styleId="xxxxxxxapple-converted-space">
    <w:name w:val="x_x_x_x_x_x_x_apple-converted-space"/>
    <w:basedOn w:val="DefaultParagraphFont"/>
    <w:rsid w:val="007F6FEE"/>
  </w:style>
  <w:style w:type="character" w:customStyle="1" w:styleId="Heading4Char">
    <w:name w:val="Heading 4 Char"/>
    <w:link w:val="Heading4"/>
    <w:uiPriority w:val="9"/>
    <w:rsid w:val="001B3D54"/>
    <w:rPr>
      <w:rFonts w:ascii="Calibri" w:eastAsia="Times New Roman" w:hAnsi="Calibri" w:cs="Times New Roman"/>
      <w:b/>
      <w:bCs/>
      <w:sz w:val="28"/>
      <w:szCs w:val="28"/>
    </w:rPr>
  </w:style>
  <w:style w:type="character" w:styleId="FootnoteReference">
    <w:name w:val="footnote reference"/>
    <w:uiPriority w:val="99"/>
    <w:semiHidden/>
    <w:rsid w:val="00B9673C"/>
    <w:rPr>
      <w:rFonts w:cs="Times New Roman"/>
      <w:vertAlign w:val="superscript"/>
    </w:rPr>
  </w:style>
  <w:style w:type="character" w:styleId="Strong">
    <w:name w:val="Strong"/>
    <w:basedOn w:val="DefaultParagraphFont"/>
    <w:uiPriority w:val="22"/>
    <w:qFormat/>
    <w:rsid w:val="0070660F"/>
    <w:rPr>
      <w:b/>
      <w:bCs/>
    </w:rPr>
  </w:style>
  <w:style w:type="character" w:customStyle="1" w:styleId="apple-converted-space">
    <w:name w:val="apple-converted-space"/>
    <w:basedOn w:val="DefaultParagraphFont"/>
    <w:rsid w:val="00CD154A"/>
  </w:style>
  <w:style w:type="character" w:styleId="Emphasis">
    <w:name w:val="Emphasis"/>
    <w:basedOn w:val="DefaultParagraphFont"/>
    <w:uiPriority w:val="20"/>
    <w:qFormat/>
    <w:rsid w:val="00CD15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8513">
      <w:bodyDiv w:val="1"/>
      <w:marLeft w:val="0"/>
      <w:marRight w:val="0"/>
      <w:marTop w:val="0"/>
      <w:marBottom w:val="0"/>
      <w:divBdr>
        <w:top w:val="none" w:sz="0" w:space="0" w:color="auto"/>
        <w:left w:val="none" w:sz="0" w:space="0" w:color="auto"/>
        <w:bottom w:val="none" w:sz="0" w:space="0" w:color="auto"/>
        <w:right w:val="none" w:sz="0" w:space="0" w:color="auto"/>
      </w:divBdr>
      <w:divsChild>
        <w:div w:id="1213809268">
          <w:marLeft w:val="0"/>
          <w:marRight w:val="0"/>
          <w:marTop w:val="0"/>
          <w:marBottom w:val="0"/>
          <w:divBdr>
            <w:top w:val="none" w:sz="0" w:space="0" w:color="auto"/>
            <w:left w:val="none" w:sz="0" w:space="0" w:color="auto"/>
            <w:bottom w:val="none" w:sz="0" w:space="0" w:color="auto"/>
            <w:right w:val="none" w:sz="0" w:space="0" w:color="auto"/>
          </w:divBdr>
        </w:div>
        <w:div w:id="84035384">
          <w:marLeft w:val="0"/>
          <w:marRight w:val="0"/>
          <w:marTop w:val="0"/>
          <w:marBottom w:val="0"/>
          <w:divBdr>
            <w:top w:val="none" w:sz="0" w:space="0" w:color="auto"/>
            <w:left w:val="none" w:sz="0" w:space="0" w:color="auto"/>
            <w:bottom w:val="none" w:sz="0" w:space="0" w:color="auto"/>
            <w:right w:val="none" w:sz="0" w:space="0" w:color="auto"/>
          </w:divBdr>
        </w:div>
        <w:div w:id="1404259404">
          <w:marLeft w:val="0"/>
          <w:marRight w:val="0"/>
          <w:marTop w:val="0"/>
          <w:marBottom w:val="0"/>
          <w:divBdr>
            <w:top w:val="none" w:sz="0" w:space="0" w:color="auto"/>
            <w:left w:val="none" w:sz="0" w:space="0" w:color="auto"/>
            <w:bottom w:val="none" w:sz="0" w:space="0" w:color="auto"/>
            <w:right w:val="none" w:sz="0" w:space="0" w:color="auto"/>
          </w:divBdr>
        </w:div>
        <w:div w:id="243105608">
          <w:marLeft w:val="0"/>
          <w:marRight w:val="0"/>
          <w:marTop w:val="0"/>
          <w:marBottom w:val="0"/>
          <w:divBdr>
            <w:top w:val="none" w:sz="0" w:space="0" w:color="auto"/>
            <w:left w:val="none" w:sz="0" w:space="0" w:color="auto"/>
            <w:bottom w:val="none" w:sz="0" w:space="0" w:color="auto"/>
            <w:right w:val="none" w:sz="0" w:space="0" w:color="auto"/>
          </w:divBdr>
        </w:div>
        <w:div w:id="519005404">
          <w:marLeft w:val="0"/>
          <w:marRight w:val="0"/>
          <w:marTop w:val="0"/>
          <w:marBottom w:val="0"/>
          <w:divBdr>
            <w:top w:val="none" w:sz="0" w:space="0" w:color="auto"/>
            <w:left w:val="none" w:sz="0" w:space="0" w:color="auto"/>
            <w:bottom w:val="none" w:sz="0" w:space="0" w:color="auto"/>
            <w:right w:val="none" w:sz="0" w:space="0" w:color="auto"/>
          </w:divBdr>
        </w:div>
        <w:div w:id="1916086023">
          <w:marLeft w:val="0"/>
          <w:marRight w:val="0"/>
          <w:marTop w:val="0"/>
          <w:marBottom w:val="0"/>
          <w:divBdr>
            <w:top w:val="none" w:sz="0" w:space="0" w:color="auto"/>
            <w:left w:val="none" w:sz="0" w:space="0" w:color="auto"/>
            <w:bottom w:val="none" w:sz="0" w:space="0" w:color="auto"/>
            <w:right w:val="none" w:sz="0" w:space="0" w:color="auto"/>
          </w:divBdr>
        </w:div>
        <w:div w:id="1117486856">
          <w:marLeft w:val="0"/>
          <w:marRight w:val="0"/>
          <w:marTop w:val="0"/>
          <w:marBottom w:val="0"/>
          <w:divBdr>
            <w:top w:val="none" w:sz="0" w:space="0" w:color="auto"/>
            <w:left w:val="none" w:sz="0" w:space="0" w:color="auto"/>
            <w:bottom w:val="none" w:sz="0" w:space="0" w:color="auto"/>
            <w:right w:val="none" w:sz="0" w:space="0" w:color="auto"/>
          </w:divBdr>
        </w:div>
      </w:divsChild>
    </w:div>
    <w:div w:id="240793380">
      <w:bodyDiv w:val="1"/>
      <w:marLeft w:val="0"/>
      <w:marRight w:val="0"/>
      <w:marTop w:val="0"/>
      <w:marBottom w:val="0"/>
      <w:divBdr>
        <w:top w:val="none" w:sz="0" w:space="0" w:color="auto"/>
        <w:left w:val="none" w:sz="0" w:space="0" w:color="auto"/>
        <w:bottom w:val="none" w:sz="0" w:space="0" w:color="auto"/>
        <w:right w:val="none" w:sz="0" w:space="0" w:color="auto"/>
      </w:divBdr>
    </w:div>
    <w:div w:id="587038234">
      <w:bodyDiv w:val="1"/>
      <w:marLeft w:val="0"/>
      <w:marRight w:val="0"/>
      <w:marTop w:val="0"/>
      <w:marBottom w:val="0"/>
      <w:divBdr>
        <w:top w:val="none" w:sz="0" w:space="0" w:color="auto"/>
        <w:left w:val="none" w:sz="0" w:space="0" w:color="auto"/>
        <w:bottom w:val="none" w:sz="0" w:space="0" w:color="auto"/>
        <w:right w:val="none" w:sz="0" w:space="0" w:color="auto"/>
      </w:divBdr>
      <w:divsChild>
        <w:div w:id="268509106">
          <w:marLeft w:val="0"/>
          <w:marRight w:val="0"/>
          <w:marTop w:val="0"/>
          <w:marBottom w:val="0"/>
          <w:divBdr>
            <w:top w:val="none" w:sz="0" w:space="0" w:color="auto"/>
            <w:left w:val="none" w:sz="0" w:space="0" w:color="auto"/>
            <w:bottom w:val="none" w:sz="0" w:space="0" w:color="auto"/>
            <w:right w:val="none" w:sz="0" w:space="0" w:color="auto"/>
          </w:divBdr>
        </w:div>
        <w:div w:id="1037120362">
          <w:marLeft w:val="0"/>
          <w:marRight w:val="0"/>
          <w:marTop w:val="0"/>
          <w:marBottom w:val="0"/>
          <w:divBdr>
            <w:top w:val="none" w:sz="0" w:space="0" w:color="auto"/>
            <w:left w:val="none" w:sz="0" w:space="0" w:color="auto"/>
            <w:bottom w:val="none" w:sz="0" w:space="0" w:color="auto"/>
            <w:right w:val="none" w:sz="0" w:space="0" w:color="auto"/>
          </w:divBdr>
        </w:div>
        <w:div w:id="1250040325">
          <w:marLeft w:val="0"/>
          <w:marRight w:val="0"/>
          <w:marTop w:val="0"/>
          <w:marBottom w:val="0"/>
          <w:divBdr>
            <w:top w:val="none" w:sz="0" w:space="0" w:color="auto"/>
            <w:left w:val="none" w:sz="0" w:space="0" w:color="auto"/>
            <w:bottom w:val="none" w:sz="0" w:space="0" w:color="auto"/>
            <w:right w:val="none" w:sz="0" w:space="0" w:color="auto"/>
          </w:divBdr>
        </w:div>
        <w:div w:id="1879319992">
          <w:marLeft w:val="0"/>
          <w:marRight w:val="0"/>
          <w:marTop w:val="0"/>
          <w:marBottom w:val="0"/>
          <w:divBdr>
            <w:top w:val="none" w:sz="0" w:space="0" w:color="auto"/>
            <w:left w:val="none" w:sz="0" w:space="0" w:color="auto"/>
            <w:bottom w:val="none" w:sz="0" w:space="0" w:color="auto"/>
            <w:right w:val="none" w:sz="0" w:space="0" w:color="auto"/>
          </w:divBdr>
        </w:div>
      </w:divsChild>
    </w:div>
    <w:div w:id="848252271">
      <w:bodyDiv w:val="1"/>
      <w:marLeft w:val="0"/>
      <w:marRight w:val="0"/>
      <w:marTop w:val="0"/>
      <w:marBottom w:val="0"/>
      <w:divBdr>
        <w:top w:val="none" w:sz="0" w:space="0" w:color="auto"/>
        <w:left w:val="none" w:sz="0" w:space="0" w:color="auto"/>
        <w:bottom w:val="none" w:sz="0" w:space="0" w:color="auto"/>
        <w:right w:val="none" w:sz="0" w:space="0" w:color="auto"/>
      </w:divBdr>
    </w:div>
    <w:div w:id="14830371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c41@txstate.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EC24BC5C36F54B99A92BB820F69E07" ma:contentTypeVersion="13" ma:contentTypeDescription="Create a new document." ma:contentTypeScope="" ma:versionID="6ecb15bf6993d4aeefd12116b29117ff">
  <xsd:schema xmlns:xsd="http://www.w3.org/2001/XMLSchema" xmlns:xs="http://www.w3.org/2001/XMLSchema" xmlns:p="http://schemas.microsoft.com/office/2006/metadata/properties" xmlns:ns3="3a021219-59ac-4d07-a559-067f18daae4b" xmlns:ns4="3823757d-e5f7-4b1d-b1ed-54f307560b54" targetNamespace="http://schemas.microsoft.com/office/2006/metadata/properties" ma:root="true" ma:fieldsID="536e563f32abb1856bf1ab79dbc54364" ns3:_="" ns4:_="">
    <xsd:import namespace="3a021219-59ac-4d07-a559-067f18daae4b"/>
    <xsd:import namespace="3823757d-e5f7-4b1d-b1ed-54f307560b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21219-59ac-4d07-a559-067f18daae4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23757d-e5f7-4b1d-b1ed-54f307560b5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9630B-772F-4CB8-9496-3690297DCF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A2E540-A7BD-4194-ACCC-EA1235A6A9AF}">
  <ds:schemaRefs>
    <ds:schemaRef ds:uri="http://schemas.microsoft.com/sharepoint/v3/contenttype/forms"/>
  </ds:schemaRefs>
</ds:datastoreItem>
</file>

<file path=customXml/itemProps3.xml><?xml version="1.0" encoding="utf-8"?>
<ds:datastoreItem xmlns:ds="http://schemas.openxmlformats.org/officeDocument/2006/customXml" ds:itemID="{A71EB918-5935-4A92-A33B-736660C9D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21219-59ac-4d07-a559-067f18daae4b"/>
    <ds:schemaRef ds:uri="3823757d-e5f7-4b1d-b1ed-54f307560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Spanish Graduate Courses</vt:lpstr>
    </vt:vector>
  </TitlesOfParts>
  <Company>Texas State University - San Marcos</Company>
  <LinksUpToDate>false</LinksUpToDate>
  <CharactersWithSpaces>3592</CharactersWithSpaces>
  <SharedDoc>false</SharedDoc>
  <HLinks>
    <vt:vector size="6" baseType="variant">
      <vt:variant>
        <vt:i4>6553667</vt:i4>
      </vt:variant>
      <vt:variant>
        <vt:i4>0</vt:i4>
      </vt:variant>
      <vt:variant>
        <vt:i4>0</vt:i4>
      </vt:variant>
      <vt:variant>
        <vt:i4>5</vt:i4>
      </vt:variant>
      <vt:variant>
        <vt:lpwstr>mailto:gradspanish@txstate.edu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Graduate Courses</dc:title>
  <dc:subject/>
  <dc:creator>Texas State User</dc:creator>
  <cp:keywords/>
  <cp:lastModifiedBy>Cuadrado, Agustin</cp:lastModifiedBy>
  <cp:revision>40</cp:revision>
  <cp:lastPrinted>2022-10-13T16:47:00Z</cp:lastPrinted>
  <dcterms:created xsi:type="dcterms:W3CDTF">2023-10-12T21:36:00Z</dcterms:created>
  <dcterms:modified xsi:type="dcterms:W3CDTF">2025-10-20T14:38:00Z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0x01010005EC24BC5C36F54B99A92BB820F69E07</vt:lpwstr>
  </property>
</Properties>
</file>