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3DF0" w14:textId="609E952D" w:rsidR="00403E02" w:rsidRDefault="00B07208" w:rsidP="00475AEF">
      <w:pPr>
        <w:pStyle w:val="BodyText"/>
        <w:ind w:left="0" w:right="0"/>
        <w:jc w:val="center"/>
      </w:pPr>
      <w:r>
        <w:rPr>
          <w:noProof/>
        </w:rPr>
        <w:drawing>
          <wp:inline distT="0" distB="0" distL="0" distR="0" wp14:anchorId="3ECDD1C3" wp14:editId="34B0AA21">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80602C" w14:textId="73477FD9" w:rsidR="00475AEF" w:rsidRDefault="00786FE4" w:rsidP="00475AE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0E846AE">
        <w:rPr>
          <w:color w:val="231F20"/>
        </w:rPr>
        <w:t>5</w:t>
      </w:r>
      <w:r>
        <w:rPr>
          <w:color w:val="231F20"/>
        </w:rPr>
        <w:t>-202</w:t>
      </w:r>
      <w:r w:rsidR="00E846AE">
        <w:rPr>
          <w:color w:val="231F20"/>
        </w:rPr>
        <w:t>6</w:t>
      </w:r>
    </w:p>
    <w:p w14:paraId="6EDF2A6D" w14:textId="766823AA" w:rsidR="00403E02" w:rsidRDefault="00786FE4" w:rsidP="00475AEF">
      <w:pPr>
        <w:pStyle w:val="Title"/>
        <w:spacing w:before="0"/>
        <w:ind w:right="0"/>
      </w:pPr>
      <w:r>
        <w:rPr>
          <w:color w:val="231F20"/>
        </w:rPr>
        <w:t xml:space="preserve">Major in </w:t>
      </w:r>
      <w:r w:rsidR="002065D9">
        <w:rPr>
          <w:color w:val="231F20"/>
        </w:rPr>
        <w:t>Economics</w:t>
      </w:r>
    </w:p>
    <w:p w14:paraId="026B9CC0" w14:textId="3539A951" w:rsidR="00403E02" w:rsidRDefault="00786FE4" w:rsidP="00475AEF">
      <w:pPr>
        <w:pStyle w:val="Title"/>
        <w:spacing w:before="0"/>
        <w:ind w:right="0"/>
      </w:pPr>
      <w:r>
        <w:rPr>
          <w:color w:val="231F20"/>
        </w:rPr>
        <w:t xml:space="preserve">Bachelor of </w:t>
      </w:r>
      <w:r w:rsidR="00340780">
        <w:rPr>
          <w:color w:val="231F20"/>
        </w:rPr>
        <w:t>Arts</w:t>
      </w:r>
      <w:r>
        <w:rPr>
          <w:color w:val="231F20"/>
        </w:rPr>
        <w:t xml:space="preserve"> </w:t>
      </w:r>
      <w:r>
        <w:rPr>
          <w:color w:val="231F20"/>
          <w:spacing w:val="-2"/>
        </w:rPr>
        <w:t>(B.A.)</w:t>
      </w:r>
    </w:p>
    <w:p w14:paraId="6516D9C3" w14:textId="77777777" w:rsidR="00475AEF" w:rsidRDefault="00475AEF" w:rsidP="00475AEF">
      <w:pPr>
        <w:pStyle w:val="BodyText"/>
        <w:ind w:left="0"/>
        <w:rPr>
          <w:color w:val="231F20"/>
        </w:rPr>
      </w:pPr>
    </w:p>
    <w:p w14:paraId="75691CAE" w14:textId="46E1F23D" w:rsidR="00403E02" w:rsidRDefault="00786FE4" w:rsidP="00475AE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2667DDD5" w14:textId="77777777" w:rsidR="00475AEF" w:rsidRDefault="00475AEF" w:rsidP="00475AEF">
      <w:pPr>
        <w:pStyle w:val="BodyText"/>
        <w:ind w:left="0" w:right="0"/>
        <w:rPr>
          <w:color w:val="231F20"/>
        </w:rPr>
      </w:pPr>
    </w:p>
    <w:p w14:paraId="75ECD15C" w14:textId="77777777" w:rsidR="002A2362" w:rsidRPr="002A2362" w:rsidRDefault="002A2362" w:rsidP="002A2362">
      <w:pPr>
        <w:rPr>
          <w:b/>
          <w:color w:val="231F20"/>
          <w:sz w:val="20"/>
          <w:szCs w:val="20"/>
        </w:rPr>
      </w:pPr>
      <w:r w:rsidRPr="002A2362">
        <w:rPr>
          <w:b/>
          <w:color w:val="231F20"/>
          <w:sz w:val="20"/>
          <w:szCs w:val="20"/>
        </w:rPr>
        <w:t>RECOMMENDED CORE CURRICULUM CHOICES</w:t>
      </w:r>
    </w:p>
    <w:p w14:paraId="1928A791" w14:textId="77777777" w:rsidR="002A2362" w:rsidRPr="002A2362" w:rsidRDefault="002A2362" w:rsidP="002A2362">
      <w:pPr>
        <w:rPr>
          <w:color w:val="231F20"/>
          <w:sz w:val="20"/>
          <w:szCs w:val="20"/>
        </w:rPr>
      </w:pPr>
      <w:r w:rsidRPr="002A2362">
        <w:rPr>
          <w:color w:val="231F20"/>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2A2362">
          <w:rPr>
            <w:rStyle w:val="Hyperlink"/>
            <w:sz w:val="20"/>
            <w:szCs w:val="20"/>
          </w:rPr>
          <w:t>TCCNS</w:t>
        </w:r>
      </w:hyperlink>
      <w:r w:rsidRPr="002A2362">
        <w:rPr>
          <w:color w:val="231F20"/>
          <w:sz w:val="20"/>
          <w:szCs w:val="20"/>
        </w:rPr>
        <w:t xml:space="preserve">), Texas State allows you to use the TCCNS to identify courses at your institution that will ensure the transfer of credit toward freshman- and sophomore-level degree requirements. </w:t>
      </w:r>
    </w:p>
    <w:p w14:paraId="3A017385" w14:textId="77777777" w:rsidR="00475AEF" w:rsidRDefault="00475AEF" w:rsidP="00475AEF">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3E02" w14:paraId="3D7CA837" w14:textId="77777777" w:rsidTr="00C8524A">
        <w:trPr>
          <w:trHeight w:val="350"/>
        </w:trPr>
        <w:tc>
          <w:tcPr>
            <w:tcW w:w="1666" w:type="pct"/>
          </w:tcPr>
          <w:p w14:paraId="3892270B" w14:textId="77777777" w:rsidR="00403E02" w:rsidRDefault="00786FE4" w:rsidP="00475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9F0B387" w14:textId="77777777" w:rsidR="00403E02" w:rsidRDefault="00786FE4" w:rsidP="00475AEF">
            <w:pPr>
              <w:pStyle w:val="TableParagraph"/>
              <w:spacing w:before="0"/>
              <w:rPr>
                <w:b/>
                <w:sz w:val="20"/>
              </w:rPr>
            </w:pPr>
            <w:r>
              <w:rPr>
                <w:b/>
                <w:color w:val="231F20"/>
                <w:spacing w:val="-4"/>
                <w:sz w:val="20"/>
              </w:rPr>
              <w:t>TCCN</w:t>
            </w:r>
          </w:p>
        </w:tc>
        <w:tc>
          <w:tcPr>
            <w:tcW w:w="1667" w:type="pct"/>
          </w:tcPr>
          <w:p w14:paraId="0224166B" w14:textId="77777777" w:rsidR="00403E02" w:rsidRDefault="00786FE4"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4C27A57F" w14:textId="77777777" w:rsidTr="00C8524A">
        <w:trPr>
          <w:trHeight w:val="350"/>
        </w:trPr>
        <w:tc>
          <w:tcPr>
            <w:tcW w:w="1666" w:type="pct"/>
          </w:tcPr>
          <w:p w14:paraId="724E194D" w14:textId="77777777" w:rsidR="00403E02" w:rsidRDefault="00786FE4" w:rsidP="00475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2D8F37" w14:textId="4FD65535" w:rsidR="00403E02" w:rsidRDefault="007D3331" w:rsidP="00475AEF">
            <w:pPr>
              <w:pStyle w:val="TableParagraph"/>
              <w:spacing w:before="0"/>
              <w:rPr>
                <w:sz w:val="20"/>
              </w:rPr>
            </w:pPr>
            <w:r>
              <w:rPr>
                <w:color w:val="231F20"/>
                <w:sz w:val="20"/>
              </w:rPr>
              <w:t>Any two 010 courses</w:t>
            </w:r>
          </w:p>
        </w:tc>
        <w:tc>
          <w:tcPr>
            <w:tcW w:w="1667" w:type="pct"/>
          </w:tcPr>
          <w:p w14:paraId="23DC0E91" w14:textId="0C199E8F" w:rsidR="00403E02" w:rsidRDefault="007D3331" w:rsidP="00475AEF">
            <w:pPr>
              <w:pStyle w:val="TableParagraph"/>
              <w:spacing w:before="0"/>
              <w:rPr>
                <w:sz w:val="20"/>
              </w:rPr>
            </w:pPr>
            <w:r>
              <w:rPr>
                <w:color w:val="231F20"/>
                <w:sz w:val="20"/>
              </w:rPr>
              <w:t>Any two 010 courses</w:t>
            </w:r>
          </w:p>
        </w:tc>
      </w:tr>
      <w:tr w:rsidR="00877B7F" w14:paraId="78B942BD" w14:textId="77777777" w:rsidTr="00C8524A">
        <w:trPr>
          <w:trHeight w:val="350"/>
        </w:trPr>
        <w:tc>
          <w:tcPr>
            <w:tcW w:w="1666" w:type="pct"/>
          </w:tcPr>
          <w:p w14:paraId="2804C44B" w14:textId="77777777" w:rsidR="00877B7F" w:rsidRDefault="00877B7F" w:rsidP="00877B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EB2BD7" w14:textId="6C4ED513" w:rsidR="00877B7F" w:rsidRDefault="00877B7F" w:rsidP="00877B7F">
            <w:pPr>
              <w:pStyle w:val="TableParagraph"/>
              <w:spacing w:before="0"/>
              <w:rPr>
                <w:sz w:val="20"/>
              </w:rPr>
            </w:pPr>
            <w:r>
              <w:rPr>
                <w:color w:val="231F20"/>
                <w:sz w:val="20"/>
              </w:rPr>
              <w:t xml:space="preserve">MATH </w:t>
            </w:r>
            <w:r>
              <w:rPr>
                <w:color w:val="231F20"/>
                <w:spacing w:val="-4"/>
                <w:sz w:val="20"/>
              </w:rPr>
              <w:t>1325</w:t>
            </w:r>
          </w:p>
        </w:tc>
        <w:tc>
          <w:tcPr>
            <w:tcW w:w="1667" w:type="pct"/>
          </w:tcPr>
          <w:p w14:paraId="2DFDB298" w14:textId="709F6174" w:rsidR="00877B7F" w:rsidRDefault="00877B7F" w:rsidP="00877B7F">
            <w:pPr>
              <w:pStyle w:val="TableParagraph"/>
              <w:spacing w:before="0"/>
              <w:rPr>
                <w:sz w:val="20"/>
              </w:rPr>
            </w:pPr>
            <w:r>
              <w:rPr>
                <w:color w:val="231F20"/>
                <w:sz w:val="20"/>
              </w:rPr>
              <w:t xml:space="preserve">MATH </w:t>
            </w:r>
            <w:r>
              <w:rPr>
                <w:color w:val="231F20"/>
                <w:spacing w:val="-4"/>
                <w:sz w:val="20"/>
              </w:rPr>
              <w:t>1329</w:t>
            </w:r>
          </w:p>
        </w:tc>
      </w:tr>
      <w:tr w:rsidR="00403E02" w14:paraId="1CB986C0" w14:textId="77777777" w:rsidTr="00C8524A">
        <w:trPr>
          <w:trHeight w:val="350"/>
        </w:trPr>
        <w:tc>
          <w:tcPr>
            <w:tcW w:w="1666" w:type="pct"/>
          </w:tcPr>
          <w:p w14:paraId="76423E79" w14:textId="77777777" w:rsidR="00403E02" w:rsidRDefault="00786FE4" w:rsidP="00475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663A4DC" w14:textId="77777777" w:rsidR="00403E02" w:rsidRDefault="00786FE4" w:rsidP="00475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7B88456" w14:textId="77777777" w:rsidR="00403E02" w:rsidRDefault="00786FE4" w:rsidP="00475AEF">
            <w:pPr>
              <w:pStyle w:val="TableParagraph"/>
              <w:spacing w:before="0"/>
              <w:rPr>
                <w:sz w:val="20"/>
              </w:rPr>
            </w:pPr>
            <w:r>
              <w:rPr>
                <w:color w:val="231F20"/>
                <w:sz w:val="20"/>
              </w:rPr>
              <w:t xml:space="preserve">Any two 030 </w:t>
            </w:r>
            <w:r>
              <w:rPr>
                <w:color w:val="231F20"/>
                <w:spacing w:val="-2"/>
                <w:sz w:val="20"/>
              </w:rPr>
              <w:t>courses</w:t>
            </w:r>
          </w:p>
        </w:tc>
      </w:tr>
      <w:tr w:rsidR="00A10642" w14:paraId="4E52005C" w14:textId="77777777" w:rsidTr="00C8524A">
        <w:trPr>
          <w:trHeight w:val="350"/>
        </w:trPr>
        <w:tc>
          <w:tcPr>
            <w:tcW w:w="1666" w:type="pct"/>
          </w:tcPr>
          <w:p w14:paraId="14732D5F" w14:textId="77777777" w:rsidR="00A10642" w:rsidRDefault="00A10642" w:rsidP="00A10642">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A06324" w14:textId="1758F647" w:rsidR="00A10642" w:rsidRDefault="00A10642" w:rsidP="00A10642">
            <w:pPr>
              <w:pStyle w:val="TableParagraph"/>
              <w:spacing w:before="0"/>
              <w:rPr>
                <w:sz w:val="20"/>
              </w:rPr>
            </w:pPr>
            <w:r>
              <w:rPr>
                <w:color w:val="231F20"/>
                <w:sz w:val="20"/>
              </w:rPr>
              <w:t>ENGL 2322, 2323, 2332, 2333, 2327, or 2328</w:t>
            </w:r>
          </w:p>
        </w:tc>
        <w:tc>
          <w:tcPr>
            <w:tcW w:w="1667" w:type="pct"/>
          </w:tcPr>
          <w:p w14:paraId="21081673" w14:textId="71D28B10" w:rsidR="00A10642" w:rsidRDefault="00A10642" w:rsidP="00A10642">
            <w:pPr>
              <w:pStyle w:val="TableParagraph"/>
              <w:spacing w:before="0"/>
              <w:rPr>
                <w:sz w:val="20"/>
              </w:rPr>
            </w:pPr>
            <w:r>
              <w:rPr>
                <w:color w:val="231F20"/>
                <w:sz w:val="20"/>
              </w:rPr>
              <w:t>ENG 2310, 2320, 2330, 2340, 2359, or 2360</w:t>
            </w:r>
          </w:p>
        </w:tc>
      </w:tr>
      <w:tr w:rsidR="00403E02" w14:paraId="0282AEF0" w14:textId="77777777" w:rsidTr="00C8524A">
        <w:trPr>
          <w:trHeight w:val="350"/>
        </w:trPr>
        <w:tc>
          <w:tcPr>
            <w:tcW w:w="1666" w:type="pct"/>
          </w:tcPr>
          <w:p w14:paraId="3AE4A74F" w14:textId="77777777" w:rsidR="00403E02" w:rsidRDefault="00786FE4" w:rsidP="00475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F34C07" w14:textId="77777777" w:rsidR="00403E02" w:rsidRDefault="00786FE4" w:rsidP="00475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40B88993" w14:textId="77777777" w:rsidR="00403E02" w:rsidRDefault="00786FE4" w:rsidP="00475AEF">
            <w:pPr>
              <w:pStyle w:val="TableParagraph"/>
              <w:spacing w:before="0"/>
              <w:rPr>
                <w:sz w:val="20"/>
              </w:rPr>
            </w:pPr>
            <w:r>
              <w:rPr>
                <w:color w:val="231F20"/>
                <w:sz w:val="20"/>
              </w:rPr>
              <w:t xml:space="preserve">Any 050 </w:t>
            </w:r>
            <w:r>
              <w:rPr>
                <w:color w:val="231F20"/>
                <w:spacing w:val="-2"/>
                <w:sz w:val="20"/>
              </w:rPr>
              <w:t>course</w:t>
            </w:r>
          </w:p>
        </w:tc>
      </w:tr>
      <w:tr w:rsidR="00403E02" w14:paraId="78F5087D" w14:textId="77777777" w:rsidTr="00C8524A">
        <w:trPr>
          <w:trHeight w:val="350"/>
        </w:trPr>
        <w:tc>
          <w:tcPr>
            <w:tcW w:w="1666" w:type="pct"/>
          </w:tcPr>
          <w:p w14:paraId="6A7DDB31" w14:textId="77777777" w:rsidR="00403E02" w:rsidRDefault="00786FE4" w:rsidP="00475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94ED4DF" w14:textId="77777777" w:rsidR="00403E02" w:rsidRDefault="00786FE4" w:rsidP="00475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0495955" w14:textId="77777777" w:rsidR="00403E02" w:rsidRDefault="00786FE4" w:rsidP="00475AEF">
            <w:pPr>
              <w:pStyle w:val="TableParagraph"/>
              <w:spacing w:before="0"/>
              <w:rPr>
                <w:sz w:val="20"/>
              </w:rPr>
            </w:pPr>
            <w:r>
              <w:rPr>
                <w:color w:val="231F20"/>
                <w:sz w:val="20"/>
              </w:rPr>
              <w:t xml:space="preserve">Any two 060 </w:t>
            </w:r>
            <w:r>
              <w:rPr>
                <w:color w:val="231F20"/>
                <w:spacing w:val="-2"/>
                <w:sz w:val="20"/>
              </w:rPr>
              <w:t>courses</w:t>
            </w:r>
          </w:p>
        </w:tc>
      </w:tr>
      <w:tr w:rsidR="00403E02" w14:paraId="6F65B57B" w14:textId="77777777" w:rsidTr="00C8524A">
        <w:trPr>
          <w:trHeight w:val="350"/>
        </w:trPr>
        <w:tc>
          <w:tcPr>
            <w:tcW w:w="1666" w:type="pct"/>
          </w:tcPr>
          <w:p w14:paraId="6B5391DA" w14:textId="77777777" w:rsidR="00403E02" w:rsidRDefault="00786FE4" w:rsidP="00475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0F4E5D" w14:textId="77777777" w:rsidR="00403E02" w:rsidRDefault="00786FE4" w:rsidP="00475AEF">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663DE421" w14:textId="77777777" w:rsidR="00403E02" w:rsidRDefault="00786FE4" w:rsidP="00475AEF">
            <w:pPr>
              <w:pStyle w:val="TableParagraph"/>
              <w:spacing w:before="0"/>
              <w:rPr>
                <w:sz w:val="20"/>
              </w:rPr>
            </w:pPr>
            <w:r>
              <w:rPr>
                <w:color w:val="231F20"/>
                <w:sz w:val="20"/>
              </w:rPr>
              <w:t xml:space="preserve">Any two 070 </w:t>
            </w:r>
            <w:r>
              <w:rPr>
                <w:color w:val="231F20"/>
                <w:spacing w:val="-2"/>
                <w:sz w:val="20"/>
              </w:rPr>
              <w:t>courses</w:t>
            </w:r>
          </w:p>
        </w:tc>
      </w:tr>
      <w:tr w:rsidR="00403E02" w14:paraId="7C34A735" w14:textId="77777777" w:rsidTr="00C8524A">
        <w:trPr>
          <w:trHeight w:val="350"/>
        </w:trPr>
        <w:tc>
          <w:tcPr>
            <w:tcW w:w="1666" w:type="pct"/>
          </w:tcPr>
          <w:p w14:paraId="2BF021F3" w14:textId="77777777" w:rsidR="00403E02" w:rsidRDefault="00786FE4" w:rsidP="00475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534144" w14:textId="77777777" w:rsidR="00403E02" w:rsidRDefault="00786FE4" w:rsidP="00475AEF">
            <w:pPr>
              <w:pStyle w:val="TableParagraph"/>
              <w:spacing w:before="0"/>
              <w:rPr>
                <w:sz w:val="20"/>
              </w:rPr>
            </w:pPr>
            <w:r>
              <w:rPr>
                <w:color w:val="231F20"/>
                <w:sz w:val="20"/>
              </w:rPr>
              <w:t xml:space="preserve">ECON </w:t>
            </w:r>
            <w:r>
              <w:rPr>
                <w:color w:val="231F20"/>
                <w:spacing w:val="-4"/>
                <w:sz w:val="20"/>
              </w:rPr>
              <w:t>2302</w:t>
            </w:r>
          </w:p>
        </w:tc>
        <w:tc>
          <w:tcPr>
            <w:tcW w:w="1667" w:type="pct"/>
          </w:tcPr>
          <w:p w14:paraId="32FBAD50" w14:textId="77777777" w:rsidR="00403E02" w:rsidRDefault="00786FE4" w:rsidP="00475AEF">
            <w:pPr>
              <w:pStyle w:val="TableParagraph"/>
              <w:spacing w:before="0"/>
              <w:rPr>
                <w:sz w:val="20"/>
              </w:rPr>
            </w:pPr>
            <w:r>
              <w:rPr>
                <w:color w:val="231F20"/>
                <w:sz w:val="20"/>
              </w:rPr>
              <w:t xml:space="preserve">ECO </w:t>
            </w:r>
            <w:r>
              <w:rPr>
                <w:color w:val="231F20"/>
                <w:spacing w:val="-4"/>
                <w:sz w:val="20"/>
              </w:rPr>
              <w:t>2314</w:t>
            </w:r>
          </w:p>
        </w:tc>
      </w:tr>
      <w:tr w:rsidR="00A10642" w14:paraId="519C447C" w14:textId="77777777" w:rsidTr="00C8524A">
        <w:trPr>
          <w:trHeight w:val="350"/>
        </w:trPr>
        <w:tc>
          <w:tcPr>
            <w:tcW w:w="1666" w:type="pct"/>
          </w:tcPr>
          <w:p w14:paraId="0AFF9198" w14:textId="77777777" w:rsidR="00A10642" w:rsidRDefault="00A10642" w:rsidP="00A10642">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98138EF" w14:textId="75DECAA4" w:rsidR="00A10642" w:rsidRDefault="00A10642" w:rsidP="00A10642">
            <w:pPr>
              <w:pStyle w:val="TableParagraph"/>
              <w:spacing w:before="0"/>
              <w:rPr>
                <w:sz w:val="20"/>
              </w:rPr>
            </w:pPr>
            <w:r>
              <w:rPr>
                <w:color w:val="231F20"/>
                <w:sz w:val="20"/>
              </w:rPr>
              <w:t xml:space="preserve">ENGL 2322, 2323, 2332, 2333, 2327, or 2328 and any 090 </w:t>
            </w:r>
            <w:r>
              <w:rPr>
                <w:color w:val="231F20"/>
                <w:spacing w:val="-2"/>
                <w:sz w:val="20"/>
              </w:rPr>
              <w:t>course</w:t>
            </w:r>
          </w:p>
        </w:tc>
        <w:tc>
          <w:tcPr>
            <w:tcW w:w="1667" w:type="pct"/>
          </w:tcPr>
          <w:p w14:paraId="3D71CB97" w14:textId="04E41B4B" w:rsidR="00A10642" w:rsidRDefault="00A10642" w:rsidP="00A10642">
            <w:pPr>
              <w:pStyle w:val="TableParagraph"/>
              <w:spacing w:before="0"/>
              <w:rPr>
                <w:sz w:val="20"/>
              </w:rPr>
            </w:pPr>
            <w:r>
              <w:rPr>
                <w:color w:val="231F20"/>
                <w:sz w:val="20"/>
              </w:rPr>
              <w:t xml:space="preserve">ENG 2310, 2320, 2330, 2340, 2359, or 2360 and any 090 </w:t>
            </w:r>
            <w:r>
              <w:rPr>
                <w:color w:val="231F20"/>
                <w:spacing w:val="-2"/>
                <w:sz w:val="20"/>
              </w:rPr>
              <w:t>course</w:t>
            </w:r>
          </w:p>
        </w:tc>
      </w:tr>
    </w:tbl>
    <w:p w14:paraId="63D1A73A" w14:textId="77777777" w:rsidR="00475AEF" w:rsidRDefault="00475AEF" w:rsidP="00475AEF">
      <w:pPr>
        <w:rPr>
          <w:b/>
          <w:color w:val="231F20"/>
          <w:sz w:val="20"/>
        </w:rPr>
      </w:pPr>
    </w:p>
    <w:p w14:paraId="72FC20B6" w14:textId="45082073" w:rsidR="00403E02" w:rsidRDefault="00786FE4" w:rsidP="00475AE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03E02" w14:paraId="15D20C07" w14:textId="77777777" w:rsidTr="00C8524A">
        <w:trPr>
          <w:trHeight w:val="350"/>
        </w:trPr>
        <w:tc>
          <w:tcPr>
            <w:tcW w:w="2500" w:type="pct"/>
          </w:tcPr>
          <w:p w14:paraId="4D7FD3E3" w14:textId="77777777" w:rsidR="00403E02" w:rsidRDefault="00786FE4" w:rsidP="00475AEF">
            <w:pPr>
              <w:pStyle w:val="TableParagraph"/>
              <w:spacing w:before="0"/>
              <w:ind w:left="65"/>
              <w:rPr>
                <w:b/>
                <w:sz w:val="20"/>
              </w:rPr>
            </w:pPr>
            <w:r>
              <w:rPr>
                <w:b/>
                <w:color w:val="231F20"/>
                <w:spacing w:val="-4"/>
                <w:sz w:val="20"/>
              </w:rPr>
              <w:t>TCCN</w:t>
            </w:r>
          </w:p>
        </w:tc>
        <w:tc>
          <w:tcPr>
            <w:tcW w:w="2500" w:type="pct"/>
          </w:tcPr>
          <w:p w14:paraId="3BF0895A" w14:textId="77777777" w:rsidR="00403E02" w:rsidRDefault="00786FE4" w:rsidP="00475AEF">
            <w:pPr>
              <w:pStyle w:val="TableParagraph"/>
              <w:spacing w:before="0"/>
              <w:rPr>
                <w:b/>
                <w:sz w:val="20"/>
              </w:rPr>
            </w:pPr>
            <w:r>
              <w:rPr>
                <w:b/>
                <w:color w:val="231F20"/>
                <w:sz w:val="20"/>
              </w:rPr>
              <w:t xml:space="preserve">TEXAS </w:t>
            </w:r>
            <w:r>
              <w:rPr>
                <w:b/>
                <w:color w:val="231F20"/>
                <w:spacing w:val="-2"/>
                <w:sz w:val="20"/>
              </w:rPr>
              <w:t>STATE</w:t>
            </w:r>
          </w:p>
        </w:tc>
      </w:tr>
      <w:tr w:rsidR="00A10642" w14:paraId="5C00F34D" w14:textId="77777777" w:rsidTr="00C8524A">
        <w:trPr>
          <w:trHeight w:val="350"/>
        </w:trPr>
        <w:tc>
          <w:tcPr>
            <w:tcW w:w="2500" w:type="pct"/>
          </w:tcPr>
          <w:p w14:paraId="36242336" w14:textId="79770F82" w:rsidR="00A10642" w:rsidRDefault="00A10642" w:rsidP="00A10642">
            <w:pPr>
              <w:pStyle w:val="TableParagraph"/>
              <w:spacing w:before="0"/>
              <w:ind w:left="65"/>
              <w:rPr>
                <w:sz w:val="20"/>
              </w:rPr>
            </w:pPr>
            <w:r>
              <w:rPr>
                <w:color w:val="231F20"/>
                <w:sz w:val="20"/>
              </w:rPr>
              <w:t xml:space="preserve">ECON </w:t>
            </w:r>
            <w:r>
              <w:rPr>
                <w:color w:val="231F20"/>
                <w:spacing w:val="-4"/>
                <w:sz w:val="20"/>
              </w:rPr>
              <w:t>2301</w:t>
            </w:r>
          </w:p>
        </w:tc>
        <w:tc>
          <w:tcPr>
            <w:tcW w:w="2500" w:type="pct"/>
          </w:tcPr>
          <w:p w14:paraId="2367B113" w14:textId="3F40B21F" w:rsidR="00A10642" w:rsidRDefault="00A10642" w:rsidP="00A10642">
            <w:pPr>
              <w:pStyle w:val="TableParagraph"/>
              <w:spacing w:before="0"/>
              <w:rPr>
                <w:sz w:val="20"/>
              </w:rPr>
            </w:pPr>
            <w:r>
              <w:rPr>
                <w:color w:val="231F20"/>
                <w:sz w:val="20"/>
              </w:rPr>
              <w:t xml:space="preserve">ECO </w:t>
            </w:r>
            <w:r>
              <w:rPr>
                <w:color w:val="231F20"/>
                <w:spacing w:val="-4"/>
                <w:sz w:val="20"/>
              </w:rPr>
              <w:t>2315</w:t>
            </w:r>
          </w:p>
        </w:tc>
      </w:tr>
      <w:tr w:rsidR="00A10642" w14:paraId="781CA8A6" w14:textId="77777777" w:rsidTr="00C8524A">
        <w:trPr>
          <w:trHeight w:val="350"/>
        </w:trPr>
        <w:tc>
          <w:tcPr>
            <w:tcW w:w="2500" w:type="pct"/>
          </w:tcPr>
          <w:p w14:paraId="2B82C32A" w14:textId="0E9344EC" w:rsidR="00A10642" w:rsidRDefault="00A10642" w:rsidP="00A10642">
            <w:pPr>
              <w:pStyle w:val="TableParagraph"/>
              <w:spacing w:before="0"/>
              <w:ind w:left="65"/>
              <w:rPr>
                <w:sz w:val="20"/>
              </w:rPr>
            </w:pPr>
            <w:r>
              <w:rPr>
                <w:color w:val="231F20"/>
                <w:sz w:val="20"/>
              </w:rPr>
              <w:t>MOD LANG 1411</w:t>
            </w:r>
          </w:p>
        </w:tc>
        <w:tc>
          <w:tcPr>
            <w:tcW w:w="2500" w:type="pct"/>
          </w:tcPr>
          <w:p w14:paraId="5285F534" w14:textId="05CE4FD1" w:rsidR="00A10642" w:rsidRDefault="00A10642" w:rsidP="00A10642">
            <w:pPr>
              <w:pStyle w:val="TableParagraph"/>
              <w:spacing w:before="0"/>
              <w:rPr>
                <w:sz w:val="20"/>
              </w:rPr>
            </w:pPr>
            <w:r>
              <w:rPr>
                <w:color w:val="231F20"/>
                <w:sz w:val="20"/>
              </w:rPr>
              <w:t>MOD LANG 1410</w:t>
            </w:r>
          </w:p>
        </w:tc>
      </w:tr>
      <w:tr w:rsidR="00A10642" w14:paraId="6DFAA81A" w14:textId="77777777" w:rsidTr="00C8524A">
        <w:trPr>
          <w:trHeight w:val="350"/>
        </w:trPr>
        <w:tc>
          <w:tcPr>
            <w:tcW w:w="2500" w:type="pct"/>
          </w:tcPr>
          <w:p w14:paraId="7E7EE38F" w14:textId="44D4BFB9" w:rsidR="00A10642" w:rsidRDefault="00A10642" w:rsidP="00A10642">
            <w:pPr>
              <w:pStyle w:val="TableParagraph"/>
              <w:spacing w:before="0"/>
              <w:ind w:left="65"/>
              <w:rPr>
                <w:sz w:val="20"/>
              </w:rPr>
            </w:pPr>
            <w:r>
              <w:rPr>
                <w:color w:val="231F20"/>
                <w:sz w:val="20"/>
              </w:rPr>
              <w:t>MOD LANG 141</w:t>
            </w:r>
            <w:r w:rsidR="00945981">
              <w:rPr>
                <w:color w:val="231F20"/>
                <w:sz w:val="20"/>
              </w:rPr>
              <w:t>2</w:t>
            </w:r>
          </w:p>
        </w:tc>
        <w:tc>
          <w:tcPr>
            <w:tcW w:w="2500" w:type="pct"/>
          </w:tcPr>
          <w:p w14:paraId="64ECDD82" w14:textId="0E305B6C" w:rsidR="00A10642" w:rsidRDefault="00A10642" w:rsidP="00A10642">
            <w:pPr>
              <w:pStyle w:val="TableParagraph"/>
              <w:spacing w:before="0"/>
              <w:rPr>
                <w:sz w:val="20"/>
              </w:rPr>
            </w:pPr>
            <w:r>
              <w:rPr>
                <w:color w:val="231F20"/>
                <w:sz w:val="20"/>
              </w:rPr>
              <w:t>MOD LANG 1420</w:t>
            </w:r>
          </w:p>
        </w:tc>
      </w:tr>
      <w:tr w:rsidR="00A10642" w14:paraId="1584951B" w14:textId="77777777" w:rsidTr="00C8524A">
        <w:trPr>
          <w:trHeight w:val="350"/>
        </w:trPr>
        <w:tc>
          <w:tcPr>
            <w:tcW w:w="2500" w:type="pct"/>
          </w:tcPr>
          <w:p w14:paraId="440FF285" w14:textId="7B279B79" w:rsidR="00A10642" w:rsidRDefault="00A10642" w:rsidP="00A10642">
            <w:pPr>
              <w:pStyle w:val="TableParagraph"/>
              <w:spacing w:before="0"/>
              <w:ind w:left="65"/>
              <w:rPr>
                <w:sz w:val="20"/>
              </w:rPr>
            </w:pPr>
            <w:r>
              <w:rPr>
                <w:color w:val="231F20"/>
                <w:sz w:val="20"/>
              </w:rPr>
              <w:t>MOD LANG 2311</w:t>
            </w:r>
          </w:p>
        </w:tc>
        <w:tc>
          <w:tcPr>
            <w:tcW w:w="2500" w:type="pct"/>
          </w:tcPr>
          <w:p w14:paraId="32D7A292" w14:textId="2A6BB2D5" w:rsidR="00A10642" w:rsidRDefault="00A10642" w:rsidP="00A10642">
            <w:pPr>
              <w:pStyle w:val="TableParagraph"/>
              <w:spacing w:before="0"/>
              <w:rPr>
                <w:sz w:val="20"/>
              </w:rPr>
            </w:pPr>
            <w:r>
              <w:rPr>
                <w:color w:val="231F20"/>
                <w:sz w:val="20"/>
              </w:rPr>
              <w:t>MOD LANG 2310</w:t>
            </w:r>
          </w:p>
        </w:tc>
      </w:tr>
      <w:tr w:rsidR="00A10642" w14:paraId="216BDC9B" w14:textId="77777777" w:rsidTr="00C8524A">
        <w:trPr>
          <w:trHeight w:val="350"/>
        </w:trPr>
        <w:tc>
          <w:tcPr>
            <w:tcW w:w="2500" w:type="pct"/>
          </w:tcPr>
          <w:p w14:paraId="1A58ED06" w14:textId="39FD9DA7" w:rsidR="00A10642" w:rsidRDefault="00A10642" w:rsidP="00A10642">
            <w:pPr>
              <w:pStyle w:val="TableParagraph"/>
              <w:spacing w:before="0"/>
              <w:ind w:left="65"/>
              <w:rPr>
                <w:sz w:val="20"/>
              </w:rPr>
            </w:pPr>
            <w:r>
              <w:rPr>
                <w:color w:val="231F20"/>
                <w:sz w:val="20"/>
              </w:rPr>
              <w:t>MOD LANG 2312</w:t>
            </w:r>
          </w:p>
        </w:tc>
        <w:tc>
          <w:tcPr>
            <w:tcW w:w="2500" w:type="pct"/>
          </w:tcPr>
          <w:p w14:paraId="6089CC34" w14:textId="7D7FB0A1" w:rsidR="00A10642" w:rsidRDefault="00A10642" w:rsidP="00A10642">
            <w:pPr>
              <w:pStyle w:val="TableParagraph"/>
              <w:spacing w:before="0"/>
              <w:rPr>
                <w:sz w:val="20"/>
              </w:rPr>
            </w:pPr>
            <w:r>
              <w:rPr>
                <w:color w:val="231F20"/>
                <w:sz w:val="20"/>
              </w:rPr>
              <w:t>MOD LANG 2320</w:t>
            </w:r>
          </w:p>
        </w:tc>
      </w:tr>
      <w:tr w:rsidR="004E44BE" w14:paraId="5C14C879" w14:textId="77777777" w:rsidTr="00C8524A">
        <w:trPr>
          <w:trHeight w:val="350"/>
        </w:trPr>
        <w:tc>
          <w:tcPr>
            <w:tcW w:w="2500" w:type="pct"/>
          </w:tcPr>
          <w:p w14:paraId="2B8082B2" w14:textId="60646D42" w:rsidR="004E44BE" w:rsidRDefault="00F53171" w:rsidP="00DD5106">
            <w:pPr>
              <w:pStyle w:val="TableParagraph"/>
              <w:spacing w:before="0"/>
              <w:ind w:left="65"/>
              <w:rPr>
                <w:color w:val="231F20"/>
                <w:sz w:val="20"/>
              </w:rPr>
            </w:pPr>
            <w:r>
              <w:rPr>
                <w:color w:val="231F20"/>
                <w:sz w:val="20"/>
              </w:rPr>
              <w:t>Choose one additional science course from the following: GEOG 1301, PHIL 2303, or any BIOL, CHEM, COSC, GEOL, MATH, or PHYS</w:t>
            </w:r>
          </w:p>
        </w:tc>
        <w:tc>
          <w:tcPr>
            <w:tcW w:w="2500" w:type="pct"/>
          </w:tcPr>
          <w:p w14:paraId="7C22BF60" w14:textId="2904B1DC" w:rsidR="004E44BE" w:rsidRDefault="00F53171" w:rsidP="00DD5106">
            <w:pPr>
              <w:pStyle w:val="TableParagraph"/>
              <w:spacing w:before="0"/>
              <w:rPr>
                <w:color w:val="231F20"/>
                <w:sz w:val="20"/>
              </w:rPr>
            </w:pPr>
            <w:r>
              <w:rPr>
                <w:color w:val="231F20"/>
                <w:sz w:val="20"/>
              </w:rPr>
              <w:t>Choose one additional science course from the following: GEO 2301, PHIL 23</w:t>
            </w:r>
            <w:r w:rsidR="009B6C06">
              <w:rPr>
                <w:color w:val="231F20"/>
                <w:sz w:val="20"/>
              </w:rPr>
              <w:t>30</w:t>
            </w:r>
            <w:r>
              <w:rPr>
                <w:color w:val="231F20"/>
                <w:sz w:val="20"/>
              </w:rPr>
              <w:t>, or any BIO, CHEM, CS, GEOL, MATH, or PHYS</w:t>
            </w:r>
          </w:p>
        </w:tc>
      </w:tr>
    </w:tbl>
    <w:p w14:paraId="7F481F42" w14:textId="77777777" w:rsidR="00475AEF" w:rsidRDefault="00475AEF" w:rsidP="00475AEF">
      <w:pPr>
        <w:rPr>
          <w:b/>
          <w:color w:val="231F20"/>
          <w:sz w:val="20"/>
        </w:rPr>
      </w:pPr>
    </w:p>
    <w:p w14:paraId="285DFA46" w14:textId="77777777" w:rsidR="00475AEF" w:rsidRDefault="00475AEF">
      <w:pPr>
        <w:rPr>
          <w:b/>
          <w:color w:val="231F20"/>
          <w:sz w:val="20"/>
        </w:rPr>
      </w:pPr>
      <w:r>
        <w:rPr>
          <w:b/>
          <w:color w:val="231F20"/>
          <w:sz w:val="20"/>
        </w:rPr>
        <w:br w:type="page"/>
      </w:r>
    </w:p>
    <w:p w14:paraId="093D6FE8" w14:textId="77777777" w:rsidR="00DB1313" w:rsidRDefault="00DB1313" w:rsidP="00DB1313">
      <w:pPr>
        <w:rPr>
          <w:b/>
          <w:sz w:val="20"/>
        </w:rPr>
      </w:pPr>
      <w:r>
        <w:rPr>
          <w:b/>
          <w:color w:val="231F20"/>
          <w:sz w:val="20"/>
        </w:rPr>
        <w:lastRenderedPageBreak/>
        <w:t xml:space="preserve">UNIVERSITY </w:t>
      </w:r>
      <w:r>
        <w:rPr>
          <w:b/>
          <w:color w:val="231F20"/>
          <w:spacing w:val="-2"/>
          <w:sz w:val="20"/>
        </w:rPr>
        <w:t>ADMISSION:</w:t>
      </w:r>
    </w:p>
    <w:p w14:paraId="14FACD62" w14:textId="77777777" w:rsidR="00DB1313" w:rsidRPr="00010430" w:rsidRDefault="00DB1313" w:rsidP="00DB1313">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74A5E19E" w14:textId="77777777" w:rsidR="00DB1313" w:rsidRPr="00010430" w:rsidRDefault="00DB1313" w:rsidP="00DB1313">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 xml:space="preserve">all previous institutions and </w:t>
      </w:r>
      <w:proofErr w:type="gramStart"/>
      <w:r w:rsidRPr="00010430">
        <w:rPr>
          <w:color w:val="231F20"/>
          <w:sz w:val="20"/>
        </w:rPr>
        <w:t>be</w:t>
      </w:r>
      <w:proofErr w:type="gramEnd"/>
      <w:r w:rsidRPr="00010430">
        <w:rPr>
          <w:color w:val="231F20"/>
          <w:sz w:val="20"/>
        </w:rPr>
        <w:t xml:space="preserve"> at least one full semester out of high school.</w:t>
      </w:r>
    </w:p>
    <w:p w14:paraId="1ACD735F" w14:textId="77777777" w:rsidR="00DB1313" w:rsidRDefault="00DB1313" w:rsidP="00DB1313">
      <w:pPr>
        <w:pStyle w:val="BodyText"/>
        <w:ind w:left="0" w:right="0"/>
        <w:rPr>
          <w:color w:val="231F20"/>
        </w:rPr>
      </w:pPr>
    </w:p>
    <w:p w14:paraId="56CFB87C" w14:textId="77777777" w:rsidR="00DB1313" w:rsidRDefault="00DB1313" w:rsidP="00DB1313">
      <w:pPr>
        <w:pStyle w:val="BodyText"/>
        <w:ind w:left="0" w:righ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79E556FE" w14:textId="77777777" w:rsidR="00DB1313" w:rsidRDefault="00DB1313" w:rsidP="00DB1313">
      <w:pPr>
        <w:pStyle w:val="BodyText"/>
        <w:ind w:left="0" w:right="0"/>
        <w:jc w:val="both"/>
        <w:rPr>
          <w:color w:val="231F20"/>
        </w:rPr>
      </w:pPr>
    </w:p>
    <w:p w14:paraId="6E474854" w14:textId="77777777" w:rsidR="00DB1313" w:rsidRDefault="00DB1313" w:rsidP="00DB1313">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3FAEBAAC" w14:textId="77777777" w:rsidR="00DB1313" w:rsidRDefault="00DB1313" w:rsidP="00DB1313">
      <w:pPr>
        <w:rPr>
          <w:b/>
          <w:color w:val="231F20"/>
          <w:sz w:val="20"/>
        </w:rPr>
      </w:pPr>
    </w:p>
    <w:p w14:paraId="2D3C3193" w14:textId="77777777" w:rsidR="00DB1313" w:rsidRDefault="00DB1313" w:rsidP="00DB1313">
      <w:pPr>
        <w:rPr>
          <w:b/>
          <w:sz w:val="20"/>
        </w:rPr>
      </w:pPr>
      <w:r>
        <w:rPr>
          <w:b/>
          <w:color w:val="231F20"/>
          <w:sz w:val="20"/>
        </w:rPr>
        <w:t xml:space="preserve">FOR MORE INFORMATION, </w:t>
      </w:r>
      <w:r>
        <w:rPr>
          <w:b/>
          <w:color w:val="231F20"/>
          <w:spacing w:val="-2"/>
          <w:sz w:val="20"/>
        </w:rPr>
        <w:t>CONTACT:</w:t>
      </w:r>
    </w:p>
    <w:p w14:paraId="7946AD1D" w14:textId="77777777" w:rsidR="00DB1313" w:rsidRDefault="00DB1313" w:rsidP="00DB1313">
      <w:pPr>
        <w:pStyle w:val="BodyText"/>
        <w:ind w:left="0" w:right="0"/>
        <w:rPr>
          <w:color w:val="231F20"/>
        </w:rPr>
      </w:pPr>
      <w:r>
        <w:rPr>
          <w:color w:val="231F20"/>
        </w:rPr>
        <w:t>TXST One Stop</w:t>
      </w:r>
    </w:p>
    <w:p w14:paraId="276C3423" w14:textId="77777777" w:rsidR="00DB1313" w:rsidRDefault="00DB1313" w:rsidP="00DB1313">
      <w:pPr>
        <w:pStyle w:val="BodyText"/>
        <w:ind w:left="0" w:right="0"/>
        <w:rPr>
          <w:color w:val="231F20"/>
        </w:rPr>
      </w:pPr>
      <w:r>
        <w:rPr>
          <w:color w:val="231F20"/>
        </w:rPr>
        <w:t>601 University Drive</w:t>
      </w:r>
    </w:p>
    <w:p w14:paraId="7D18ED44" w14:textId="77777777" w:rsidR="00DB1313" w:rsidRDefault="00DB1313" w:rsidP="00DB1313">
      <w:pPr>
        <w:pStyle w:val="BodyText"/>
        <w:ind w:left="0" w:right="0"/>
        <w:rPr>
          <w:color w:val="231F20"/>
        </w:rPr>
      </w:pPr>
      <w:r>
        <w:rPr>
          <w:color w:val="231F20"/>
        </w:rPr>
        <w:t>J.C. Kellam, Suite 240</w:t>
      </w:r>
    </w:p>
    <w:p w14:paraId="40533FA4" w14:textId="77777777" w:rsidR="00DB1313" w:rsidRDefault="00DB1313" w:rsidP="00DB1313">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54BD4CAB" w14:textId="77777777" w:rsidR="00DB1313" w:rsidRDefault="00DB1313" w:rsidP="00DB1313">
      <w:pPr>
        <w:pStyle w:val="BodyText"/>
        <w:ind w:left="0" w:right="0"/>
      </w:pPr>
      <w:r>
        <w:rPr>
          <w:color w:val="231F20"/>
          <w:spacing w:val="-2"/>
        </w:rPr>
        <w:t>512.245.8978</w:t>
      </w:r>
    </w:p>
    <w:p w14:paraId="7D333101" w14:textId="77777777" w:rsidR="00DB1313" w:rsidRDefault="00DB1313" w:rsidP="00DB1313">
      <w:pPr>
        <w:pStyle w:val="BodyText"/>
        <w:ind w:left="0" w:right="0"/>
        <w:rPr>
          <w:color w:val="0066CC"/>
          <w:spacing w:val="-2"/>
        </w:rPr>
      </w:pPr>
      <w:hyperlink r:id="rId17" w:history="1">
        <w:r w:rsidRPr="00FF2330">
          <w:rPr>
            <w:rStyle w:val="Hyperlink"/>
          </w:rPr>
          <w:t>https://onestop.txst.edu/</w:t>
        </w:r>
      </w:hyperlink>
    </w:p>
    <w:p w14:paraId="2FEC015B" w14:textId="77777777" w:rsidR="00DB1313" w:rsidRDefault="00DB1313" w:rsidP="00DB1313">
      <w:pPr>
        <w:jc w:val="both"/>
        <w:rPr>
          <w:rFonts w:eastAsia="Cambria"/>
          <w:sz w:val="20"/>
          <w:szCs w:val="20"/>
          <w:lang w:bidi="en-US"/>
        </w:rPr>
      </w:pPr>
    </w:p>
    <w:p w14:paraId="0BFCBBA1" w14:textId="77777777" w:rsidR="00DB1313" w:rsidRDefault="00DB1313" w:rsidP="00DB1313">
      <w:pPr>
        <w:jc w:val="both"/>
        <w:rPr>
          <w:rFonts w:eastAsia="Cambria"/>
          <w:sz w:val="20"/>
          <w:szCs w:val="20"/>
          <w:lang w:bidi="en-US"/>
        </w:rPr>
      </w:pPr>
      <w:r w:rsidRPr="002801CE">
        <w:rPr>
          <w:rFonts w:eastAsia="Cambria"/>
          <w:sz w:val="20"/>
          <w:szCs w:val="20"/>
          <w:lang w:bidi="en-US"/>
        </w:rPr>
        <w:t>McCoy College of Business</w:t>
      </w:r>
      <w:r>
        <w:rPr>
          <w:rFonts w:eastAsia="Cambria"/>
          <w:sz w:val="20"/>
          <w:szCs w:val="20"/>
          <w:lang w:bidi="en-US"/>
        </w:rPr>
        <w:t xml:space="preserve"> </w:t>
      </w:r>
      <w:r w:rsidRPr="002801CE">
        <w:rPr>
          <w:rFonts w:eastAsia="Cambria"/>
          <w:sz w:val="20"/>
          <w:szCs w:val="20"/>
          <w:lang w:bidi="en-US"/>
        </w:rPr>
        <w:t xml:space="preserve">CenturyLink Advising Center </w:t>
      </w:r>
    </w:p>
    <w:p w14:paraId="79B6D279" w14:textId="77777777" w:rsidR="00DB1313" w:rsidRPr="002801CE" w:rsidRDefault="00DB1313" w:rsidP="00DB1313">
      <w:pPr>
        <w:jc w:val="both"/>
        <w:rPr>
          <w:rFonts w:eastAsia="Cambria"/>
          <w:sz w:val="20"/>
          <w:szCs w:val="20"/>
          <w:lang w:bidi="en-US"/>
        </w:rPr>
      </w:pPr>
      <w:r w:rsidRPr="002801CE">
        <w:rPr>
          <w:rFonts w:eastAsia="Cambria"/>
          <w:sz w:val="20"/>
          <w:szCs w:val="20"/>
          <w:lang w:bidi="en-US"/>
        </w:rPr>
        <w:t xml:space="preserve">McCoy Hall 115 </w:t>
      </w:r>
    </w:p>
    <w:p w14:paraId="75B554A1" w14:textId="77777777" w:rsidR="00DB1313" w:rsidRPr="002801CE" w:rsidRDefault="00DB1313" w:rsidP="00DB1313">
      <w:pPr>
        <w:jc w:val="both"/>
        <w:rPr>
          <w:rFonts w:eastAsia="Cambria"/>
          <w:sz w:val="20"/>
          <w:szCs w:val="20"/>
          <w:lang w:bidi="en-US"/>
        </w:rPr>
      </w:pPr>
      <w:r w:rsidRPr="002801CE">
        <w:rPr>
          <w:rFonts w:eastAsia="Cambria"/>
          <w:sz w:val="20"/>
          <w:szCs w:val="20"/>
          <w:lang w:bidi="en-US"/>
        </w:rPr>
        <w:t xml:space="preserve">512.245.1993 </w:t>
      </w:r>
    </w:p>
    <w:p w14:paraId="487C9B40" w14:textId="77777777" w:rsidR="00DB1313" w:rsidRPr="002801CE" w:rsidRDefault="00DB1313" w:rsidP="00DB1313">
      <w:pPr>
        <w:jc w:val="both"/>
        <w:rPr>
          <w:rFonts w:eastAsia="Cambria"/>
          <w:sz w:val="20"/>
          <w:szCs w:val="20"/>
          <w:lang w:bidi="en-US"/>
        </w:rPr>
      </w:pPr>
      <w:hyperlink r:id="rId18" w:history="1">
        <w:r w:rsidRPr="003B7451">
          <w:rPr>
            <w:rStyle w:val="Hyperlink"/>
            <w:rFonts w:eastAsia="Cambria"/>
            <w:sz w:val="20"/>
            <w:szCs w:val="20"/>
            <w:lang w:bidi="en-US"/>
          </w:rPr>
          <w:t>https://advising.mccoy.txst.edu/</w:t>
        </w:r>
      </w:hyperlink>
      <w:r>
        <w:rPr>
          <w:rFonts w:eastAsia="Cambria"/>
          <w:sz w:val="20"/>
          <w:szCs w:val="20"/>
          <w:lang w:bidi="en-US"/>
        </w:rPr>
        <w:t xml:space="preserve"> </w:t>
      </w:r>
    </w:p>
    <w:p w14:paraId="6F5CBC57" w14:textId="77777777" w:rsidR="00DB1313" w:rsidRPr="008A24CF" w:rsidRDefault="00DB1313" w:rsidP="00DB1313">
      <w:pPr>
        <w:rPr>
          <w:b/>
          <w:iCs/>
          <w:color w:val="231F20"/>
          <w:sz w:val="20"/>
        </w:rPr>
      </w:pPr>
    </w:p>
    <w:p w14:paraId="3AFCFBBE" w14:textId="5E56BF3F" w:rsidR="00403E02" w:rsidRPr="00DB1313" w:rsidRDefault="00DB1313" w:rsidP="00DB1313">
      <w:pPr>
        <w:rPr>
          <w:b/>
          <w:iCs/>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403E02" w:rsidRPr="00DB1313" w:rsidSect="00475AEF">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A74F" w14:textId="77777777" w:rsidR="00291591" w:rsidRDefault="00291591" w:rsidP="00DA6FA3">
      <w:r>
        <w:separator/>
      </w:r>
    </w:p>
  </w:endnote>
  <w:endnote w:type="continuationSeparator" w:id="0">
    <w:p w14:paraId="2BAB9724" w14:textId="77777777" w:rsidR="00291591" w:rsidRDefault="00291591" w:rsidP="00DA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2D42" w14:textId="77777777" w:rsidR="00D45AD5" w:rsidRDefault="00D45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F710" w14:textId="77777777" w:rsidR="00D45AD5" w:rsidRDefault="00D45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2E06" w14:textId="77777777" w:rsidR="00D45AD5" w:rsidRDefault="00D4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05DF" w14:textId="77777777" w:rsidR="00291591" w:rsidRDefault="00291591" w:rsidP="00DA6FA3">
      <w:r>
        <w:separator/>
      </w:r>
    </w:p>
  </w:footnote>
  <w:footnote w:type="continuationSeparator" w:id="0">
    <w:p w14:paraId="7979A7A3" w14:textId="77777777" w:rsidR="00291591" w:rsidRDefault="00291591" w:rsidP="00DA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123D" w14:textId="77777777" w:rsidR="00D45AD5" w:rsidRDefault="00D45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9002" w14:textId="004B5A24" w:rsidR="00DA6FA3" w:rsidRDefault="00DA6FA3" w:rsidP="00DA6FA3">
    <w:pPr>
      <w:pStyle w:val="Header"/>
      <w:ind w:right="-115"/>
      <w:rPr>
        <w:i/>
        <w:iCs/>
        <w:color w:val="000000" w:themeColor="text1"/>
        <w:szCs w:val="20"/>
      </w:rPr>
    </w:pPr>
    <w:r w:rsidRPr="005C4B93">
      <w:rPr>
        <w:i/>
        <w:iCs/>
        <w:color w:val="000000" w:themeColor="text1"/>
        <w:szCs w:val="20"/>
      </w:rPr>
      <w:t xml:space="preserve">Last updated </w:t>
    </w:r>
    <w:r w:rsidR="007122FC">
      <w:rPr>
        <w:i/>
        <w:iCs/>
        <w:color w:val="000000" w:themeColor="text1"/>
        <w:szCs w:val="20"/>
      </w:rPr>
      <w:t>September 30</w:t>
    </w:r>
    <w:r w:rsidRPr="005C4B93">
      <w:rPr>
        <w:i/>
        <w:iCs/>
        <w:color w:val="000000" w:themeColor="text1"/>
        <w:szCs w:val="20"/>
      </w:rPr>
      <w:t xml:space="preserve">, </w:t>
    </w:r>
    <w:r w:rsidR="00D45AD5">
      <w:rPr>
        <w:i/>
        <w:iCs/>
        <w:color w:val="000000" w:themeColor="text1"/>
        <w:szCs w:val="20"/>
      </w:rPr>
      <w:t>2025</w:t>
    </w:r>
  </w:p>
  <w:p w14:paraId="279AD1A3" w14:textId="77777777" w:rsidR="00DA6FA3" w:rsidRDefault="00DA6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F407" w14:textId="77777777" w:rsidR="00D45AD5" w:rsidRDefault="00D45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E43"/>
    <w:multiLevelType w:val="hybridMultilevel"/>
    <w:tmpl w:val="C48A9B22"/>
    <w:lvl w:ilvl="0" w:tplc="1336545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07638">
      <w:numFmt w:val="bullet"/>
      <w:lvlText w:val="•"/>
      <w:lvlJc w:val="left"/>
      <w:pPr>
        <w:ind w:left="1520" w:hanging="230"/>
      </w:pPr>
      <w:rPr>
        <w:rFonts w:hint="default"/>
        <w:lang w:val="en-US" w:eastAsia="en-US" w:bidi="ar-SA"/>
      </w:rPr>
    </w:lvl>
    <w:lvl w:ilvl="2" w:tplc="DCECD90A">
      <w:numFmt w:val="bullet"/>
      <w:lvlText w:val="•"/>
      <w:lvlJc w:val="left"/>
      <w:pPr>
        <w:ind w:left="2640" w:hanging="230"/>
      </w:pPr>
      <w:rPr>
        <w:rFonts w:hint="default"/>
        <w:lang w:val="en-US" w:eastAsia="en-US" w:bidi="ar-SA"/>
      </w:rPr>
    </w:lvl>
    <w:lvl w:ilvl="3" w:tplc="E7322E9E">
      <w:numFmt w:val="bullet"/>
      <w:lvlText w:val="•"/>
      <w:lvlJc w:val="left"/>
      <w:pPr>
        <w:ind w:left="3760" w:hanging="230"/>
      </w:pPr>
      <w:rPr>
        <w:rFonts w:hint="default"/>
        <w:lang w:val="en-US" w:eastAsia="en-US" w:bidi="ar-SA"/>
      </w:rPr>
    </w:lvl>
    <w:lvl w:ilvl="4" w:tplc="BE9CFBEA">
      <w:numFmt w:val="bullet"/>
      <w:lvlText w:val="•"/>
      <w:lvlJc w:val="left"/>
      <w:pPr>
        <w:ind w:left="4880" w:hanging="230"/>
      </w:pPr>
      <w:rPr>
        <w:rFonts w:hint="default"/>
        <w:lang w:val="en-US" w:eastAsia="en-US" w:bidi="ar-SA"/>
      </w:rPr>
    </w:lvl>
    <w:lvl w:ilvl="5" w:tplc="D59A04B4">
      <w:numFmt w:val="bullet"/>
      <w:lvlText w:val="•"/>
      <w:lvlJc w:val="left"/>
      <w:pPr>
        <w:ind w:left="6000" w:hanging="230"/>
      </w:pPr>
      <w:rPr>
        <w:rFonts w:hint="default"/>
        <w:lang w:val="en-US" w:eastAsia="en-US" w:bidi="ar-SA"/>
      </w:rPr>
    </w:lvl>
    <w:lvl w:ilvl="6" w:tplc="DD72F740">
      <w:numFmt w:val="bullet"/>
      <w:lvlText w:val="•"/>
      <w:lvlJc w:val="left"/>
      <w:pPr>
        <w:ind w:left="7120" w:hanging="230"/>
      </w:pPr>
      <w:rPr>
        <w:rFonts w:hint="default"/>
        <w:lang w:val="en-US" w:eastAsia="en-US" w:bidi="ar-SA"/>
      </w:rPr>
    </w:lvl>
    <w:lvl w:ilvl="7" w:tplc="1E982222">
      <w:numFmt w:val="bullet"/>
      <w:lvlText w:val="•"/>
      <w:lvlJc w:val="left"/>
      <w:pPr>
        <w:ind w:left="8240" w:hanging="230"/>
      </w:pPr>
      <w:rPr>
        <w:rFonts w:hint="default"/>
        <w:lang w:val="en-US" w:eastAsia="en-US" w:bidi="ar-SA"/>
      </w:rPr>
    </w:lvl>
    <w:lvl w:ilvl="8" w:tplc="FB9E9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1866">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2"/>
    <w:rsid w:val="00007925"/>
    <w:rsid w:val="00026615"/>
    <w:rsid w:val="00041F42"/>
    <w:rsid w:val="000D2F8B"/>
    <w:rsid w:val="00197227"/>
    <w:rsid w:val="001D6A9A"/>
    <w:rsid w:val="002065D9"/>
    <w:rsid w:val="00291591"/>
    <w:rsid w:val="002A2362"/>
    <w:rsid w:val="002C666B"/>
    <w:rsid w:val="00340780"/>
    <w:rsid w:val="00347D9B"/>
    <w:rsid w:val="00393858"/>
    <w:rsid w:val="003C1742"/>
    <w:rsid w:val="00403E02"/>
    <w:rsid w:val="00475AEF"/>
    <w:rsid w:val="004A2052"/>
    <w:rsid w:val="004E44BE"/>
    <w:rsid w:val="004F43E8"/>
    <w:rsid w:val="0051260C"/>
    <w:rsid w:val="005304F0"/>
    <w:rsid w:val="00681BE8"/>
    <w:rsid w:val="00684BF3"/>
    <w:rsid w:val="007122FC"/>
    <w:rsid w:val="007466E8"/>
    <w:rsid w:val="00786BEE"/>
    <w:rsid w:val="00786FE4"/>
    <w:rsid w:val="007D3331"/>
    <w:rsid w:val="00877B7F"/>
    <w:rsid w:val="008D5F95"/>
    <w:rsid w:val="00945981"/>
    <w:rsid w:val="00957CE2"/>
    <w:rsid w:val="009B6C06"/>
    <w:rsid w:val="00A10642"/>
    <w:rsid w:val="00A4064E"/>
    <w:rsid w:val="00A40915"/>
    <w:rsid w:val="00A65CDA"/>
    <w:rsid w:val="00A965A9"/>
    <w:rsid w:val="00AF6DF3"/>
    <w:rsid w:val="00B07208"/>
    <w:rsid w:val="00C81949"/>
    <w:rsid w:val="00C8524A"/>
    <w:rsid w:val="00D45AD5"/>
    <w:rsid w:val="00D57021"/>
    <w:rsid w:val="00DA6FA3"/>
    <w:rsid w:val="00DB1313"/>
    <w:rsid w:val="00DD5106"/>
    <w:rsid w:val="00DE687D"/>
    <w:rsid w:val="00E1643E"/>
    <w:rsid w:val="00E26B69"/>
    <w:rsid w:val="00E846AE"/>
    <w:rsid w:val="00F05D9E"/>
    <w:rsid w:val="00F53171"/>
    <w:rsid w:val="00FF4564"/>
    <w:rsid w:val="0AC11500"/>
    <w:rsid w:val="2DC1A0B8"/>
    <w:rsid w:val="5CC54E68"/>
    <w:rsid w:val="7E163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AB7"/>
  <w15:docId w15:val="{BDDF2AC0-A9E7-0F48-A388-B182091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475AEF"/>
    <w:pPr>
      <w:spacing w:before="24" w:line="261" w:lineRule="auto"/>
      <w:ind w:left="1709" w:right="1586"/>
      <w:jc w:val="center"/>
      <w:outlineLvl w:val="1"/>
    </w:pPr>
    <w:rPr>
      <w:rFonts w:ascii="Cambria" w:eastAsia="Cambria" w:hAnsi="Cambria" w:cs="Cambria"/>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Heading2Char">
    <w:name w:val="Heading 2 Char"/>
    <w:basedOn w:val="DefaultParagraphFont"/>
    <w:link w:val="Heading2"/>
    <w:uiPriority w:val="9"/>
    <w:rsid w:val="00475AEF"/>
    <w:rPr>
      <w:rFonts w:ascii="Cambria" w:eastAsia="Cambria" w:hAnsi="Cambria" w:cs="Cambria"/>
      <w:sz w:val="26"/>
      <w:lang w:bidi="en-US"/>
    </w:rPr>
  </w:style>
  <w:style w:type="character" w:styleId="Hyperlink">
    <w:name w:val="Hyperlink"/>
    <w:basedOn w:val="DefaultParagraphFont"/>
    <w:uiPriority w:val="99"/>
    <w:unhideWhenUsed/>
    <w:rsid w:val="00475AEF"/>
    <w:rPr>
      <w:color w:val="0000FF" w:themeColor="hyperlink"/>
      <w:u w:val="single"/>
    </w:rPr>
  </w:style>
  <w:style w:type="paragraph" w:styleId="Revision">
    <w:name w:val="Revision"/>
    <w:hidden/>
    <w:uiPriority w:val="99"/>
    <w:semiHidden/>
    <w:rsid w:val="00877B7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7B7F"/>
    <w:rPr>
      <w:color w:val="605E5C"/>
      <w:shd w:val="clear" w:color="auto" w:fill="E1DFDD"/>
    </w:rPr>
  </w:style>
  <w:style w:type="character" w:customStyle="1" w:styleId="BodyTextChar">
    <w:name w:val="Body Text Char"/>
    <w:basedOn w:val="DefaultParagraphFont"/>
    <w:link w:val="BodyText"/>
    <w:uiPriority w:val="1"/>
    <w:rsid w:val="00DB131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6FA3"/>
    <w:pPr>
      <w:tabs>
        <w:tab w:val="center" w:pos="4680"/>
        <w:tab w:val="right" w:pos="9360"/>
      </w:tabs>
    </w:pPr>
  </w:style>
  <w:style w:type="character" w:customStyle="1" w:styleId="HeaderChar">
    <w:name w:val="Header Char"/>
    <w:basedOn w:val="DefaultParagraphFont"/>
    <w:link w:val="Header"/>
    <w:uiPriority w:val="99"/>
    <w:rsid w:val="00DA6FA3"/>
    <w:rPr>
      <w:rFonts w:ascii="Times New Roman" w:eastAsia="Times New Roman" w:hAnsi="Times New Roman" w:cs="Times New Roman"/>
    </w:rPr>
  </w:style>
  <w:style w:type="paragraph" w:styleId="Footer">
    <w:name w:val="footer"/>
    <w:basedOn w:val="Normal"/>
    <w:link w:val="FooterChar"/>
    <w:uiPriority w:val="99"/>
    <w:unhideWhenUsed/>
    <w:rsid w:val="00DA6FA3"/>
    <w:pPr>
      <w:tabs>
        <w:tab w:val="center" w:pos="4680"/>
        <w:tab w:val="right" w:pos="9360"/>
      </w:tabs>
    </w:pPr>
  </w:style>
  <w:style w:type="character" w:customStyle="1" w:styleId="FooterChar">
    <w:name w:val="Footer Char"/>
    <w:basedOn w:val="DefaultParagraphFont"/>
    <w:link w:val="Footer"/>
    <w:uiPriority w:val="99"/>
    <w:rsid w:val="00DA6F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mccoy.txst.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Business Administration (B.B.A.) Major in Accounting - DRAFT COPY</dc:title>
  <dc:creator>CourseLeaf</dc:creator>
  <cp:keywords>Bachelor of Business Administration (B.B.A.) Major in Accounting - DRAFT COPY</cp:keywords>
  <cp:lastModifiedBy>Vaught, Terry L</cp:lastModifiedBy>
  <cp:revision>30</cp:revision>
  <dcterms:created xsi:type="dcterms:W3CDTF">2024-08-19T15:54:00Z</dcterms:created>
  <dcterms:modified xsi:type="dcterms:W3CDTF">2025-10-31T21:41:00Z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