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7B62" w14:textId="281BF6EC" w:rsidR="005A6590" w:rsidRDefault="001B0E94" w:rsidP="00E77B54">
      <w:pPr>
        <w:pStyle w:val="BodyText"/>
        <w:ind w:left="0"/>
        <w:jc w:val="center"/>
      </w:pPr>
      <w:r>
        <w:rPr>
          <w:noProof/>
        </w:rPr>
        <w:drawing>
          <wp:inline distT="0" distB="0" distL="0" distR="0" wp14:anchorId="53DC7188" wp14:editId="2117D71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48116B8" w14:textId="1BF00EC3" w:rsidR="005A6590" w:rsidRDefault="003159AC" w:rsidP="00E77B54">
      <w:pPr>
        <w:pStyle w:val="Title"/>
        <w:spacing w:before="0"/>
        <w:ind w:right="0" w:firstLine="0"/>
      </w:pPr>
      <w:r>
        <w:rPr>
          <w:color w:val="231F20"/>
        </w:rPr>
        <w:t>Transfer Planning Guide 202</w:t>
      </w:r>
      <w:r w:rsidR="30C60488">
        <w:rPr>
          <w:color w:val="231F20"/>
        </w:rPr>
        <w:t>5</w:t>
      </w:r>
      <w:r>
        <w:rPr>
          <w:color w:val="231F20"/>
        </w:rPr>
        <w:t>-</w:t>
      </w:r>
      <w:r>
        <w:rPr>
          <w:color w:val="231F20"/>
          <w:spacing w:val="-4"/>
        </w:rPr>
        <w:t>202</w:t>
      </w:r>
      <w:r w:rsidR="77A0B319">
        <w:rPr>
          <w:color w:val="231F20"/>
          <w:spacing w:val="-4"/>
        </w:rPr>
        <w:t>6</w:t>
      </w:r>
    </w:p>
    <w:p w14:paraId="7C6E969C" w14:textId="3994D642" w:rsidR="00E77B54" w:rsidRDefault="003159AC" w:rsidP="00E77B54">
      <w:pPr>
        <w:pStyle w:val="Title"/>
        <w:spacing w:before="0"/>
        <w:ind w:right="0" w:firstLine="0"/>
        <w:rPr>
          <w:color w:val="231F20"/>
        </w:rPr>
      </w:pPr>
      <w:r>
        <w:rPr>
          <w:color w:val="231F20"/>
        </w:rPr>
        <w:t>Major in Nutrition and Foods</w:t>
      </w:r>
    </w:p>
    <w:p w14:paraId="644A9102" w14:textId="1DEC77EC" w:rsidR="00E77B54" w:rsidRDefault="003159AC" w:rsidP="00E77B54">
      <w:pPr>
        <w:pStyle w:val="Title"/>
        <w:spacing w:before="0"/>
        <w:ind w:right="0" w:firstLine="0"/>
        <w:rPr>
          <w:color w:val="231F20"/>
        </w:rPr>
      </w:pPr>
      <w:r>
        <w:rPr>
          <w:color w:val="231F20"/>
        </w:rPr>
        <w:t>(Teacher Certification in Hospitality, Nutrition, and Food Sciences, Grades Eight through Twelve)</w:t>
      </w:r>
    </w:p>
    <w:p w14:paraId="175192EC" w14:textId="50F50EEE" w:rsidR="005A6590" w:rsidRDefault="003159AC" w:rsidP="00E77B54">
      <w:pPr>
        <w:pStyle w:val="Title"/>
        <w:spacing w:before="0"/>
        <w:ind w:right="0" w:firstLine="0"/>
      </w:pPr>
      <w:r>
        <w:rPr>
          <w:color w:val="231F20"/>
        </w:rPr>
        <w:t>Bachelor</w:t>
      </w:r>
      <w:r>
        <w:rPr>
          <w:color w:val="231F20"/>
          <w:spacing w:val="-5"/>
        </w:rPr>
        <w:t xml:space="preserve"> </w:t>
      </w:r>
      <w:r>
        <w:rPr>
          <w:color w:val="231F20"/>
        </w:rPr>
        <w:t>of</w:t>
      </w:r>
      <w:r>
        <w:rPr>
          <w:color w:val="231F20"/>
          <w:spacing w:val="-5"/>
        </w:rPr>
        <w:t xml:space="preserve"> </w:t>
      </w:r>
      <w:r>
        <w:rPr>
          <w:color w:val="231F20"/>
        </w:rPr>
        <w:t>Science</w:t>
      </w:r>
      <w:r>
        <w:rPr>
          <w:color w:val="231F20"/>
          <w:spacing w:val="-5"/>
        </w:rPr>
        <w:t xml:space="preserve"> </w:t>
      </w:r>
      <w:r>
        <w:rPr>
          <w:color w:val="231F20"/>
        </w:rPr>
        <w:t>in</w:t>
      </w:r>
      <w:r>
        <w:rPr>
          <w:color w:val="231F20"/>
          <w:spacing w:val="-5"/>
        </w:rPr>
        <w:t xml:space="preserve"> </w:t>
      </w:r>
      <w:r>
        <w:rPr>
          <w:color w:val="231F20"/>
        </w:rPr>
        <w:t>Family</w:t>
      </w:r>
      <w:r>
        <w:rPr>
          <w:color w:val="231F20"/>
          <w:spacing w:val="-5"/>
        </w:rPr>
        <w:t xml:space="preserve"> </w:t>
      </w:r>
      <w:r>
        <w:rPr>
          <w:color w:val="231F20"/>
        </w:rPr>
        <w:t>and</w:t>
      </w:r>
      <w:r>
        <w:rPr>
          <w:color w:val="231F20"/>
          <w:spacing w:val="-5"/>
        </w:rPr>
        <w:t xml:space="preserve"> </w:t>
      </w:r>
      <w:r>
        <w:rPr>
          <w:color w:val="231F20"/>
        </w:rPr>
        <w:t>Consumer</w:t>
      </w:r>
      <w:r>
        <w:rPr>
          <w:color w:val="231F20"/>
          <w:spacing w:val="-5"/>
        </w:rPr>
        <w:t xml:space="preserve"> </w:t>
      </w:r>
      <w:r>
        <w:rPr>
          <w:color w:val="231F20"/>
        </w:rPr>
        <w:t>Sciences</w:t>
      </w:r>
      <w:r>
        <w:rPr>
          <w:color w:val="231F20"/>
          <w:spacing w:val="-5"/>
        </w:rPr>
        <w:t xml:space="preserve"> </w:t>
      </w:r>
      <w:r>
        <w:rPr>
          <w:color w:val="231F20"/>
        </w:rPr>
        <w:t>(B.S.F.C.S.)</w:t>
      </w:r>
    </w:p>
    <w:p w14:paraId="1BE2E7A0" w14:textId="77777777" w:rsidR="00E77B54" w:rsidRDefault="00E77B54" w:rsidP="00E77B54">
      <w:pPr>
        <w:pStyle w:val="BodyText"/>
        <w:ind w:left="0"/>
        <w:rPr>
          <w:color w:val="231F20"/>
        </w:rPr>
      </w:pPr>
    </w:p>
    <w:p w14:paraId="2F7E27CD" w14:textId="40807A5C" w:rsidR="005A6590" w:rsidRDefault="003159AC" w:rsidP="00E77B5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5A6590">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E9E1FE2" w14:textId="77777777" w:rsidR="00E77B54" w:rsidRDefault="00E77B54" w:rsidP="00E77B54">
      <w:pPr>
        <w:pStyle w:val="BodyText"/>
        <w:ind w:left="0"/>
        <w:rPr>
          <w:color w:val="231F20"/>
        </w:rPr>
      </w:pPr>
    </w:p>
    <w:p w14:paraId="26017371" w14:textId="77777777" w:rsidR="00E97DCE" w:rsidRDefault="00E97DCE" w:rsidP="00E97DCE">
      <w:pPr>
        <w:widowControl/>
        <w:adjustRightInd w:val="0"/>
        <w:rPr>
          <w:rFonts w:eastAsiaTheme="minorHAnsi"/>
          <w:sz w:val="20"/>
          <w:szCs w:val="20"/>
        </w:rPr>
      </w:pPr>
      <w:r>
        <w:rPr>
          <w:rFonts w:eastAsiaTheme="minorHAnsi"/>
          <w:b/>
          <w:bCs/>
          <w:color w:val="1A1718"/>
          <w:sz w:val="20"/>
          <w:szCs w:val="20"/>
        </w:rPr>
        <w:t>RECOMMENDED CORE CURRICULUM CHOICES</w:t>
      </w:r>
    </w:p>
    <w:p w14:paraId="2CDEE220" w14:textId="20B6863A" w:rsidR="00E77B54" w:rsidRDefault="00E97DCE" w:rsidP="00E97DCE">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762FF39" w14:textId="77777777" w:rsidR="00E97DCE" w:rsidRDefault="00E97DCE" w:rsidP="00E97DCE">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5A6590" w14:paraId="35EBAA78" w14:textId="77777777" w:rsidTr="00E77B54">
        <w:trPr>
          <w:trHeight w:val="349"/>
        </w:trPr>
        <w:tc>
          <w:tcPr>
            <w:tcW w:w="1667" w:type="pct"/>
          </w:tcPr>
          <w:p w14:paraId="687C95B8" w14:textId="77777777" w:rsidR="005A6590" w:rsidRDefault="003159AC" w:rsidP="00E77B5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E8895C7" w14:textId="77777777" w:rsidR="005A6590" w:rsidRDefault="003159AC" w:rsidP="00E77B54">
            <w:pPr>
              <w:pStyle w:val="TableParagraph"/>
              <w:spacing w:before="0"/>
              <w:rPr>
                <w:b/>
                <w:sz w:val="20"/>
              </w:rPr>
            </w:pPr>
            <w:r>
              <w:rPr>
                <w:b/>
                <w:color w:val="231F20"/>
                <w:spacing w:val="-4"/>
                <w:sz w:val="20"/>
              </w:rPr>
              <w:t>TCCN</w:t>
            </w:r>
          </w:p>
        </w:tc>
        <w:tc>
          <w:tcPr>
            <w:tcW w:w="1666" w:type="pct"/>
          </w:tcPr>
          <w:p w14:paraId="28E6B648" w14:textId="77777777" w:rsidR="005A6590" w:rsidRDefault="003159AC" w:rsidP="00E77B54">
            <w:pPr>
              <w:pStyle w:val="TableParagraph"/>
              <w:spacing w:before="0"/>
              <w:rPr>
                <w:b/>
                <w:sz w:val="20"/>
              </w:rPr>
            </w:pPr>
            <w:r>
              <w:rPr>
                <w:b/>
                <w:color w:val="231F20"/>
                <w:sz w:val="20"/>
              </w:rPr>
              <w:t xml:space="preserve">TEXAS </w:t>
            </w:r>
            <w:r>
              <w:rPr>
                <w:b/>
                <w:color w:val="231F20"/>
                <w:spacing w:val="-2"/>
                <w:sz w:val="20"/>
              </w:rPr>
              <w:t>STATE</w:t>
            </w:r>
          </w:p>
        </w:tc>
      </w:tr>
      <w:tr w:rsidR="005A6590" w14:paraId="06F31F05" w14:textId="77777777" w:rsidTr="00E77B54">
        <w:trPr>
          <w:trHeight w:val="350"/>
        </w:trPr>
        <w:tc>
          <w:tcPr>
            <w:tcW w:w="1667" w:type="pct"/>
          </w:tcPr>
          <w:p w14:paraId="2CF78DEB" w14:textId="77777777" w:rsidR="005A6590" w:rsidRDefault="003159AC" w:rsidP="00E77B5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00C3F6C" w14:textId="77777777" w:rsidR="005A6590" w:rsidRDefault="003159AC" w:rsidP="00E77B54">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60E9DDE9" w14:textId="77777777" w:rsidR="005A6590" w:rsidRDefault="003159AC" w:rsidP="00E77B54">
            <w:pPr>
              <w:pStyle w:val="TableParagraph"/>
              <w:spacing w:before="0"/>
              <w:rPr>
                <w:sz w:val="20"/>
              </w:rPr>
            </w:pPr>
            <w:r>
              <w:rPr>
                <w:color w:val="231F20"/>
                <w:sz w:val="20"/>
              </w:rPr>
              <w:t xml:space="preserve">Any two 010 </w:t>
            </w:r>
            <w:r>
              <w:rPr>
                <w:color w:val="231F20"/>
                <w:spacing w:val="-2"/>
                <w:sz w:val="20"/>
              </w:rPr>
              <w:t>courses</w:t>
            </w:r>
          </w:p>
        </w:tc>
      </w:tr>
      <w:tr w:rsidR="005A6590" w14:paraId="33B41147" w14:textId="77777777" w:rsidTr="00E77B54">
        <w:trPr>
          <w:trHeight w:val="350"/>
        </w:trPr>
        <w:tc>
          <w:tcPr>
            <w:tcW w:w="1667" w:type="pct"/>
          </w:tcPr>
          <w:p w14:paraId="37F9C175" w14:textId="77777777" w:rsidR="005A6590" w:rsidRDefault="003159AC" w:rsidP="00E77B5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37F79A7" w14:textId="77777777" w:rsidR="005A6590" w:rsidRDefault="003159AC" w:rsidP="00E77B54">
            <w:pPr>
              <w:pStyle w:val="TableParagraph"/>
              <w:spacing w:before="0"/>
              <w:rPr>
                <w:sz w:val="20"/>
              </w:rPr>
            </w:pPr>
            <w:r>
              <w:rPr>
                <w:color w:val="231F20"/>
                <w:sz w:val="20"/>
              </w:rPr>
              <w:t xml:space="preserve">MATH 1314 or MATH </w:t>
            </w:r>
            <w:r>
              <w:rPr>
                <w:color w:val="231F20"/>
                <w:spacing w:val="-4"/>
                <w:sz w:val="20"/>
              </w:rPr>
              <w:t>1324</w:t>
            </w:r>
          </w:p>
        </w:tc>
        <w:tc>
          <w:tcPr>
            <w:tcW w:w="1666" w:type="pct"/>
          </w:tcPr>
          <w:p w14:paraId="4C6AAE78" w14:textId="77777777" w:rsidR="005A6590" w:rsidRDefault="003159AC" w:rsidP="00E77B54">
            <w:pPr>
              <w:pStyle w:val="TableParagraph"/>
              <w:spacing w:before="0"/>
              <w:rPr>
                <w:sz w:val="20"/>
              </w:rPr>
            </w:pPr>
            <w:r>
              <w:rPr>
                <w:color w:val="231F20"/>
                <w:sz w:val="20"/>
              </w:rPr>
              <w:t xml:space="preserve">MATH 1315 or MATH </w:t>
            </w:r>
            <w:r>
              <w:rPr>
                <w:color w:val="231F20"/>
                <w:spacing w:val="-4"/>
                <w:sz w:val="20"/>
              </w:rPr>
              <w:t>1319</w:t>
            </w:r>
          </w:p>
        </w:tc>
      </w:tr>
      <w:tr w:rsidR="005A6590" w14:paraId="594CEC19" w14:textId="77777777" w:rsidTr="00E77B54">
        <w:trPr>
          <w:trHeight w:val="350"/>
        </w:trPr>
        <w:tc>
          <w:tcPr>
            <w:tcW w:w="1667" w:type="pct"/>
          </w:tcPr>
          <w:p w14:paraId="1E07A8E9" w14:textId="77777777" w:rsidR="005A6590" w:rsidRDefault="003159AC" w:rsidP="00E77B5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1A29329" w14:textId="77777777" w:rsidR="005A6590" w:rsidRDefault="003159AC" w:rsidP="00E77B54">
            <w:pPr>
              <w:pStyle w:val="TableParagraph"/>
              <w:spacing w:before="0"/>
              <w:rPr>
                <w:color w:val="231F20"/>
                <w:spacing w:val="-4"/>
                <w:sz w:val="20"/>
              </w:rPr>
            </w:pPr>
            <w:r>
              <w:rPr>
                <w:color w:val="231F20"/>
                <w:sz w:val="20"/>
              </w:rPr>
              <w:t xml:space="preserve">CHEM 1311 and CHEM </w:t>
            </w:r>
            <w:r>
              <w:rPr>
                <w:color w:val="231F20"/>
                <w:spacing w:val="-4"/>
                <w:sz w:val="20"/>
              </w:rPr>
              <w:t>1312</w:t>
            </w:r>
          </w:p>
          <w:p w14:paraId="26E7BD80" w14:textId="12F638B2" w:rsidR="00E77B54" w:rsidRDefault="00E77B54" w:rsidP="00E77B54">
            <w:pPr>
              <w:pStyle w:val="TableParagraph"/>
              <w:spacing w:before="0"/>
              <w:rPr>
                <w:sz w:val="20"/>
              </w:rPr>
            </w:pPr>
            <w:r>
              <w:rPr>
                <w:color w:val="231F20"/>
                <w:spacing w:val="-4"/>
                <w:sz w:val="20"/>
              </w:rPr>
              <w:t>(*labs required)</w:t>
            </w:r>
          </w:p>
        </w:tc>
        <w:tc>
          <w:tcPr>
            <w:tcW w:w="1666" w:type="pct"/>
          </w:tcPr>
          <w:p w14:paraId="43DCA828" w14:textId="77777777" w:rsidR="005A6590" w:rsidRDefault="003159AC" w:rsidP="00E77B54">
            <w:pPr>
              <w:pStyle w:val="TableParagraph"/>
              <w:spacing w:before="0"/>
              <w:rPr>
                <w:color w:val="231F20"/>
                <w:spacing w:val="-4"/>
                <w:sz w:val="20"/>
              </w:rPr>
            </w:pPr>
            <w:r>
              <w:rPr>
                <w:color w:val="231F20"/>
                <w:sz w:val="20"/>
              </w:rPr>
              <w:t xml:space="preserve">CHEM 1341 and CHEM </w:t>
            </w:r>
            <w:r>
              <w:rPr>
                <w:color w:val="231F20"/>
                <w:spacing w:val="-4"/>
                <w:sz w:val="20"/>
              </w:rPr>
              <w:t>1342</w:t>
            </w:r>
          </w:p>
          <w:p w14:paraId="235D9C96" w14:textId="3BD1FDF2" w:rsidR="00E77B54" w:rsidRDefault="00E77B54" w:rsidP="00E77B54">
            <w:pPr>
              <w:pStyle w:val="TableParagraph"/>
              <w:spacing w:before="0"/>
              <w:rPr>
                <w:sz w:val="20"/>
              </w:rPr>
            </w:pPr>
            <w:r>
              <w:rPr>
                <w:color w:val="231F20"/>
                <w:spacing w:val="-4"/>
                <w:sz w:val="20"/>
              </w:rPr>
              <w:t>(*labs required)</w:t>
            </w:r>
          </w:p>
        </w:tc>
      </w:tr>
      <w:tr w:rsidR="005A6590" w14:paraId="32D38156" w14:textId="77777777" w:rsidTr="00E77B54">
        <w:trPr>
          <w:trHeight w:val="350"/>
        </w:trPr>
        <w:tc>
          <w:tcPr>
            <w:tcW w:w="1667" w:type="pct"/>
          </w:tcPr>
          <w:p w14:paraId="770A7177" w14:textId="77777777" w:rsidR="005A6590" w:rsidRDefault="003159AC" w:rsidP="00E77B5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6AFE222" w14:textId="77777777" w:rsidR="005A6590" w:rsidRDefault="003159AC" w:rsidP="00E77B54">
            <w:pPr>
              <w:pStyle w:val="TableParagraph"/>
              <w:spacing w:before="0"/>
              <w:rPr>
                <w:sz w:val="20"/>
              </w:rPr>
            </w:pPr>
            <w:r>
              <w:rPr>
                <w:color w:val="231F20"/>
                <w:sz w:val="20"/>
              </w:rPr>
              <w:t xml:space="preserve">Any 040 </w:t>
            </w:r>
            <w:r>
              <w:rPr>
                <w:color w:val="231F20"/>
                <w:spacing w:val="-2"/>
                <w:sz w:val="20"/>
              </w:rPr>
              <w:t>course</w:t>
            </w:r>
          </w:p>
        </w:tc>
        <w:tc>
          <w:tcPr>
            <w:tcW w:w="1666" w:type="pct"/>
          </w:tcPr>
          <w:p w14:paraId="04830E98" w14:textId="77777777" w:rsidR="005A6590" w:rsidRDefault="003159AC" w:rsidP="00E77B54">
            <w:pPr>
              <w:pStyle w:val="TableParagraph"/>
              <w:spacing w:before="0"/>
              <w:rPr>
                <w:sz w:val="20"/>
              </w:rPr>
            </w:pPr>
            <w:r>
              <w:rPr>
                <w:color w:val="231F20"/>
                <w:sz w:val="20"/>
              </w:rPr>
              <w:t xml:space="preserve">Any 040 </w:t>
            </w:r>
            <w:r>
              <w:rPr>
                <w:color w:val="231F20"/>
                <w:spacing w:val="-2"/>
                <w:sz w:val="20"/>
              </w:rPr>
              <w:t>course</w:t>
            </w:r>
          </w:p>
        </w:tc>
      </w:tr>
      <w:tr w:rsidR="005A6590" w14:paraId="0EB89761" w14:textId="77777777" w:rsidTr="00E77B54">
        <w:trPr>
          <w:trHeight w:val="350"/>
        </w:trPr>
        <w:tc>
          <w:tcPr>
            <w:tcW w:w="1667" w:type="pct"/>
          </w:tcPr>
          <w:p w14:paraId="771588D8" w14:textId="77777777" w:rsidR="005A6590" w:rsidRDefault="003159AC" w:rsidP="00E77B5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02FC70D" w14:textId="77777777" w:rsidR="005A6590" w:rsidRDefault="003159AC" w:rsidP="00E77B54">
            <w:pPr>
              <w:pStyle w:val="TableParagraph"/>
              <w:spacing w:before="0"/>
              <w:rPr>
                <w:sz w:val="20"/>
              </w:rPr>
            </w:pPr>
            <w:r>
              <w:rPr>
                <w:color w:val="231F20"/>
                <w:sz w:val="20"/>
              </w:rPr>
              <w:t xml:space="preserve">Any 050 </w:t>
            </w:r>
            <w:r>
              <w:rPr>
                <w:color w:val="231F20"/>
                <w:spacing w:val="-2"/>
                <w:sz w:val="20"/>
              </w:rPr>
              <w:t>course</w:t>
            </w:r>
          </w:p>
        </w:tc>
        <w:tc>
          <w:tcPr>
            <w:tcW w:w="1666" w:type="pct"/>
          </w:tcPr>
          <w:p w14:paraId="13F3E583" w14:textId="77777777" w:rsidR="005A6590" w:rsidRDefault="003159AC" w:rsidP="00E77B54">
            <w:pPr>
              <w:pStyle w:val="TableParagraph"/>
              <w:spacing w:before="0"/>
              <w:rPr>
                <w:sz w:val="20"/>
              </w:rPr>
            </w:pPr>
            <w:r>
              <w:rPr>
                <w:color w:val="231F20"/>
                <w:sz w:val="20"/>
              </w:rPr>
              <w:t xml:space="preserve">Any 050 </w:t>
            </w:r>
            <w:r>
              <w:rPr>
                <w:color w:val="231F20"/>
                <w:spacing w:val="-2"/>
                <w:sz w:val="20"/>
              </w:rPr>
              <w:t>course</w:t>
            </w:r>
          </w:p>
        </w:tc>
      </w:tr>
      <w:tr w:rsidR="005A6590" w14:paraId="40ACEFE4" w14:textId="77777777" w:rsidTr="00E77B54">
        <w:trPr>
          <w:trHeight w:val="350"/>
        </w:trPr>
        <w:tc>
          <w:tcPr>
            <w:tcW w:w="1667" w:type="pct"/>
          </w:tcPr>
          <w:p w14:paraId="5A940DF9" w14:textId="77777777" w:rsidR="005A6590" w:rsidRDefault="003159AC" w:rsidP="00E77B5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CE8E9F6" w14:textId="77777777" w:rsidR="005A6590" w:rsidRDefault="003159AC" w:rsidP="00E77B5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0E6480C6" w14:textId="77777777" w:rsidR="005A6590" w:rsidRDefault="003159AC" w:rsidP="00E77B54">
            <w:pPr>
              <w:pStyle w:val="TableParagraph"/>
              <w:spacing w:before="0"/>
              <w:rPr>
                <w:sz w:val="20"/>
              </w:rPr>
            </w:pPr>
            <w:r>
              <w:rPr>
                <w:color w:val="231F20"/>
                <w:sz w:val="20"/>
              </w:rPr>
              <w:t xml:space="preserve">Any two 060 </w:t>
            </w:r>
            <w:r>
              <w:rPr>
                <w:color w:val="231F20"/>
                <w:spacing w:val="-2"/>
                <w:sz w:val="20"/>
              </w:rPr>
              <w:t>courses</w:t>
            </w:r>
          </w:p>
        </w:tc>
      </w:tr>
      <w:tr w:rsidR="00046BBD" w14:paraId="0E929FC9" w14:textId="77777777" w:rsidTr="00E77B54">
        <w:trPr>
          <w:trHeight w:val="350"/>
        </w:trPr>
        <w:tc>
          <w:tcPr>
            <w:tcW w:w="1667" w:type="pct"/>
          </w:tcPr>
          <w:p w14:paraId="457BCE00" w14:textId="77777777" w:rsidR="00046BBD" w:rsidRDefault="00046BBD" w:rsidP="00046BBD">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99ABD7A" w14:textId="3618AD4B" w:rsidR="00046BBD" w:rsidRDefault="00046BBD" w:rsidP="00046BBD">
            <w:pPr>
              <w:pStyle w:val="TableParagraph"/>
              <w:spacing w:before="0"/>
              <w:rPr>
                <w:sz w:val="20"/>
              </w:rPr>
            </w:pPr>
            <w:r>
              <w:rPr>
                <w:color w:val="231F20"/>
                <w:sz w:val="20"/>
              </w:rPr>
              <w:t>GOVT 2306 and GOVT 2305</w:t>
            </w:r>
          </w:p>
        </w:tc>
        <w:tc>
          <w:tcPr>
            <w:tcW w:w="1666" w:type="pct"/>
          </w:tcPr>
          <w:p w14:paraId="0063C53F" w14:textId="48C69F83" w:rsidR="00046BBD" w:rsidRDefault="00046BBD" w:rsidP="00046BBD">
            <w:pPr>
              <w:pStyle w:val="TableParagraph"/>
              <w:spacing w:before="0"/>
              <w:rPr>
                <w:sz w:val="20"/>
              </w:rPr>
            </w:pPr>
            <w:r>
              <w:rPr>
                <w:sz w:val="20"/>
              </w:rPr>
              <w:t>POSI 2310 and POSI 2320</w:t>
            </w:r>
          </w:p>
        </w:tc>
      </w:tr>
      <w:tr w:rsidR="005A6590" w14:paraId="437F08DB" w14:textId="77777777" w:rsidTr="00E77B54">
        <w:trPr>
          <w:trHeight w:val="350"/>
        </w:trPr>
        <w:tc>
          <w:tcPr>
            <w:tcW w:w="1667" w:type="pct"/>
          </w:tcPr>
          <w:p w14:paraId="2A08A7B5" w14:textId="77777777" w:rsidR="005A6590" w:rsidRDefault="003159AC" w:rsidP="00E77B5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91689C0" w14:textId="77777777" w:rsidR="005A6590" w:rsidRDefault="003159AC" w:rsidP="00E77B54">
            <w:pPr>
              <w:pStyle w:val="TableParagraph"/>
              <w:spacing w:before="0"/>
              <w:rPr>
                <w:sz w:val="20"/>
              </w:rPr>
            </w:pPr>
            <w:r>
              <w:rPr>
                <w:color w:val="231F20"/>
                <w:sz w:val="20"/>
              </w:rPr>
              <w:t xml:space="preserve">PSYC 2301 or SOCI </w:t>
            </w:r>
            <w:r>
              <w:rPr>
                <w:color w:val="231F20"/>
                <w:spacing w:val="-4"/>
                <w:sz w:val="20"/>
              </w:rPr>
              <w:t>1301</w:t>
            </w:r>
          </w:p>
        </w:tc>
        <w:tc>
          <w:tcPr>
            <w:tcW w:w="1666" w:type="pct"/>
          </w:tcPr>
          <w:p w14:paraId="60AF633D" w14:textId="77777777" w:rsidR="005A6590" w:rsidRDefault="003159AC" w:rsidP="00E77B54">
            <w:pPr>
              <w:pStyle w:val="TableParagraph"/>
              <w:spacing w:before="0"/>
              <w:rPr>
                <w:sz w:val="20"/>
              </w:rPr>
            </w:pPr>
            <w:r>
              <w:rPr>
                <w:color w:val="231F20"/>
                <w:sz w:val="20"/>
              </w:rPr>
              <w:t xml:space="preserve">PSY 1300 or SOCI </w:t>
            </w:r>
            <w:r>
              <w:rPr>
                <w:color w:val="231F20"/>
                <w:spacing w:val="-4"/>
                <w:sz w:val="20"/>
              </w:rPr>
              <w:t>1310</w:t>
            </w:r>
          </w:p>
        </w:tc>
      </w:tr>
      <w:tr w:rsidR="00E77B54" w14:paraId="4C0C447C" w14:textId="77777777" w:rsidTr="00E77B54">
        <w:trPr>
          <w:trHeight w:val="350"/>
        </w:trPr>
        <w:tc>
          <w:tcPr>
            <w:tcW w:w="1667" w:type="pct"/>
          </w:tcPr>
          <w:p w14:paraId="7B839066" w14:textId="77777777" w:rsidR="00E77B54" w:rsidRDefault="00E77B54" w:rsidP="00E77B5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323CFCE" w14:textId="77777777" w:rsidR="00E77B54" w:rsidRDefault="00E77B54" w:rsidP="00E77B54">
            <w:pPr>
              <w:pStyle w:val="TableParagraph"/>
              <w:spacing w:before="0"/>
              <w:rPr>
                <w:color w:val="231F20"/>
                <w:sz w:val="20"/>
                <w:szCs w:val="20"/>
              </w:rPr>
            </w:pPr>
            <w:r w:rsidRPr="4C6E543C">
              <w:rPr>
                <w:color w:val="231F20"/>
                <w:sz w:val="20"/>
                <w:szCs w:val="20"/>
              </w:rPr>
              <w:t xml:space="preserve">SPCH 1311, 1315, or 1318 </w:t>
            </w:r>
          </w:p>
          <w:p w14:paraId="014786E7" w14:textId="4FE7EE73" w:rsidR="00E77B54" w:rsidRDefault="00E77B54" w:rsidP="00E77B54">
            <w:pPr>
              <w:pStyle w:val="TableParagraph"/>
              <w:spacing w:before="0"/>
              <w:rPr>
                <w:sz w:val="20"/>
              </w:rPr>
            </w:pPr>
            <w:r>
              <w:rPr>
                <w:color w:val="231F20"/>
                <w:sz w:val="20"/>
              </w:rPr>
              <w:t xml:space="preserve">and any 090 </w:t>
            </w:r>
            <w:r>
              <w:rPr>
                <w:color w:val="231F20"/>
                <w:spacing w:val="-2"/>
                <w:sz w:val="20"/>
              </w:rPr>
              <w:t>course</w:t>
            </w:r>
          </w:p>
        </w:tc>
        <w:tc>
          <w:tcPr>
            <w:tcW w:w="1666" w:type="pct"/>
          </w:tcPr>
          <w:p w14:paraId="74E36ADF" w14:textId="77777777" w:rsidR="00E77B54" w:rsidRDefault="00E77B54" w:rsidP="00E77B54">
            <w:pPr>
              <w:pStyle w:val="TableParagraph"/>
              <w:spacing w:before="0"/>
              <w:rPr>
                <w:color w:val="231F20"/>
                <w:sz w:val="20"/>
                <w:szCs w:val="20"/>
              </w:rPr>
            </w:pPr>
            <w:r w:rsidRPr="4C6E543C">
              <w:rPr>
                <w:color w:val="231F20"/>
                <w:sz w:val="20"/>
                <w:szCs w:val="20"/>
              </w:rPr>
              <w:t xml:space="preserve">COMM 1310, 2338, or 2315 </w:t>
            </w:r>
          </w:p>
          <w:p w14:paraId="300F0A56" w14:textId="5387DEC1" w:rsidR="00E77B54" w:rsidRDefault="00E77B54" w:rsidP="00E77B54">
            <w:pPr>
              <w:pStyle w:val="TableParagraph"/>
              <w:spacing w:before="0"/>
              <w:rPr>
                <w:sz w:val="20"/>
              </w:rPr>
            </w:pPr>
            <w:r>
              <w:rPr>
                <w:color w:val="231F20"/>
                <w:sz w:val="20"/>
              </w:rPr>
              <w:t xml:space="preserve">and any 090 </w:t>
            </w:r>
            <w:r>
              <w:rPr>
                <w:color w:val="231F20"/>
                <w:spacing w:val="-2"/>
                <w:sz w:val="20"/>
              </w:rPr>
              <w:t>course</w:t>
            </w:r>
          </w:p>
        </w:tc>
      </w:tr>
    </w:tbl>
    <w:p w14:paraId="70EB376C" w14:textId="77777777" w:rsidR="00E77B54" w:rsidRDefault="00E77B54" w:rsidP="00E77B54">
      <w:pPr>
        <w:rPr>
          <w:b/>
          <w:color w:val="231F20"/>
          <w:sz w:val="20"/>
        </w:rPr>
      </w:pPr>
    </w:p>
    <w:p w14:paraId="0DAC13B7" w14:textId="7D95A516" w:rsidR="005A6590" w:rsidRDefault="003159AC" w:rsidP="00E77B5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A6590" w14:paraId="562A05EB" w14:textId="77777777" w:rsidTr="449CD236">
        <w:trPr>
          <w:trHeight w:val="350"/>
        </w:trPr>
        <w:tc>
          <w:tcPr>
            <w:tcW w:w="2500" w:type="pct"/>
          </w:tcPr>
          <w:p w14:paraId="1D7D1A5D" w14:textId="77777777" w:rsidR="005A6590" w:rsidRDefault="003159AC" w:rsidP="00E77B54">
            <w:pPr>
              <w:pStyle w:val="TableParagraph"/>
              <w:spacing w:before="0"/>
              <w:ind w:left="65"/>
              <w:rPr>
                <w:b/>
                <w:sz w:val="20"/>
              </w:rPr>
            </w:pPr>
            <w:r>
              <w:rPr>
                <w:b/>
                <w:color w:val="231F20"/>
                <w:spacing w:val="-4"/>
                <w:sz w:val="20"/>
              </w:rPr>
              <w:t>TCCN</w:t>
            </w:r>
          </w:p>
        </w:tc>
        <w:tc>
          <w:tcPr>
            <w:tcW w:w="2500" w:type="pct"/>
          </w:tcPr>
          <w:p w14:paraId="6369352E" w14:textId="77777777" w:rsidR="005A6590" w:rsidRDefault="003159AC" w:rsidP="00E77B54">
            <w:pPr>
              <w:pStyle w:val="TableParagraph"/>
              <w:spacing w:before="0"/>
              <w:rPr>
                <w:b/>
                <w:sz w:val="20"/>
              </w:rPr>
            </w:pPr>
            <w:r>
              <w:rPr>
                <w:b/>
                <w:color w:val="231F20"/>
                <w:sz w:val="20"/>
              </w:rPr>
              <w:t xml:space="preserve">TEXAS </w:t>
            </w:r>
            <w:r>
              <w:rPr>
                <w:b/>
                <w:color w:val="231F20"/>
                <w:spacing w:val="-2"/>
                <w:sz w:val="20"/>
              </w:rPr>
              <w:t>STATE</w:t>
            </w:r>
          </w:p>
        </w:tc>
      </w:tr>
      <w:tr w:rsidR="00E77B54" w14:paraId="2A330297" w14:textId="77777777" w:rsidTr="449CD236">
        <w:trPr>
          <w:trHeight w:val="350"/>
        </w:trPr>
        <w:tc>
          <w:tcPr>
            <w:tcW w:w="2500" w:type="pct"/>
          </w:tcPr>
          <w:p w14:paraId="2531EAE7" w14:textId="425D27D2" w:rsidR="00E77B54" w:rsidRDefault="00E77B54" w:rsidP="00E77B54">
            <w:pPr>
              <w:pStyle w:val="TableParagraph"/>
              <w:spacing w:before="0"/>
              <w:ind w:left="65"/>
              <w:rPr>
                <w:sz w:val="20"/>
              </w:rPr>
            </w:pPr>
            <w:r w:rsidRPr="4C6E543C">
              <w:rPr>
                <w:color w:val="231F20"/>
                <w:sz w:val="20"/>
                <w:szCs w:val="20"/>
              </w:rPr>
              <w:t xml:space="preserve">BIOL </w:t>
            </w:r>
            <w:r w:rsidRPr="4C6E543C">
              <w:rPr>
                <w:color w:val="231F20"/>
                <w:spacing w:val="-4"/>
                <w:sz w:val="20"/>
                <w:szCs w:val="20"/>
              </w:rPr>
              <w:t>1306</w:t>
            </w:r>
            <w:r>
              <w:rPr>
                <w:color w:val="231F20"/>
                <w:spacing w:val="-4"/>
                <w:sz w:val="20"/>
                <w:szCs w:val="20"/>
              </w:rPr>
              <w:t xml:space="preserve"> (lecture)</w:t>
            </w:r>
            <w:r w:rsidRPr="4C6E543C">
              <w:rPr>
                <w:color w:val="231F20"/>
                <w:spacing w:val="-4"/>
                <w:sz w:val="20"/>
                <w:szCs w:val="20"/>
              </w:rPr>
              <w:t xml:space="preserve"> &amp; 1106</w:t>
            </w:r>
            <w:r>
              <w:rPr>
                <w:color w:val="231F20"/>
                <w:spacing w:val="-4"/>
                <w:sz w:val="20"/>
                <w:szCs w:val="20"/>
              </w:rPr>
              <w:t xml:space="preserve"> (lab) </w:t>
            </w:r>
            <w:r w:rsidRPr="4C6E543C">
              <w:rPr>
                <w:color w:val="231F20"/>
                <w:spacing w:val="-4"/>
                <w:sz w:val="20"/>
                <w:szCs w:val="20"/>
              </w:rPr>
              <w:t>or BIOL 1406 (lecture &amp; lab)</w:t>
            </w:r>
          </w:p>
        </w:tc>
        <w:tc>
          <w:tcPr>
            <w:tcW w:w="2500" w:type="pct"/>
          </w:tcPr>
          <w:p w14:paraId="070D744B" w14:textId="142D47D3" w:rsidR="00E77B54" w:rsidRDefault="00E77B54" w:rsidP="00E77B54">
            <w:pPr>
              <w:pStyle w:val="TableParagraph"/>
              <w:spacing w:before="0"/>
              <w:rPr>
                <w:sz w:val="20"/>
              </w:rPr>
            </w:pPr>
            <w:r>
              <w:rPr>
                <w:color w:val="231F20"/>
                <w:sz w:val="20"/>
              </w:rPr>
              <w:t xml:space="preserve">BIO </w:t>
            </w:r>
            <w:r>
              <w:rPr>
                <w:color w:val="231F20"/>
                <w:spacing w:val="-4"/>
                <w:sz w:val="20"/>
              </w:rPr>
              <w:t>1330 &amp; 1130</w:t>
            </w:r>
          </w:p>
        </w:tc>
      </w:tr>
      <w:tr w:rsidR="00E77B54" w14:paraId="33B45A26" w14:textId="77777777" w:rsidTr="449CD236">
        <w:trPr>
          <w:trHeight w:val="350"/>
        </w:trPr>
        <w:tc>
          <w:tcPr>
            <w:tcW w:w="2500" w:type="pct"/>
          </w:tcPr>
          <w:p w14:paraId="01F72E2E" w14:textId="043C0DF2" w:rsidR="00E77B54" w:rsidRDefault="00E77B54" w:rsidP="449CD236">
            <w:pPr>
              <w:pStyle w:val="TableParagraph"/>
              <w:spacing w:before="0"/>
              <w:ind w:left="65"/>
              <w:rPr>
                <w:sz w:val="20"/>
                <w:szCs w:val="20"/>
              </w:rPr>
            </w:pPr>
            <w:r w:rsidRPr="449CD236">
              <w:rPr>
                <w:color w:val="231F20"/>
                <w:sz w:val="20"/>
                <w:szCs w:val="20"/>
              </w:rPr>
              <w:t xml:space="preserve">BIOL </w:t>
            </w:r>
            <w:r w:rsidRPr="449CD236">
              <w:rPr>
                <w:color w:val="231F20"/>
                <w:spacing w:val="-4"/>
                <w:sz w:val="20"/>
                <w:szCs w:val="20"/>
              </w:rPr>
              <w:t>2404</w:t>
            </w:r>
            <w:r w:rsidR="001B0E94" w:rsidRPr="449CD236">
              <w:rPr>
                <w:color w:val="231F20"/>
                <w:spacing w:val="-4"/>
                <w:sz w:val="20"/>
                <w:szCs w:val="20"/>
              </w:rPr>
              <w:t xml:space="preserve"> (or BIOL 2401 and BIOL 2402)</w:t>
            </w:r>
          </w:p>
        </w:tc>
        <w:tc>
          <w:tcPr>
            <w:tcW w:w="2500" w:type="pct"/>
          </w:tcPr>
          <w:p w14:paraId="02B34D97" w14:textId="585A6246" w:rsidR="00E77B54" w:rsidRDefault="00E77B54" w:rsidP="449CD236">
            <w:pPr>
              <w:pStyle w:val="TableParagraph"/>
              <w:spacing w:before="0"/>
              <w:rPr>
                <w:sz w:val="20"/>
                <w:szCs w:val="20"/>
              </w:rPr>
            </w:pPr>
            <w:r w:rsidRPr="449CD236">
              <w:rPr>
                <w:color w:val="231F20"/>
                <w:sz w:val="20"/>
                <w:szCs w:val="20"/>
              </w:rPr>
              <w:t xml:space="preserve">BIO </w:t>
            </w:r>
            <w:r w:rsidRPr="449CD236">
              <w:rPr>
                <w:color w:val="231F20"/>
                <w:spacing w:val="-4"/>
                <w:sz w:val="20"/>
                <w:szCs w:val="20"/>
              </w:rPr>
              <w:t>2430</w:t>
            </w:r>
            <w:r w:rsidR="001B0E94" w:rsidRPr="449CD236">
              <w:rPr>
                <w:color w:val="231F20"/>
                <w:spacing w:val="-4"/>
                <w:sz w:val="20"/>
                <w:szCs w:val="20"/>
              </w:rPr>
              <w:t xml:space="preserve"> (or BIO 2451 and BIO 2452)</w:t>
            </w:r>
          </w:p>
        </w:tc>
      </w:tr>
      <w:tr w:rsidR="00E77B54" w14:paraId="59B1C4C6" w14:textId="77777777" w:rsidTr="449CD236">
        <w:trPr>
          <w:trHeight w:val="350"/>
        </w:trPr>
        <w:tc>
          <w:tcPr>
            <w:tcW w:w="2500" w:type="pct"/>
          </w:tcPr>
          <w:p w14:paraId="28F32870" w14:textId="2C403CF6" w:rsidR="00E77B54" w:rsidRDefault="00E77B54" w:rsidP="00E77B54">
            <w:pPr>
              <w:pStyle w:val="TableParagraph"/>
              <w:spacing w:before="0"/>
              <w:ind w:left="65"/>
              <w:rPr>
                <w:sz w:val="20"/>
              </w:rPr>
            </w:pPr>
            <w:r>
              <w:rPr>
                <w:color w:val="231F20"/>
                <w:sz w:val="20"/>
              </w:rPr>
              <w:t xml:space="preserve">ECON </w:t>
            </w:r>
            <w:r>
              <w:rPr>
                <w:color w:val="231F20"/>
                <w:spacing w:val="-4"/>
                <w:sz w:val="20"/>
              </w:rPr>
              <w:t>1303</w:t>
            </w:r>
          </w:p>
        </w:tc>
        <w:tc>
          <w:tcPr>
            <w:tcW w:w="2500" w:type="pct"/>
          </w:tcPr>
          <w:p w14:paraId="13630B36" w14:textId="48E19E44" w:rsidR="00E77B54" w:rsidRDefault="00E77B54" w:rsidP="00E77B54">
            <w:pPr>
              <w:pStyle w:val="TableParagraph"/>
              <w:spacing w:before="0"/>
              <w:rPr>
                <w:sz w:val="20"/>
              </w:rPr>
            </w:pPr>
            <w:r>
              <w:rPr>
                <w:color w:val="231F20"/>
                <w:sz w:val="20"/>
              </w:rPr>
              <w:t xml:space="preserve">CA </w:t>
            </w:r>
            <w:r>
              <w:rPr>
                <w:color w:val="231F20"/>
                <w:spacing w:val="-4"/>
                <w:sz w:val="20"/>
              </w:rPr>
              <w:t>1341</w:t>
            </w:r>
          </w:p>
        </w:tc>
      </w:tr>
      <w:tr w:rsidR="00E77B54" w14:paraId="4426AFAC" w14:textId="77777777" w:rsidTr="449CD236">
        <w:trPr>
          <w:trHeight w:val="350"/>
        </w:trPr>
        <w:tc>
          <w:tcPr>
            <w:tcW w:w="2500" w:type="pct"/>
          </w:tcPr>
          <w:p w14:paraId="13D6B593" w14:textId="0BC72AA9" w:rsidR="00E77B54" w:rsidRDefault="00E77B54" w:rsidP="00E77B54">
            <w:pPr>
              <w:pStyle w:val="TableParagraph"/>
              <w:spacing w:before="0"/>
              <w:ind w:left="65"/>
              <w:rPr>
                <w:sz w:val="20"/>
              </w:rPr>
            </w:pPr>
            <w:r w:rsidRPr="4C6E543C">
              <w:rPr>
                <w:color w:val="231F20"/>
                <w:sz w:val="20"/>
                <w:szCs w:val="20"/>
              </w:rPr>
              <w:t xml:space="preserve">*CHEM </w:t>
            </w:r>
            <w:r w:rsidRPr="4C6E543C">
              <w:rPr>
                <w:color w:val="231F20"/>
                <w:spacing w:val="-4"/>
                <w:sz w:val="20"/>
                <w:szCs w:val="20"/>
              </w:rPr>
              <w:t>1111 (lab) or CHEM 1411 (lecture &amp; lab)</w:t>
            </w:r>
          </w:p>
        </w:tc>
        <w:tc>
          <w:tcPr>
            <w:tcW w:w="2500" w:type="pct"/>
          </w:tcPr>
          <w:p w14:paraId="2F00937B" w14:textId="3EB9E85D" w:rsidR="00E77B54" w:rsidRDefault="00E77B54" w:rsidP="00E77B54">
            <w:pPr>
              <w:pStyle w:val="TableParagraph"/>
              <w:spacing w:before="0"/>
              <w:rPr>
                <w:sz w:val="20"/>
              </w:rPr>
            </w:pPr>
            <w:r>
              <w:rPr>
                <w:color w:val="231F20"/>
                <w:sz w:val="20"/>
              </w:rPr>
              <w:t xml:space="preserve">CHEM </w:t>
            </w:r>
            <w:r>
              <w:rPr>
                <w:color w:val="231F20"/>
                <w:spacing w:val="-4"/>
                <w:sz w:val="20"/>
              </w:rPr>
              <w:t>1141</w:t>
            </w:r>
          </w:p>
        </w:tc>
      </w:tr>
      <w:tr w:rsidR="00E77B54" w14:paraId="5E19F99F" w14:textId="77777777" w:rsidTr="449CD236">
        <w:trPr>
          <w:trHeight w:val="350"/>
        </w:trPr>
        <w:tc>
          <w:tcPr>
            <w:tcW w:w="2500" w:type="pct"/>
          </w:tcPr>
          <w:p w14:paraId="1B2E3918" w14:textId="02E15C3C" w:rsidR="00E77B54" w:rsidRDefault="00E77B54" w:rsidP="00E77B54">
            <w:pPr>
              <w:pStyle w:val="TableParagraph"/>
              <w:spacing w:before="0"/>
              <w:ind w:left="65"/>
              <w:rPr>
                <w:sz w:val="20"/>
              </w:rPr>
            </w:pPr>
            <w:r w:rsidRPr="4C6E543C">
              <w:rPr>
                <w:color w:val="231F20"/>
                <w:sz w:val="20"/>
                <w:szCs w:val="20"/>
              </w:rPr>
              <w:t xml:space="preserve">*CHEM </w:t>
            </w:r>
            <w:r w:rsidRPr="4C6E543C">
              <w:rPr>
                <w:color w:val="231F20"/>
                <w:spacing w:val="-4"/>
                <w:sz w:val="20"/>
                <w:szCs w:val="20"/>
              </w:rPr>
              <w:t>1112 (lab) or CHEM 1412 (lecture &amp; lab)</w:t>
            </w:r>
          </w:p>
        </w:tc>
        <w:tc>
          <w:tcPr>
            <w:tcW w:w="2500" w:type="pct"/>
          </w:tcPr>
          <w:p w14:paraId="57511EDD" w14:textId="7488BC2B" w:rsidR="00E77B54" w:rsidRDefault="00E77B54" w:rsidP="00E77B54">
            <w:pPr>
              <w:pStyle w:val="TableParagraph"/>
              <w:spacing w:before="0"/>
              <w:rPr>
                <w:sz w:val="20"/>
              </w:rPr>
            </w:pPr>
            <w:r>
              <w:rPr>
                <w:color w:val="231F20"/>
                <w:sz w:val="20"/>
              </w:rPr>
              <w:t xml:space="preserve">CHEM </w:t>
            </w:r>
            <w:r>
              <w:rPr>
                <w:color w:val="231F20"/>
                <w:spacing w:val="-4"/>
                <w:sz w:val="20"/>
              </w:rPr>
              <w:t>1142</w:t>
            </w:r>
          </w:p>
        </w:tc>
      </w:tr>
      <w:tr w:rsidR="00E77B54" w14:paraId="30FE8CA4" w14:textId="77777777" w:rsidTr="449CD236">
        <w:trPr>
          <w:trHeight w:val="350"/>
        </w:trPr>
        <w:tc>
          <w:tcPr>
            <w:tcW w:w="2500" w:type="pct"/>
          </w:tcPr>
          <w:p w14:paraId="258A33D6" w14:textId="06A0A211" w:rsidR="00E77B54" w:rsidRDefault="00E77B54" w:rsidP="00E77B54">
            <w:pPr>
              <w:pStyle w:val="TableParagraph"/>
              <w:spacing w:before="0"/>
              <w:ind w:left="65"/>
              <w:rPr>
                <w:sz w:val="20"/>
              </w:rPr>
            </w:pPr>
            <w:r>
              <w:rPr>
                <w:color w:val="231F20"/>
                <w:sz w:val="20"/>
              </w:rPr>
              <w:t xml:space="preserve">BIOL </w:t>
            </w:r>
            <w:r>
              <w:rPr>
                <w:color w:val="231F20"/>
                <w:spacing w:val="-4"/>
                <w:sz w:val="20"/>
              </w:rPr>
              <w:t>1322</w:t>
            </w:r>
          </w:p>
        </w:tc>
        <w:tc>
          <w:tcPr>
            <w:tcW w:w="2500" w:type="pct"/>
          </w:tcPr>
          <w:p w14:paraId="41F361DF" w14:textId="5BC318D9" w:rsidR="00E77B54" w:rsidRDefault="00E77B54" w:rsidP="00E77B54">
            <w:pPr>
              <w:pStyle w:val="TableParagraph"/>
              <w:spacing w:before="0"/>
              <w:rPr>
                <w:sz w:val="20"/>
              </w:rPr>
            </w:pPr>
            <w:r>
              <w:rPr>
                <w:color w:val="231F20"/>
                <w:sz w:val="20"/>
              </w:rPr>
              <w:t xml:space="preserve">NUTR </w:t>
            </w:r>
            <w:r>
              <w:rPr>
                <w:color w:val="231F20"/>
                <w:spacing w:val="-4"/>
                <w:sz w:val="20"/>
              </w:rPr>
              <w:t>2360</w:t>
            </w:r>
          </w:p>
        </w:tc>
      </w:tr>
      <w:tr w:rsidR="00E77B54" w14:paraId="3A33320F" w14:textId="77777777" w:rsidTr="449CD236">
        <w:trPr>
          <w:trHeight w:val="350"/>
        </w:trPr>
        <w:tc>
          <w:tcPr>
            <w:tcW w:w="2500" w:type="pct"/>
          </w:tcPr>
          <w:p w14:paraId="3066473F" w14:textId="36A351D1" w:rsidR="00E77B54" w:rsidRDefault="00E77B54" w:rsidP="00E77B54">
            <w:pPr>
              <w:pStyle w:val="TableParagraph"/>
              <w:spacing w:before="0"/>
              <w:ind w:left="65"/>
              <w:rPr>
                <w:sz w:val="20"/>
              </w:rPr>
            </w:pPr>
            <w:r w:rsidRPr="4C6E543C">
              <w:rPr>
                <w:color w:val="231F20"/>
                <w:sz w:val="20"/>
                <w:szCs w:val="20"/>
              </w:rPr>
              <w:t>EDUC 2301</w:t>
            </w:r>
          </w:p>
        </w:tc>
        <w:tc>
          <w:tcPr>
            <w:tcW w:w="2500" w:type="pct"/>
          </w:tcPr>
          <w:p w14:paraId="5EC8034B" w14:textId="6F7D15EF" w:rsidR="00E77B54" w:rsidRDefault="00E77B54" w:rsidP="00E77B54">
            <w:pPr>
              <w:pStyle w:val="TableParagraph"/>
              <w:spacing w:before="0"/>
              <w:rPr>
                <w:sz w:val="20"/>
              </w:rPr>
            </w:pPr>
            <w:r w:rsidRPr="4C6E543C">
              <w:rPr>
                <w:color w:val="231F20"/>
                <w:sz w:val="20"/>
                <w:szCs w:val="20"/>
              </w:rPr>
              <w:t>CI ELNA (approved substitution for CI 3325)</w:t>
            </w:r>
          </w:p>
        </w:tc>
      </w:tr>
    </w:tbl>
    <w:p w14:paraId="0C9AD2E6" w14:textId="77777777" w:rsidR="00E77B54" w:rsidRDefault="00E77B54" w:rsidP="00E77B54">
      <w:pPr>
        <w:ind w:left="112"/>
        <w:rPr>
          <w:b/>
          <w:color w:val="231F20"/>
          <w:sz w:val="20"/>
        </w:rPr>
      </w:pPr>
    </w:p>
    <w:p w14:paraId="5ADB34B5" w14:textId="77777777" w:rsidR="00E77B54" w:rsidRDefault="00E77B54">
      <w:pPr>
        <w:rPr>
          <w:b/>
          <w:color w:val="231F20"/>
          <w:sz w:val="20"/>
        </w:rPr>
      </w:pPr>
      <w:r>
        <w:rPr>
          <w:b/>
          <w:color w:val="231F20"/>
          <w:sz w:val="20"/>
        </w:rPr>
        <w:br w:type="page"/>
      </w:r>
    </w:p>
    <w:p w14:paraId="31B45C62" w14:textId="77777777" w:rsidR="00193B19" w:rsidRPr="00B74F88" w:rsidRDefault="00193B19" w:rsidP="00193B19">
      <w:pPr>
        <w:rPr>
          <w:b/>
          <w:bCs/>
          <w:sz w:val="20"/>
          <w:szCs w:val="20"/>
        </w:rPr>
      </w:pPr>
      <w:r w:rsidRPr="6E6384C4">
        <w:rPr>
          <w:b/>
          <w:bCs/>
          <w:sz w:val="20"/>
          <w:szCs w:val="20"/>
        </w:rPr>
        <w:lastRenderedPageBreak/>
        <w:t>ADMITTANCE TO THE EDUCATOR PREPARATION PROGRAM:</w:t>
      </w:r>
    </w:p>
    <w:p w14:paraId="6F48F31E" w14:textId="636F8DC7" w:rsidR="00193B19" w:rsidRPr="0045162D" w:rsidRDefault="00193B19" w:rsidP="00193B19">
      <w:pPr>
        <w:rPr>
          <w:sz w:val="20"/>
          <w:szCs w:val="20"/>
        </w:rPr>
      </w:pPr>
      <w:r w:rsidRPr="6E6384C4">
        <w:rPr>
          <w:sz w:val="20"/>
          <w:szCs w:val="20"/>
        </w:rPr>
        <w:t xml:space="preserve">Teacher Certification program at Texas State requires that students earn grades of “C” or higher in the core 010, 040, 020, </w:t>
      </w:r>
      <w:r w:rsidRPr="00AB0472">
        <w:rPr>
          <w:sz w:val="20"/>
          <w:szCs w:val="20"/>
        </w:rPr>
        <w:t>and two courses from 060 and 070</w:t>
      </w:r>
      <w:r w:rsidRPr="6E6384C4">
        <w:rPr>
          <w:sz w:val="20"/>
          <w:szCs w:val="20"/>
        </w:rPr>
        <w:t>. Additionally, Teacher Certification program</w:t>
      </w:r>
      <w:r>
        <w:rPr>
          <w:sz w:val="20"/>
          <w:szCs w:val="20"/>
        </w:rPr>
        <w:t xml:space="preserve">s </w:t>
      </w:r>
      <w:r w:rsidRPr="6E6384C4">
        <w:rPr>
          <w:sz w:val="20"/>
          <w:szCs w:val="20"/>
        </w:rPr>
        <w:t>require a grade of “B” or higher in COMM 1310 or COMM 2338 or COMM 2315.</w:t>
      </w:r>
      <w:r>
        <w:rPr>
          <w:sz w:val="20"/>
          <w:szCs w:val="20"/>
        </w:rPr>
        <w:t xml:space="preserve"> </w:t>
      </w:r>
      <w:r w:rsidRPr="00C70403">
        <w:rPr>
          <w:sz w:val="20"/>
          <w:szCs w:val="20"/>
        </w:rPr>
        <w:t>If a student earns a "C" or "CR" by examination in COMM they must schedule an interview with the Office of Educator Preparation to determine if the grade is acceptable for Admittance.</w:t>
      </w:r>
    </w:p>
    <w:p w14:paraId="5CA3A5BB" w14:textId="77777777" w:rsidR="00193B19" w:rsidRPr="0045162D" w:rsidRDefault="00193B19" w:rsidP="00193B19">
      <w:pPr>
        <w:rPr>
          <w:sz w:val="20"/>
          <w:szCs w:val="20"/>
        </w:rPr>
      </w:pPr>
    </w:p>
    <w:p w14:paraId="0D19DD10" w14:textId="77777777" w:rsidR="00193B19" w:rsidRPr="00B74F88" w:rsidRDefault="00193B19" w:rsidP="00193B19">
      <w:pPr>
        <w:rPr>
          <w:b/>
          <w:bCs/>
          <w:sz w:val="20"/>
          <w:szCs w:val="20"/>
        </w:rPr>
      </w:pPr>
      <w:r w:rsidRPr="6E6384C4">
        <w:rPr>
          <w:b/>
          <w:bCs/>
          <w:sz w:val="20"/>
          <w:szCs w:val="20"/>
        </w:rPr>
        <w:t>GRADUATION REQUIREMENTS:</w:t>
      </w:r>
    </w:p>
    <w:p w14:paraId="34427865" w14:textId="2408F227" w:rsidR="00193B19" w:rsidRPr="0045162D" w:rsidRDefault="00193B19" w:rsidP="00193B19">
      <w:pPr>
        <w:rPr>
          <w:sz w:val="20"/>
          <w:szCs w:val="20"/>
        </w:rPr>
      </w:pPr>
      <w:r w:rsidRPr="6E6384C4">
        <w:rPr>
          <w:sz w:val="20"/>
          <w:szCs w:val="20"/>
        </w:rPr>
        <w:t xml:space="preserve">In order to graduate from Texas State University with a BSFCS in </w:t>
      </w:r>
      <w:r>
        <w:rPr>
          <w:sz w:val="20"/>
          <w:szCs w:val="20"/>
        </w:rPr>
        <w:t>Nutrition and Foods</w:t>
      </w:r>
      <w:r w:rsidRPr="6E6384C4">
        <w:rPr>
          <w:sz w:val="20"/>
          <w:szCs w:val="20"/>
        </w:rPr>
        <w:t xml:space="preserve"> with teacher certification, students must achieve </w:t>
      </w:r>
      <w:proofErr w:type="gramStart"/>
      <w:r w:rsidRPr="6E6384C4">
        <w:rPr>
          <w:sz w:val="20"/>
          <w:szCs w:val="20"/>
        </w:rPr>
        <w:t>all the</w:t>
      </w:r>
      <w:proofErr w:type="gramEnd"/>
      <w:r w:rsidRPr="6E6384C4">
        <w:rPr>
          <w:sz w:val="20"/>
          <w:szCs w:val="20"/>
        </w:rPr>
        <w:t xml:space="preserve"> following:</w:t>
      </w:r>
    </w:p>
    <w:p w14:paraId="75117C67" w14:textId="77777777" w:rsidR="00193B19" w:rsidRDefault="00193B19" w:rsidP="00193B19">
      <w:pPr>
        <w:pStyle w:val="ListParagraph"/>
        <w:numPr>
          <w:ilvl w:val="0"/>
          <w:numId w:val="3"/>
        </w:numPr>
        <w:ind w:right="207"/>
        <w:rPr>
          <w:sz w:val="20"/>
          <w:szCs w:val="20"/>
        </w:rPr>
      </w:pPr>
      <w:r w:rsidRPr="6E6384C4">
        <w:rPr>
          <w:sz w:val="20"/>
          <w:szCs w:val="20"/>
        </w:rPr>
        <w:t>Admittance to the Educator Preparation Program</w:t>
      </w:r>
    </w:p>
    <w:p w14:paraId="3ADE60B9" w14:textId="05CFF027" w:rsidR="00193B19" w:rsidRPr="00B74F88" w:rsidRDefault="00193B19" w:rsidP="00193B19">
      <w:pPr>
        <w:pStyle w:val="ListParagraph"/>
        <w:numPr>
          <w:ilvl w:val="0"/>
          <w:numId w:val="3"/>
        </w:numPr>
        <w:ind w:right="207"/>
        <w:rPr>
          <w:sz w:val="20"/>
          <w:szCs w:val="20"/>
        </w:rPr>
      </w:pPr>
      <w:r>
        <w:rPr>
          <w:sz w:val="20"/>
          <w:szCs w:val="20"/>
        </w:rPr>
        <w:t>A minimum 2.</w:t>
      </w:r>
      <w:r w:rsidR="00114C9A">
        <w:rPr>
          <w:sz w:val="20"/>
          <w:szCs w:val="20"/>
        </w:rPr>
        <w:t>25</w:t>
      </w:r>
      <w:r>
        <w:rPr>
          <w:sz w:val="20"/>
          <w:szCs w:val="20"/>
        </w:rPr>
        <w:t xml:space="preserve"> Major GPA</w:t>
      </w:r>
    </w:p>
    <w:p w14:paraId="003162DE" w14:textId="77777777" w:rsidR="00193B19" w:rsidRPr="00B74F88" w:rsidRDefault="00193B19" w:rsidP="00193B19">
      <w:pPr>
        <w:pStyle w:val="ListParagraph"/>
        <w:numPr>
          <w:ilvl w:val="0"/>
          <w:numId w:val="3"/>
        </w:numPr>
        <w:ind w:right="207"/>
        <w:rPr>
          <w:sz w:val="20"/>
          <w:szCs w:val="20"/>
        </w:rPr>
      </w:pPr>
      <w:r w:rsidRPr="6E6384C4">
        <w:rPr>
          <w:sz w:val="20"/>
          <w:szCs w:val="20"/>
        </w:rPr>
        <w:t>A minimum 2.75 Overall GPA</w:t>
      </w:r>
    </w:p>
    <w:p w14:paraId="01AA80F8" w14:textId="77777777" w:rsidR="00193B19" w:rsidRPr="00B74F88" w:rsidRDefault="00193B19" w:rsidP="00193B19">
      <w:pPr>
        <w:pStyle w:val="ListParagraph"/>
        <w:numPr>
          <w:ilvl w:val="0"/>
          <w:numId w:val="3"/>
        </w:numPr>
        <w:ind w:right="207"/>
        <w:rPr>
          <w:sz w:val="20"/>
          <w:szCs w:val="20"/>
        </w:rPr>
      </w:pPr>
      <w:r w:rsidRPr="6E6384C4">
        <w:rPr>
          <w:sz w:val="20"/>
          <w:szCs w:val="20"/>
        </w:rPr>
        <w:t>“C” or higher in all major- and certification-specific courses</w:t>
      </w:r>
    </w:p>
    <w:p w14:paraId="052264EB" w14:textId="77777777" w:rsidR="00193B19" w:rsidRDefault="00193B19" w:rsidP="00193B19">
      <w:pPr>
        <w:rPr>
          <w:b/>
          <w:bCs/>
          <w:color w:val="231F20"/>
          <w:sz w:val="20"/>
          <w:szCs w:val="20"/>
        </w:rPr>
      </w:pPr>
    </w:p>
    <w:p w14:paraId="071B52A8" w14:textId="77777777" w:rsidR="00721D20" w:rsidRDefault="00721D20" w:rsidP="00721D20">
      <w:pPr>
        <w:rPr>
          <w:b/>
          <w:sz w:val="20"/>
        </w:rPr>
      </w:pPr>
      <w:r>
        <w:rPr>
          <w:b/>
          <w:color w:val="231F20"/>
          <w:sz w:val="20"/>
        </w:rPr>
        <w:t xml:space="preserve">UNIVERSITY </w:t>
      </w:r>
      <w:r>
        <w:rPr>
          <w:b/>
          <w:color w:val="231F20"/>
          <w:spacing w:val="-2"/>
          <w:sz w:val="20"/>
        </w:rPr>
        <w:t>ADMISSION:</w:t>
      </w:r>
    </w:p>
    <w:p w14:paraId="3E3E9B5F" w14:textId="77777777" w:rsidR="00721D20" w:rsidRPr="00010430" w:rsidRDefault="00721D20" w:rsidP="00721D20">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02DB6907" w14:textId="77777777" w:rsidR="00721D20" w:rsidRPr="00010430" w:rsidRDefault="00721D20" w:rsidP="00721D20">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3658D908" w14:textId="77777777" w:rsidR="00721D20" w:rsidRDefault="00721D20" w:rsidP="00721D20">
      <w:pPr>
        <w:pStyle w:val="BodyText"/>
        <w:ind w:left="0"/>
        <w:rPr>
          <w:color w:val="231F20"/>
        </w:rPr>
      </w:pPr>
    </w:p>
    <w:p w14:paraId="098AD730" w14:textId="77777777" w:rsidR="00721D20" w:rsidRDefault="00721D20" w:rsidP="00721D20">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E6DF74C" w14:textId="77777777" w:rsidR="00721D20" w:rsidRDefault="00721D20" w:rsidP="00721D20">
      <w:pPr>
        <w:pStyle w:val="BodyText"/>
        <w:ind w:left="0"/>
        <w:jc w:val="both"/>
        <w:rPr>
          <w:color w:val="231F20"/>
        </w:rPr>
      </w:pPr>
    </w:p>
    <w:p w14:paraId="4BB4F48D" w14:textId="77777777" w:rsidR="00721D20" w:rsidRDefault="00721D20" w:rsidP="00721D20">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7816AC2C" w14:textId="77777777" w:rsidR="00721D20" w:rsidRDefault="00721D20" w:rsidP="00721D20">
      <w:pPr>
        <w:rPr>
          <w:b/>
          <w:color w:val="231F20"/>
          <w:sz w:val="20"/>
        </w:rPr>
      </w:pPr>
    </w:p>
    <w:p w14:paraId="18D803DB" w14:textId="77777777" w:rsidR="00721D20" w:rsidRDefault="00721D20" w:rsidP="00721D20">
      <w:pPr>
        <w:rPr>
          <w:b/>
          <w:sz w:val="20"/>
        </w:rPr>
      </w:pPr>
      <w:r>
        <w:rPr>
          <w:b/>
          <w:color w:val="231F20"/>
          <w:sz w:val="20"/>
        </w:rPr>
        <w:t xml:space="preserve">FOR MORE INFORMATION, </w:t>
      </w:r>
      <w:r>
        <w:rPr>
          <w:b/>
          <w:color w:val="231F20"/>
          <w:spacing w:val="-2"/>
          <w:sz w:val="20"/>
        </w:rPr>
        <w:t>CONTACT:</w:t>
      </w:r>
    </w:p>
    <w:p w14:paraId="3218A361" w14:textId="77777777" w:rsidR="00721D20" w:rsidRDefault="00721D20" w:rsidP="00721D20">
      <w:pPr>
        <w:pStyle w:val="BodyText"/>
        <w:ind w:left="0"/>
        <w:rPr>
          <w:color w:val="231F20"/>
        </w:rPr>
      </w:pPr>
      <w:r>
        <w:rPr>
          <w:color w:val="231F20"/>
        </w:rPr>
        <w:t>TXST One Stop</w:t>
      </w:r>
    </w:p>
    <w:p w14:paraId="76408A44" w14:textId="77777777" w:rsidR="00721D20" w:rsidRDefault="00721D20" w:rsidP="00721D20">
      <w:pPr>
        <w:pStyle w:val="BodyText"/>
        <w:ind w:left="0"/>
        <w:rPr>
          <w:color w:val="231F20"/>
        </w:rPr>
      </w:pPr>
      <w:r>
        <w:rPr>
          <w:color w:val="231F20"/>
        </w:rPr>
        <w:t>601 University Drive</w:t>
      </w:r>
    </w:p>
    <w:p w14:paraId="25053E3A" w14:textId="77777777" w:rsidR="00721D20" w:rsidRDefault="00721D20" w:rsidP="00721D20">
      <w:pPr>
        <w:pStyle w:val="BodyText"/>
        <w:ind w:left="0"/>
        <w:rPr>
          <w:color w:val="231F20"/>
        </w:rPr>
      </w:pPr>
      <w:r>
        <w:rPr>
          <w:color w:val="231F20"/>
        </w:rPr>
        <w:t>J.C. Kellam, Suite 240</w:t>
      </w:r>
    </w:p>
    <w:p w14:paraId="553103B9" w14:textId="77777777" w:rsidR="00721D20" w:rsidRDefault="00721D20" w:rsidP="00721D20">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5468A314" w14:textId="77777777" w:rsidR="00721D20" w:rsidRDefault="00721D20" w:rsidP="00721D20">
      <w:pPr>
        <w:pStyle w:val="BodyText"/>
        <w:ind w:left="0"/>
      </w:pPr>
      <w:r>
        <w:rPr>
          <w:color w:val="231F20"/>
          <w:spacing w:val="-2"/>
        </w:rPr>
        <w:t>512.245.8978</w:t>
      </w:r>
    </w:p>
    <w:p w14:paraId="4D450C0F" w14:textId="77777777" w:rsidR="00721D20" w:rsidRDefault="00721D20" w:rsidP="00721D20">
      <w:pPr>
        <w:pStyle w:val="BodyText"/>
        <w:ind w:left="0"/>
        <w:rPr>
          <w:color w:val="0066CC"/>
          <w:spacing w:val="-2"/>
        </w:rPr>
      </w:pPr>
      <w:hyperlink r:id="rId17" w:history="1">
        <w:r w:rsidRPr="00FF2330">
          <w:rPr>
            <w:rStyle w:val="Hyperlink"/>
          </w:rPr>
          <w:t>https://onestop.txst.edu/</w:t>
        </w:r>
      </w:hyperlink>
    </w:p>
    <w:p w14:paraId="6CEC7476" w14:textId="77777777" w:rsidR="00721D20" w:rsidRDefault="00721D20" w:rsidP="00721D20">
      <w:pPr>
        <w:jc w:val="both"/>
        <w:rPr>
          <w:rFonts w:eastAsia="Cambria"/>
          <w:sz w:val="20"/>
          <w:szCs w:val="20"/>
          <w:lang w:bidi="en-US"/>
        </w:rPr>
      </w:pPr>
    </w:p>
    <w:p w14:paraId="396DE368" w14:textId="77777777" w:rsidR="00EA33AB" w:rsidRPr="00954BAC" w:rsidRDefault="00EA33AB" w:rsidP="00EA33AB">
      <w:pPr>
        <w:rPr>
          <w:bCs/>
          <w:iCs/>
          <w:color w:val="231F20"/>
          <w:sz w:val="20"/>
          <w:lang w:bidi="en-US"/>
        </w:rPr>
      </w:pPr>
      <w:r w:rsidRPr="00954BAC">
        <w:rPr>
          <w:bCs/>
          <w:iCs/>
          <w:color w:val="231F20"/>
          <w:sz w:val="20"/>
          <w:lang w:bidi="en-US"/>
        </w:rPr>
        <w:t>College of Applied Arts Advising Center</w:t>
      </w:r>
    </w:p>
    <w:p w14:paraId="47B9E678" w14:textId="77777777" w:rsidR="00EA33AB" w:rsidRPr="00954BAC" w:rsidRDefault="00EA33AB" w:rsidP="00EA33AB">
      <w:pPr>
        <w:rPr>
          <w:bCs/>
          <w:iCs/>
          <w:color w:val="231F20"/>
          <w:sz w:val="20"/>
          <w:lang w:bidi="en-US"/>
        </w:rPr>
      </w:pPr>
      <w:r w:rsidRPr="00954BAC">
        <w:rPr>
          <w:bCs/>
          <w:iCs/>
          <w:color w:val="231F20"/>
          <w:sz w:val="20"/>
          <w:lang w:bidi="en-US"/>
        </w:rPr>
        <w:t>Agriculture Building 201</w:t>
      </w:r>
    </w:p>
    <w:p w14:paraId="41CB73B1" w14:textId="77777777" w:rsidR="00EA33AB" w:rsidRPr="00954BAC" w:rsidRDefault="00EA33AB" w:rsidP="00EA33AB">
      <w:pPr>
        <w:rPr>
          <w:bCs/>
          <w:iCs/>
          <w:color w:val="231F20"/>
          <w:sz w:val="20"/>
          <w:lang w:bidi="en-US"/>
        </w:rPr>
      </w:pPr>
      <w:r w:rsidRPr="00954BAC">
        <w:rPr>
          <w:bCs/>
          <w:iCs/>
          <w:color w:val="231F20"/>
          <w:sz w:val="20"/>
          <w:lang w:bidi="en-US"/>
        </w:rPr>
        <w:t xml:space="preserve">512.245.1490 </w:t>
      </w:r>
    </w:p>
    <w:p w14:paraId="35222EEF" w14:textId="77777777" w:rsidR="00EA33AB" w:rsidRPr="00954BAC" w:rsidRDefault="00EA33AB" w:rsidP="00EA33AB">
      <w:pPr>
        <w:rPr>
          <w:bCs/>
          <w:iCs/>
          <w:color w:val="231F20"/>
          <w:sz w:val="20"/>
          <w:lang w:bidi="en-US"/>
        </w:rPr>
      </w:pPr>
      <w:hyperlink r:id="rId18" w:history="1">
        <w:r w:rsidRPr="00954BAC">
          <w:rPr>
            <w:rStyle w:val="Hyperlink"/>
            <w:bCs/>
            <w:iCs/>
            <w:sz w:val="20"/>
            <w:lang w:bidi="en-US"/>
          </w:rPr>
          <w:t>https://advising.appliedarts.txstate.edu</w:t>
        </w:r>
      </w:hyperlink>
    </w:p>
    <w:p w14:paraId="7B6F544C" w14:textId="77777777" w:rsidR="00EA33AB" w:rsidRPr="00083767" w:rsidRDefault="00EA33AB" w:rsidP="00EA33AB">
      <w:pPr>
        <w:rPr>
          <w:bCs/>
          <w:iCs/>
          <w:color w:val="231F20"/>
          <w:sz w:val="20"/>
        </w:rPr>
      </w:pPr>
    </w:p>
    <w:p w14:paraId="59AF2B90" w14:textId="40E20F10" w:rsidR="005A6590" w:rsidRDefault="00EA33AB" w:rsidP="00EA33AB">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5A6590" w:rsidSect="00E77B54">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75B9" w14:textId="77777777" w:rsidR="00BC471C" w:rsidRDefault="00BC471C" w:rsidP="00E97DCE">
      <w:r>
        <w:separator/>
      </w:r>
    </w:p>
  </w:endnote>
  <w:endnote w:type="continuationSeparator" w:id="0">
    <w:p w14:paraId="4F6E13CE" w14:textId="77777777" w:rsidR="00BC471C" w:rsidRDefault="00BC471C" w:rsidP="00E9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04EA" w14:textId="77777777" w:rsidR="00592E26" w:rsidRDefault="00592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746ECFF" w14:paraId="6FD91E3B" w14:textId="77777777" w:rsidTr="0746ECFF">
      <w:trPr>
        <w:trHeight w:val="300"/>
      </w:trPr>
      <w:tc>
        <w:tcPr>
          <w:tcW w:w="3600" w:type="dxa"/>
        </w:tcPr>
        <w:p w14:paraId="341990FA" w14:textId="42607C33" w:rsidR="0746ECFF" w:rsidRDefault="0746ECFF" w:rsidP="0746ECFF">
          <w:pPr>
            <w:pStyle w:val="Header"/>
            <w:ind w:left="-115"/>
          </w:pPr>
        </w:p>
      </w:tc>
      <w:tc>
        <w:tcPr>
          <w:tcW w:w="3600" w:type="dxa"/>
        </w:tcPr>
        <w:p w14:paraId="2487F067" w14:textId="2C8CCCBB" w:rsidR="0746ECFF" w:rsidRDefault="0746ECFF" w:rsidP="0746ECFF">
          <w:pPr>
            <w:pStyle w:val="Header"/>
            <w:jc w:val="center"/>
          </w:pPr>
        </w:p>
      </w:tc>
      <w:tc>
        <w:tcPr>
          <w:tcW w:w="3600" w:type="dxa"/>
        </w:tcPr>
        <w:p w14:paraId="5C44A88A" w14:textId="7547A639" w:rsidR="0746ECFF" w:rsidRDefault="0746ECFF" w:rsidP="0746ECFF">
          <w:pPr>
            <w:pStyle w:val="Header"/>
            <w:ind w:right="-115"/>
            <w:jc w:val="right"/>
          </w:pPr>
        </w:p>
      </w:tc>
    </w:tr>
  </w:tbl>
  <w:p w14:paraId="09B2556C" w14:textId="1410BCAF" w:rsidR="0746ECFF" w:rsidRDefault="0746ECFF" w:rsidP="0746E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17F3" w14:textId="77777777" w:rsidR="00592E26" w:rsidRDefault="00592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C76E" w14:textId="77777777" w:rsidR="00BC471C" w:rsidRDefault="00BC471C" w:rsidP="00E97DCE">
      <w:r>
        <w:separator/>
      </w:r>
    </w:p>
  </w:footnote>
  <w:footnote w:type="continuationSeparator" w:id="0">
    <w:p w14:paraId="4AA789F5" w14:textId="77777777" w:rsidR="00BC471C" w:rsidRDefault="00BC471C" w:rsidP="00E9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D044" w14:textId="77777777" w:rsidR="00592E26" w:rsidRDefault="00592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264D" w14:textId="77777777" w:rsidR="00592E26" w:rsidRDefault="00592E26" w:rsidP="00592E26">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12F935D3" w14:textId="083F33B4" w:rsidR="00E97DCE" w:rsidRPr="00592E26" w:rsidRDefault="00E97DCE" w:rsidP="00592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723B" w14:textId="77777777" w:rsidR="00592E26" w:rsidRDefault="00592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B77A2"/>
    <w:multiLevelType w:val="hybridMultilevel"/>
    <w:tmpl w:val="83B2E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609E3"/>
    <w:multiLevelType w:val="hybridMultilevel"/>
    <w:tmpl w:val="DED8B484"/>
    <w:lvl w:ilvl="0" w:tplc="A66064CA">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576D06E">
      <w:numFmt w:val="bullet"/>
      <w:lvlText w:val="•"/>
      <w:lvlJc w:val="left"/>
      <w:pPr>
        <w:ind w:left="1520" w:hanging="230"/>
      </w:pPr>
      <w:rPr>
        <w:rFonts w:hint="default"/>
        <w:lang w:val="en-US" w:eastAsia="en-US" w:bidi="ar-SA"/>
      </w:rPr>
    </w:lvl>
    <w:lvl w:ilvl="2" w:tplc="BE066F3C">
      <w:numFmt w:val="bullet"/>
      <w:lvlText w:val="•"/>
      <w:lvlJc w:val="left"/>
      <w:pPr>
        <w:ind w:left="2640" w:hanging="230"/>
      </w:pPr>
      <w:rPr>
        <w:rFonts w:hint="default"/>
        <w:lang w:val="en-US" w:eastAsia="en-US" w:bidi="ar-SA"/>
      </w:rPr>
    </w:lvl>
    <w:lvl w:ilvl="3" w:tplc="C866A0C8">
      <w:numFmt w:val="bullet"/>
      <w:lvlText w:val="•"/>
      <w:lvlJc w:val="left"/>
      <w:pPr>
        <w:ind w:left="3760" w:hanging="230"/>
      </w:pPr>
      <w:rPr>
        <w:rFonts w:hint="default"/>
        <w:lang w:val="en-US" w:eastAsia="en-US" w:bidi="ar-SA"/>
      </w:rPr>
    </w:lvl>
    <w:lvl w:ilvl="4" w:tplc="AF3065D2">
      <w:numFmt w:val="bullet"/>
      <w:lvlText w:val="•"/>
      <w:lvlJc w:val="left"/>
      <w:pPr>
        <w:ind w:left="4880" w:hanging="230"/>
      </w:pPr>
      <w:rPr>
        <w:rFonts w:hint="default"/>
        <w:lang w:val="en-US" w:eastAsia="en-US" w:bidi="ar-SA"/>
      </w:rPr>
    </w:lvl>
    <w:lvl w:ilvl="5" w:tplc="B4DE4430">
      <w:numFmt w:val="bullet"/>
      <w:lvlText w:val="•"/>
      <w:lvlJc w:val="left"/>
      <w:pPr>
        <w:ind w:left="6000" w:hanging="230"/>
      </w:pPr>
      <w:rPr>
        <w:rFonts w:hint="default"/>
        <w:lang w:val="en-US" w:eastAsia="en-US" w:bidi="ar-SA"/>
      </w:rPr>
    </w:lvl>
    <w:lvl w:ilvl="6" w:tplc="5C1281BE">
      <w:numFmt w:val="bullet"/>
      <w:lvlText w:val="•"/>
      <w:lvlJc w:val="left"/>
      <w:pPr>
        <w:ind w:left="7120" w:hanging="230"/>
      </w:pPr>
      <w:rPr>
        <w:rFonts w:hint="default"/>
        <w:lang w:val="en-US" w:eastAsia="en-US" w:bidi="ar-SA"/>
      </w:rPr>
    </w:lvl>
    <w:lvl w:ilvl="7" w:tplc="EC28794E">
      <w:numFmt w:val="bullet"/>
      <w:lvlText w:val="•"/>
      <w:lvlJc w:val="left"/>
      <w:pPr>
        <w:ind w:left="8240" w:hanging="230"/>
      </w:pPr>
      <w:rPr>
        <w:rFonts w:hint="default"/>
        <w:lang w:val="en-US" w:eastAsia="en-US" w:bidi="ar-SA"/>
      </w:rPr>
    </w:lvl>
    <w:lvl w:ilvl="8" w:tplc="135AE9D2">
      <w:numFmt w:val="bullet"/>
      <w:lvlText w:val="•"/>
      <w:lvlJc w:val="left"/>
      <w:pPr>
        <w:ind w:left="9360" w:hanging="230"/>
      </w:pPr>
      <w:rPr>
        <w:rFonts w:hint="default"/>
        <w:lang w:val="en-US" w:eastAsia="en-US" w:bidi="ar-SA"/>
      </w:rPr>
    </w:lvl>
  </w:abstractNum>
  <w:abstractNum w:abstractNumId="3"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249352">
    <w:abstractNumId w:val="2"/>
  </w:num>
  <w:num w:numId="2" w16cid:durableId="222251294">
    <w:abstractNumId w:val="0"/>
  </w:num>
  <w:num w:numId="3" w16cid:durableId="1982035567">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90"/>
    <w:rsid w:val="00046BBD"/>
    <w:rsid w:val="000822B7"/>
    <w:rsid w:val="000C57EF"/>
    <w:rsid w:val="00114C9A"/>
    <w:rsid w:val="00193B19"/>
    <w:rsid w:val="001B0E94"/>
    <w:rsid w:val="003159AC"/>
    <w:rsid w:val="0051260C"/>
    <w:rsid w:val="005304F0"/>
    <w:rsid w:val="00546561"/>
    <w:rsid w:val="005871D7"/>
    <w:rsid w:val="00592E26"/>
    <w:rsid w:val="005A6590"/>
    <w:rsid w:val="006552A4"/>
    <w:rsid w:val="006B2156"/>
    <w:rsid w:val="00721D20"/>
    <w:rsid w:val="007E5F5E"/>
    <w:rsid w:val="0089326A"/>
    <w:rsid w:val="00BC471C"/>
    <w:rsid w:val="00C102C3"/>
    <w:rsid w:val="00D76443"/>
    <w:rsid w:val="00E77B54"/>
    <w:rsid w:val="00E97DCE"/>
    <w:rsid w:val="00EA33AB"/>
    <w:rsid w:val="00FF4564"/>
    <w:rsid w:val="0746ECFF"/>
    <w:rsid w:val="30C60488"/>
    <w:rsid w:val="449CD236"/>
    <w:rsid w:val="61567BA8"/>
    <w:rsid w:val="6F438A47"/>
    <w:rsid w:val="77A0B319"/>
    <w:rsid w:val="79E0DA7D"/>
    <w:rsid w:val="7F15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80F4"/>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right="63" w:hanging="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E77B54"/>
    <w:rPr>
      <w:color w:val="0000FF" w:themeColor="hyperlink"/>
      <w:u w:val="single"/>
    </w:rPr>
  </w:style>
  <w:style w:type="paragraph" w:styleId="Revision">
    <w:name w:val="Revision"/>
    <w:hidden/>
    <w:uiPriority w:val="99"/>
    <w:semiHidden/>
    <w:rsid w:val="00114C9A"/>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14C9A"/>
    <w:rPr>
      <w:color w:val="605E5C"/>
      <w:shd w:val="clear" w:color="auto" w:fill="E1DFDD"/>
    </w:rPr>
  </w:style>
  <w:style w:type="paragraph" w:styleId="Header">
    <w:name w:val="header"/>
    <w:basedOn w:val="Normal"/>
    <w:link w:val="HeaderChar"/>
    <w:uiPriority w:val="99"/>
    <w:unhideWhenUsed/>
    <w:rsid w:val="00E97DCE"/>
    <w:pPr>
      <w:tabs>
        <w:tab w:val="center" w:pos="4680"/>
        <w:tab w:val="right" w:pos="9360"/>
      </w:tabs>
    </w:pPr>
  </w:style>
  <w:style w:type="character" w:customStyle="1" w:styleId="HeaderChar">
    <w:name w:val="Header Char"/>
    <w:basedOn w:val="DefaultParagraphFont"/>
    <w:link w:val="Header"/>
    <w:uiPriority w:val="99"/>
    <w:rsid w:val="00E97DCE"/>
    <w:rPr>
      <w:rFonts w:ascii="Times New Roman" w:eastAsia="Times New Roman" w:hAnsi="Times New Roman" w:cs="Times New Roman"/>
    </w:rPr>
  </w:style>
  <w:style w:type="paragraph" w:styleId="Footer">
    <w:name w:val="footer"/>
    <w:basedOn w:val="Normal"/>
    <w:link w:val="FooterChar"/>
    <w:uiPriority w:val="99"/>
    <w:unhideWhenUsed/>
    <w:rsid w:val="00E97DCE"/>
    <w:pPr>
      <w:tabs>
        <w:tab w:val="center" w:pos="4680"/>
        <w:tab w:val="right" w:pos="9360"/>
      </w:tabs>
    </w:pPr>
  </w:style>
  <w:style w:type="character" w:customStyle="1" w:styleId="FooterChar">
    <w:name w:val="Footer Char"/>
    <w:basedOn w:val="DefaultParagraphFont"/>
    <w:link w:val="Footer"/>
    <w:uiPriority w:val="99"/>
    <w:rsid w:val="00E97DCE"/>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0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Nutrition and Foods (Teacher Certification in Hospitality, Nutrition, and Food Sciences, Grades Eight through Twelve) - DRAFT COPY</dc:title>
  <dc:creator>CourseLeaf</dc:creator>
  <cp:keywords>Bachelor of Science in Family and Consumer Sciences (B.S.F.C.S.) Major in Nutrition and Foods (Teacher Certification in Hospitality, Nutrition, and Food Sciences, Grades Eight through Twelve) - DRAFT COPY</cp:keywords>
  <cp:lastModifiedBy>Vaught, Terry L</cp:lastModifiedBy>
  <cp:revision>16</cp:revision>
  <dcterms:created xsi:type="dcterms:W3CDTF">2024-08-19T18:11:00Z</dcterms:created>
  <dcterms:modified xsi:type="dcterms:W3CDTF">2025-10-28T22:10:00Z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