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2277" w14:textId="0782AE4C" w:rsidR="0085587C" w:rsidRDefault="003021F6" w:rsidP="00C82B30">
      <w:pPr>
        <w:spacing w:after="0" w:line="240" w:lineRule="auto"/>
        <w:ind w:left="0" w:right="0" w:firstLine="0"/>
        <w:contextualSpacing/>
        <w:jc w:val="center"/>
      </w:pPr>
      <w:r>
        <w:rPr>
          <w:noProof/>
        </w:rPr>
        <w:drawing>
          <wp:inline distT="0" distB="0" distL="0" distR="0" wp14:anchorId="3B655554" wp14:editId="1BF2D93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8A7047F" w14:textId="3160B0DC" w:rsidR="0085587C" w:rsidRDefault="006947AA" w:rsidP="00C82B30">
      <w:pPr>
        <w:spacing w:after="0" w:line="240" w:lineRule="auto"/>
        <w:ind w:left="0" w:right="0" w:firstLine="0"/>
        <w:contextualSpacing/>
        <w:jc w:val="center"/>
      </w:pPr>
      <w:r w:rsidRPr="16112AD5">
        <w:rPr>
          <w:sz w:val="26"/>
          <w:szCs w:val="26"/>
        </w:rPr>
        <w:t>Transfer Planning Guide 202</w:t>
      </w:r>
      <w:r w:rsidR="263AAEB6" w:rsidRPr="16112AD5">
        <w:rPr>
          <w:sz w:val="26"/>
          <w:szCs w:val="26"/>
        </w:rPr>
        <w:t>5</w:t>
      </w:r>
      <w:r w:rsidRPr="16112AD5">
        <w:rPr>
          <w:sz w:val="26"/>
          <w:szCs w:val="26"/>
        </w:rPr>
        <w:t>-202</w:t>
      </w:r>
      <w:r w:rsidR="3A92B281" w:rsidRPr="16112AD5">
        <w:rPr>
          <w:sz w:val="26"/>
          <w:szCs w:val="26"/>
        </w:rPr>
        <w:t>6</w:t>
      </w:r>
    </w:p>
    <w:p w14:paraId="466B68B4" w14:textId="1015D6F2" w:rsidR="00903B91" w:rsidRDefault="006947AA" w:rsidP="00C82B30">
      <w:pPr>
        <w:spacing w:after="0" w:line="240" w:lineRule="auto"/>
        <w:ind w:left="0" w:right="0" w:firstLine="0"/>
        <w:contextualSpacing/>
        <w:jc w:val="center"/>
        <w:rPr>
          <w:sz w:val="26"/>
        </w:rPr>
      </w:pPr>
      <w:r>
        <w:rPr>
          <w:sz w:val="26"/>
        </w:rPr>
        <w:t>Major in Theatre (Performance and Production Pre-Professional Concentration)</w:t>
      </w:r>
    </w:p>
    <w:p w14:paraId="1A64711A" w14:textId="0F6590A9" w:rsidR="0085587C" w:rsidRDefault="006947AA" w:rsidP="00C82B30">
      <w:pPr>
        <w:spacing w:after="0" w:line="240" w:lineRule="auto"/>
        <w:ind w:left="0" w:right="0" w:firstLine="0"/>
        <w:contextualSpacing/>
        <w:jc w:val="center"/>
        <w:rPr>
          <w:sz w:val="26"/>
        </w:rPr>
      </w:pPr>
      <w:r>
        <w:rPr>
          <w:sz w:val="26"/>
        </w:rPr>
        <w:t>Bachelor of Fine Arts (B.F.A)</w:t>
      </w:r>
    </w:p>
    <w:p w14:paraId="4472A4EE" w14:textId="77777777" w:rsidR="002C3DB0" w:rsidRDefault="002C3DB0" w:rsidP="00C82B30">
      <w:pPr>
        <w:spacing w:after="0" w:line="240" w:lineRule="auto"/>
        <w:ind w:left="0" w:right="0" w:firstLine="0"/>
        <w:contextualSpacing/>
      </w:pPr>
    </w:p>
    <w:p w14:paraId="1A53BAAE" w14:textId="77777777" w:rsidR="0085587C" w:rsidRDefault="006947AA" w:rsidP="00C82B3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BB7ED2F" w14:textId="77777777" w:rsidR="002C3DB0" w:rsidRDefault="002C3DB0" w:rsidP="00C82B30">
      <w:pPr>
        <w:spacing w:after="0" w:line="240" w:lineRule="auto"/>
        <w:ind w:left="0" w:right="0" w:firstLine="0"/>
        <w:contextualSpacing/>
      </w:pPr>
    </w:p>
    <w:p w14:paraId="6C12615A" w14:textId="77777777" w:rsidR="00C271D4" w:rsidRDefault="00C271D4" w:rsidP="00C271D4">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EC6597D" w14:textId="182D9BB4" w:rsidR="00C82B30" w:rsidRDefault="00C271D4" w:rsidP="00C271D4">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CD6A42A" w14:textId="77777777" w:rsidR="00C271D4" w:rsidRDefault="00C271D4" w:rsidP="00C271D4">
      <w:pPr>
        <w:spacing w:after="0" w:line="240" w:lineRule="auto"/>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82B30" w14:paraId="77555AA3" w14:textId="77777777" w:rsidTr="1B16FFF3">
        <w:trPr>
          <w:trHeight w:val="346"/>
        </w:trPr>
        <w:tc>
          <w:tcPr>
            <w:tcW w:w="1666" w:type="pct"/>
          </w:tcPr>
          <w:p w14:paraId="2A63DE31" w14:textId="77777777" w:rsidR="00C82B30" w:rsidRDefault="00C82B30" w:rsidP="00C82B3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44FB6BF" w14:textId="77777777" w:rsidR="00C82B30" w:rsidRDefault="00C82B30" w:rsidP="00C82B30">
            <w:pPr>
              <w:pStyle w:val="TableParagraph"/>
              <w:spacing w:before="0"/>
              <w:rPr>
                <w:b/>
                <w:sz w:val="20"/>
              </w:rPr>
            </w:pPr>
            <w:r>
              <w:rPr>
                <w:b/>
                <w:color w:val="231F20"/>
                <w:spacing w:val="-4"/>
                <w:sz w:val="20"/>
              </w:rPr>
              <w:t>TCCN</w:t>
            </w:r>
          </w:p>
        </w:tc>
        <w:tc>
          <w:tcPr>
            <w:tcW w:w="1667" w:type="pct"/>
          </w:tcPr>
          <w:p w14:paraId="11229907" w14:textId="77777777" w:rsidR="00C82B30" w:rsidRDefault="00C82B30" w:rsidP="00C82B30">
            <w:pPr>
              <w:pStyle w:val="TableParagraph"/>
              <w:spacing w:before="0"/>
              <w:rPr>
                <w:b/>
                <w:sz w:val="20"/>
              </w:rPr>
            </w:pPr>
            <w:r>
              <w:rPr>
                <w:b/>
                <w:color w:val="231F20"/>
                <w:sz w:val="20"/>
              </w:rPr>
              <w:t xml:space="preserve">TEXAS </w:t>
            </w:r>
            <w:r>
              <w:rPr>
                <w:b/>
                <w:color w:val="231F20"/>
                <w:spacing w:val="-2"/>
                <w:sz w:val="20"/>
              </w:rPr>
              <w:t>STATE</w:t>
            </w:r>
          </w:p>
        </w:tc>
      </w:tr>
      <w:tr w:rsidR="00C82B30" w14:paraId="5CB93D58" w14:textId="77777777" w:rsidTr="1B16FFF3">
        <w:trPr>
          <w:trHeight w:val="346"/>
        </w:trPr>
        <w:tc>
          <w:tcPr>
            <w:tcW w:w="1666" w:type="pct"/>
          </w:tcPr>
          <w:p w14:paraId="208308CB" w14:textId="77777777" w:rsidR="00C82B30" w:rsidRDefault="00C82B30" w:rsidP="00C82B3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DF504AC" w14:textId="77777777" w:rsidR="00C82B30" w:rsidRDefault="00C82B30" w:rsidP="00C82B30">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1BC12BC7" w14:textId="77777777" w:rsidR="00C82B30" w:rsidRDefault="00C82B30" w:rsidP="00C82B30">
            <w:pPr>
              <w:pStyle w:val="TableParagraph"/>
              <w:spacing w:before="0"/>
              <w:rPr>
                <w:sz w:val="20"/>
              </w:rPr>
            </w:pPr>
            <w:r>
              <w:rPr>
                <w:color w:val="231F20"/>
                <w:sz w:val="20"/>
              </w:rPr>
              <w:t xml:space="preserve">ENG 1310 and ENG </w:t>
            </w:r>
            <w:r>
              <w:rPr>
                <w:color w:val="231F20"/>
                <w:spacing w:val="-4"/>
                <w:sz w:val="20"/>
              </w:rPr>
              <w:t>1320</w:t>
            </w:r>
          </w:p>
        </w:tc>
      </w:tr>
      <w:tr w:rsidR="00C82B30" w14:paraId="427A8790" w14:textId="77777777" w:rsidTr="1B16FFF3">
        <w:trPr>
          <w:trHeight w:val="346"/>
        </w:trPr>
        <w:tc>
          <w:tcPr>
            <w:tcW w:w="1666" w:type="pct"/>
          </w:tcPr>
          <w:p w14:paraId="497340D2" w14:textId="77777777" w:rsidR="00C82B30" w:rsidRDefault="00C82B30" w:rsidP="00C82B3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58A88AF" w14:textId="77777777" w:rsidR="00C82B30" w:rsidRDefault="00C82B30" w:rsidP="00C82B30">
            <w:pPr>
              <w:pStyle w:val="TableParagraph"/>
              <w:spacing w:before="0"/>
              <w:rPr>
                <w:sz w:val="20"/>
              </w:rPr>
            </w:pPr>
            <w:r>
              <w:rPr>
                <w:color w:val="231F20"/>
                <w:sz w:val="20"/>
              </w:rPr>
              <w:t xml:space="preserve">Any 020 </w:t>
            </w:r>
            <w:r>
              <w:rPr>
                <w:color w:val="231F20"/>
                <w:spacing w:val="-2"/>
                <w:sz w:val="20"/>
              </w:rPr>
              <w:t>course</w:t>
            </w:r>
          </w:p>
        </w:tc>
        <w:tc>
          <w:tcPr>
            <w:tcW w:w="1667" w:type="pct"/>
          </w:tcPr>
          <w:p w14:paraId="0EAA9DF5" w14:textId="77777777" w:rsidR="00C82B30" w:rsidRDefault="00C82B30" w:rsidP="00C82B30">
            <w:pPr>
              <w:pStyle w:val="TableParagraph"/>
              <w:spacing w:before="0"/>
              <w:rPr>
                <w:sz w:val="20"/>
              </w:rPr>
            </w:pPr>
            <w:r>
              <w:rPr>
                <w:color w:val="231F20"/>
                <w:sz w:val="20"/>
              </w:rPr>
              <w:t xml:space="preserve">Any 020 </w:t>
            </w:r>
            <w:r>
              <w:rPr>
                <w:color w:val="231F20"/>
                <w:spacing w:val="-2"/>
                <w:sz w:val="20"/>
              </w:rPr>
              <w:t>course</w:t>
            </w:r>
          </w:p>
        </w:tc>
      </w:tr>
      <w:tr w:rsidR="00C82B30" w14:paraId="500769F4" w14:textId="77777777" w:rsidTr="1B16FFF3">
        <w:trPr>
          <w:trHeight w:val="346"/>
        </w:trPr>
        <w:tc>
          <w:tcPr>
            <w:tcW w:w="1666" w:type="pct"/>
          </w:tcPr>
          <w:p w14:paraId="71AF64B2" w14:textId="77777777" w:rsidR="00C82B30" w:rsidRDefault="00C82B30" w:rsidP="00C82B3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0B6E225" w14:textId="77777777" w:rsidR="00C82B30" w:rsidRDefault="00C82B30" w:rsidP="00C82B30">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30E8B6C" w14:textId="77777777" w:rsidR="00C82B30" w:rsidRDefault="00C82B30" w:rsidP="00C82B30">
            <w:pPr>
              <w:pStyle w:val="TableParagraph"/>
              <w:spacing w:before="0"/>
              <w:rPr>
                <w:sz w:val="20"/>
              </w:rPr>
            </w:pPr>
            <w:r>
              <w:rPr>
                <w:color w:val="231F20"/>
                <w:sz w:val="20"/>
              </w:rPr>
              <w:t xml:space="preserve">Any two 030 </w:t>
            </w:r>
            <w:r>
              <w:rPr>
                <w:color w:val="231F20"/>
                <w:spacing w:val="-2"/>
                <w:sz w:val="20"/>
              </w:rPr>
              <w:t>courses</w:t>
            </w:r>
          </w:p>
        </w:tc>
      </w:tr>
      <w:tr w:rsidR="00C82B30" w14:paraId="6987D8DF" w14:textId="77777777" w:rsidTr="1B16FFF3">
        <w:trPr>
          <w:trHeight w:val="346"/>
        </w:trPr>
        <w:tc>
          <w:tcPr>
            <w:tcW w:w="1666" w:type="pct"/>
          </w:tcPr>
          <w:p w14:paraId="47788690" w14:textId="77777777" w:rsidR="00C82B30" w:rsidRDefault="00C82B30" w:rsidP="00C82B3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5CF22BE" w14:textId="299B2829" w:rsidR="00C82B30" w:rsidRDefault="7FA695B7" w:rsidP="7B043F03">
            <w:pPr>
              <w:pStyle w:val="TableParagraph"/>
              <w:spacing w:before="0"/>
              <w:ind w:hanging="10"/>
              <w:rPr>
                <w:color w:val="231F20"/>
                <w:sz w:val="20"/>
                <w:szCs w:val="20"/>
              </w:rPr>
            </w:pPr>
            <w:r w:rsidRPr="7B043F03">
              <w:rPr>
                <w:color w:val="231F20"/>
                <w:sz w:val="20"/>
                <w:szCs w:val="20"/>
              </w:rPr>
              <w:t>PHIL 1301 or PHIL 2306</w:t>
            </w:r>
          </w:p>
        </w:tc>
        <w:tc>
          <w:tcPr>
            <w:tcW w:w="1667" w:type="pct"/>
          </w:tcPr>
          <w:p w14:paraId="2674CA76" w14:textId="0B67A51B" w:rsidR="00C82B30" w:rsidRDefault="16BB3DA8" w:rsidP="16112AD5">
            <w:pPr>
              <w:pStyle w:val="TableParagraph"/>
              <w:spacing w:before="0"/>
              <w:rPr>
                <w:sz w:val="20"/>
                <w:szCs w:val="20"/>
              </w:rPr>
            </w:pPr>
            <w:r w:rsidRPr="1B16FFF3">
              <w:rPr>
                <w:color w:val="231F20"/>
                <w:sz w:val="20"/>
                <w:szCs w:val="20"/>
              </w:rPr>
              <w:t xml:space="preserve"> PHIL 1305 or PHIL 1320</w:t>
            </w:r>
          </w:p>
        </w:tc>
      </w:tr>
      <w:tr w:rsidR="00F839F8" w14:paraId="775185A5" w14:textId="77777777" w:rsidTr="1B16FFF3">
        <w:trPr>
          <w:trHeight w:val="346"/>
        </w:trPr>
        <w:tc>
          <w:tcPr>
            <w:tcW w:w="1666" w:type="pct"/>
          </w:tcPr>
          <w:p w14:paraId="1B97D235" w14:textId="77777777" w:rsidR="00F839F8" w:rsidRDefault="00F839F8" w:rsidP="00F839F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A680403" w14:textId="3181EA0D" w:rsidR="00F839F8" w:rsidRPr="00F839F8" w:rsidRDefault="1C3972B5" w:rsidP="00F839F8">
            <w:pPr>
              <w:pStyle w:val="TableParagraph"/>
              <w:spacing w:before="0"/>
              <w:rPr>
                <w:sz w:val="20"/>
                <w:szCs w:val="20"/>
              </w:rPr>
            </w:pPr>
            <w:r w:rsidRPr="1B16FFF3">
              <w:rPr>
                <w:sz w:val="20"/>
                <w:szCs w:val="20"/>
              </w:rPr>
              <w:t>DRAM 2361</w:t>
            </w:r>
          </w:p>
        </w:tc>
        <w:tc>
          <w:tcPr>
            <w:tcW w:w="1667" w:type="pct"/>
          </w:tcPr>
          <w:p w14:paraId="736EA8E0" w14:textId="42D27E12" w:rsidR="00F839F8" w:rsidRPr="00F839F8" w:rsidRDefault="6B1E9EE8" w:rsidP="7B043F03">
            <w:pPr>
              <w:pStyle w:val="TableParagraph"/>
              <w:spacing w:before="0"/>
              <w:ind w:hanging="10"/>
              <w:rPr>
                <w:sz w:val="20"/>
                <w:szCs w:val="20"/>
              </w:rPr>
            </w:pPr>
            <w:r w:rsidRPr="1B16FFF3">
              <w:rPr>
                <w:sz w:val="20"/>
                <w:szCs w:val="20"/>
              </w:rPr>
              <w:t>TH 3320</w:t>
            </w:r>
          </w:p>
        </w:tc>
      </w:tr>
      <w:tr w:rsidR="00C82B30" w14:paraId="49B02E77" w14:textId="77777777" w:rsidTr="1B16FFF3">
        <w:trPr>
          <w:trHeight w:val="346"/>
        </w:trPr>
        <w:tc>
          <w:tcPr>
            <w:tcW w:w="1666" w:type="pct"/>
          </w:tcPr>
          <w:p w14:paraId="0D80F6EB" w14:textId="77777777" w:rsidR="00C82B30" w:rsidRDefault="00C82B30" w:rsidP="7B043F03">
            <w:pPr>
              <w:pStyle w:val="TableParagraph"/>
              <w:spacing w:before="0"/>
              <w:ind w:left="65" w:hanging="10"/>
              <w:rPr>
                <w:sz w:val="20"/>
                <w:szCs w:val="20"/>
              </w:rPr>
            </w:pPr>
            <w:r w:rsidRPr="7B043F03">
              <w:rPr>
                <w:color w:val="231F20"/>
                <w:sz w:val="20"/>
                <w:szCs w:val="20"/>
              </w:rPr>
              <w:t xml:space="preserve">060 - American </w:t>
            </w:r>
            <w:r w:rsidRPr="7B043F03">
              <w:rPr>
                <w:color w:val="231F20"/>
                <w:spacing w:val="-2"/>
                <w:sz w:val="20"/>
                <w:szCs w:val="20"/>
              </w:rPr>
              <w:t>History</w:t>
            </w:r>
          </w:p>
        </w:tc>
        <w:tc>
          <w:tcPr>
            <w:tcW w:w="1667" w:type="pct"/>
          </w:tcPr>
          <w:p w14:paraId="278D3F1C" w14:textId="77777777" w:rsidR="00C82B30" w:rsidRDefault="00C82B30" w:rsidP="00C82B30">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0BACF50" w14:textId="77777777" w:rsidR="00C82B30" w:rsidRDefault="00C82B30" w:rsidP="00C82B30">
            <w:pPr>
              <w:pStyle w:val="TableParagraph"/>
              <w:spacing w:before="0"/>
              <w:rPr>
                <w:sz w:val="20"/>
              </w:rPr>
            </w:pPr>
            <w:r>
              <w:rPr>
                <w:color w:val="231F20"/>
                <w:sz w:val="20"/>
              </w:rPr>
              <w:t xml:space="preserve">Any two 060 </w:t>
            </w:r>
            <w:r>
              <w:rPr>
                <w:color w:val="231F20"/>
                <w:spacing w:val="-2"/>
                <w:sz w:val="20"/>
              </w:rPr>
              <w:t>courses</w:t>
            </w:r>
          </w:p>
        </w:tc>
      </w:tr>
      <w:tr w:rsidR="00C82B30" w14:paraId="1B4F3190" w14:textId="77777777" w:rsidTr="1B16FFF3">
        <w:trPr>
          <w:trHeight w:val="346"/>
        </w:trPr>
        <w:tc>
          <w:tcPr>
            <w:tcW w:w="1666" w:type="pct"/>
          </w:tcPr>
          <w:p w14:paraId="06F3758F" w14:textId="77777777" w:rsidR="00C82B30" w:rsidRDefault="00C82B30" w:rsidP="00C82B3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4F198C2" w14:textId="77777777" w:rsidR="00C82B30" w:rsidRDefault="00C82B30" w:rsidP="00C82B30">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037E31F5" w14:textId="77777777" w:rsidR="00C82B30" w:rsidRDefault="00C82B30" w:rsidP="00C82B30">
            <w:pPr>
              <w:pStyle w:val="TableParagraph"/>
              <w:spacing w:before="0"/>
              <w:rPr>
                <w:sz w:val="20"/>
              </w:rPr>
            </w:pPr>
            <w:r>
              <w:rPr>
                <w:color w:val="231F20"/>
                <w:sz w:val="20"/>
              </w:rPr>
              <w:t xml:space="preserve">POSI 2310 and POSI </w:t>
            </w:r>
            <w:r>
              <w:rPr>
                <w:color w:val="231F20"/>
                <w:spacing w:val="-4"/>
                <w:sz w:val="20"/>
              </w:rPr>
              <w:t>2320</w:t>
            </w:r>
          </w:p>
        </w:tc>
      </w:tr>
      <w:tr w:rsidR="00C82B30" w14:paraId="7490A0F6" w14:textId="77777777" w:rsidTr="1B16FFF3">
        <w:trPr>
          <w:trHeight w:val="346"/>
        </w:trPr>
        <w:tc>
          <w:tcPr>
            <w:tcW w:w="1666" w:type="pct"/>
          </w:tcPr>
          <w:p w14:paraId="482D2592" w14:textId="77777777" w:rsidR="00C82B30" w:rsidRDefault="00C82B30" w:rsidP="00C82B3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7073E17" w14:textId="77777777" w:rsidR="00C82B30" w:rsidRDefault="00C82B30" w:rsidP="00C82B30">
            <w:pPr>
              <w:pStyle w:val="TableParagraph"/>
              <w:spacing w:before="0"/>
              <w:rPr>
                <w:sz w:val="20"/>
              </w:rPr>
            </w:pPr>
            <w:r>
              <w:rPr>
                <w:color w:val="231F20"/>
                <w:sz w:val="20"/>
              </w:rPr>
              <w:t xml:space="preserve">Any 080 </w:t>
            </w:r>
            <w:r>
              <w:rPr>
                <w:color w:val="231F20"/>
                <w:spacing w:val="-2"/>
                <w:sz w:val="20"/>
              </w:rPr>
              <w:t>course</w:t>
            </w:r>
          </w:p>
        </w:tc>
        <w:tc>
          <w:tcPr>
            <w:tcW w:w="1667" w:type="pct"/>
          </w:tcPr>
          <w:p w14:paraId="3BE5A8FC" w14:textId="77777777" w:rsidR="00C82B30" w:rsidRDefault="00C82B30" w:rsidP="00C82B30">
            <w:pPr>
              <w:pStyle w:val="TableParagraph"/>
              <w:spacing w:before="0"/>
              <w:rPr>
                <w:sz w:val="20"/>
              </w:rPr>
            </w:pPr>
            <w:r>
              <w:rPr>
                <w:color w:val="231F20"/>
                <w:sz w:val="20"/>
              </w:rPr>
              <w:t xml:space="preserve">Any 080 </w:t>
            </w:r>
            <w:r>
              <w:rPr>
                <w:color w:val="231F20"/>
                <w:spacing w:val="-2"/>
                <w:sz w:val="20"/>
              </w:rPr>
              <w:t>course</w:t>
            </w:r>
          </w:p>
        </w:tc>
      </w:tr>
      <w:tr w:rsidR="00F267D1" w14:paraId="0A0DD084" w14:textId="77777777" w:rsidTr="1B16FFF3">
        <w:trPr>
          <w:trHeight w:val="346"/>
        </w:trPr>
        <w:tc>
          <w:tcPr>
            <w:tcW w:w="1666" w:type="pct"/>
          </w:tcPr>
          <w:p w14:paraId="6B7C0044" w14:textId="77777777" w:rsidR="00F267D1" w:rsidRDefault="00F267D1" w:rsidP="00F267D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F231722" w14:textId="140AD7A5" w:rsidR="00F267D1" w:rsidRDefault="1CB76275" w:rsidP="16112AD5">
            <w:pPr>
              <w:pStyle w:val="TableParagraph"/>
              <w:spacing w:before="0"/>
              <w:rPr>
                <w:sz w:val="20"/>
                <w:szCs w:val="20"/>
              </w:rPr>
            </w:pPr>
            <w:r w:rsidRPr="1B16FFF3">
              <w:rPr>
                <w:sz w:val="20"/>
                <w:szCs w:val="20"/>
              </w:rPr>
              <w:t xml:space="preserve">SPCH 1311 </w:t>
            </w:r>
            <w:r w:rsidR="789CA331" w:rsidRPr="1B16FFF3">
              <w:rPr>
                <w:sz w:val="20"/>
                <w:szCs w:val="20"/>
              </w:rPr>
              <w:t>or</w:t>
            </w:r>
            <w:r w:rsidRPr="1B16FFF3">
              <w:rPr>
                <w:sz w:val="20"/>
                <w:szCs w:val="20"/>
              </w:rPr>
              <w:t xml:space="preserve"> </w:t>
            </w:r>
            <w:r w:rsidR="38394084" w:rsidRPr="1B16FFF3">
              <w:rPr>
                <w:sz w:val="20"/>
                <w:szCs w:val="20"/>
              </w:rPr>
              <w:t>DRAM 2362</w:t>
            </w:r>
          </w:p>
        </w:tc>
        <w:tc>
          <w:tcPr>
            <w:tcW w:w="1667" w:type="pct"/>
          </w:tcPr>
          <w:p w14:paraId="503B3284" w14:textId="1944247E" w:rsidR="00F267D1" w:rsidRDefault="00F267D1" w:rsidP="16112AD5">
            <w:pPr>
              <w:pStyle w:val="TableParagraph"/>
              <w:spacing w:before="0"/>
              <w:rPr>
                <w:sz w:val="20"/>
                <w:szCs w:val="20"/>
              </w:rPr>
            </w:pPr>
            <w:r w:rsidRPr="1B16FFF3">
              <w:rPr>
                <w:sz w:val="20"/>
                <w:szCs w:val="20"/>
              </w:rPr>
              <w:t>SPCH 1311 and</w:t>
            </w:r>
            <w:r w:rsidR="4B3784E9" w:rsidRPr="1B16FFF3">
              <w:rPr>
                <w:sz w:val="20"/>
                <w:szCs w:val="20"/>
              </w:rPr>
              <w:t xml:space="preserve"> </w:t>
            </w:r>
            <w:r w:rsidR="5741C165" w:rsidRPr="1B16FFF3">
              <w:rPr>
                <w:color w:val="000000" w:themeColor="text1"/>
                <w:sz w:val="19"/>
                <w:szCs w:val="19"/>
              </w:rPr>
              <w:t>TH 3321</w:t>
            </w:r>
            <w:r w:rsidR="4B3784E9">
              <w:t xml:space="preserve"> </w:t>
            </w:r>
          </w:p>
        </w:tc>
      </w:tr>
    </w:tbl>
    <w:p w14:paraId="4F051445" w14:textId="1B9DF065" w:rsidR="00C82B30" w:rsidRDefault="00C82B30" w:rsidP="1B16FFF3">
      <w:pPr>
        <w:spacing w:after="0" w:line="240" w:lineRule="auto"/>
        <w:rPr>
          <w:i/>
          <w:iCs/>
          <w:color w:val="auto"/>
          <w:u w:val="single"/>
        </w:rPr>
      </w:pPr>
    </w:p>
    <w:p w14:paraId="10E77D60" w14:textId="77777777" w:rsidR="00C82B30" w:rsidRDefault="00C82B30" w:rsidP="00C82B30">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82B30" w14:paraId="2DEF2B0C" w14:textId="77777777" w:rsidTr="00F267D1">
        <w:trPr>
          <w:trHeight w:val="346"/>
        </w:trPr>
        <w:tc>
          <w:tcPr>
            <w:tcW w:w="2500" w:type="pct"/>
          </w:tcPr>
          <w:p w14:paraId="1BC18B58" w14:textId="77777777" w:rsidR="00C82B30" w:rsidRDefault="00C82B30" w:rsidP="00C82B30">
            <w:pPr>
              <w:pStyle w:val="TableParagraph"/>
              <w:spacing w:before="0"/>
              <w:ind w:left="65"/>
              <w:rPr>
                <w:b/>
                <w:sz w:val="20"/>
              </w:rPr>
            </w:pPr>
            <w:r>
              <w:rPr>
                <w:b/>
                <w:color w:val="231F20"/>
                <w:spacing w:val="-4"/>
                <w:sz w:val="20"/>
              </w:rPr>
              <w:t>TCCN</w:t>
            </w:r>
          </w:p>
        </w:tc>
        <w:tc>
          <w:tcPr>
            <w:tcW w:w="2500" w:type="pct"/>
          </w:tcPr>
          <w:p w14:paraId="6B0B5CAC" w14:textId="77777777" w:rsidR="00C82B30" w:rsidRDefault="00C82B30" w:rsidP="00C82B30">
            <w:pPr>
              <w:pStyle w:val="TableParagraph"/>
              <w:spacing w:before="0"/>
              <w:rPr>
                <w:b/>
                <w:sz w:val="20"/>
              </w:rPr>
            </w:pPr>
            <w:r>
              <w:rPr>
                <w:b/>
                <w:color w:val="231F20"/>
                <w:sz w:val="20"/>
              </w:rPr>
              <w:t xml:space="preserve">TEXAS </w:t>
            </w:r>
            <w:r>
              <w:rPr>
                <w:b/>
                <w:color w:val="231F20"/>
                <w:spacing w:val="-2"/>
                <w:sz w:val="20"/>
              </w:rPr>
              <w:t>STATE</w:t>
            </w:r>
          </w:p>
        </w:tc>
      </w:tr>
      <w:tr w:rsidR="00C82B30" w14:paraId="40612E3F" w14:textId="77777777" w:rsidTr="00F267D1">
        <w:trPr>
          <w:trHeight w:val="346"/>
        </w:trPr>
        <w:tc>
          <w:tcPr>
            <w:tcW w:w="2500" w:type="pct"/>
          </w:tcPr>
          <w:p w14:paraId="4B5328E0" w14:textId="77777777" w:rsidR="00C82B30" w:rsidRDefault="00C82B30" w:rsidP="00C82B30">
            <w:pPr>
              <w:pStyle w:val="TableParagraph"/>
              <w:spacing w:before="0"/>
              <w:ind w:left="65"/>
              <w:rPr>
                <w:color w:val="231F20"/>
                <w:sz w:val="20"/>
                <w:szCs w:val="20"/>
              </w:rPr>
            </w:pPr>
            <w:r w:rsidRPr="434509B2">
              <w:rPr>
                <w:color w:val="231F20"/>
                <w:sz w:val="20"/>
                <w:szCs w:val="20"/>
              </w:rPr>
              <w:t>DRAM 2336</w:t>
            </w:r>
          </w:p>
        </w:tc>
        <w:tc>
          <w:tcPr>
            <w:tcW w:w="2500" w:type="pct"/>
          </w:tcPr>
          <w:p w14:paraId="5053F815" w14:textId="77777777" w:rsidR="00C82B30" w:rsidRDefault="00C82B30" w:rsidP="00C82B30">
            <w:pPr>
              <w:pStyle w:val="TableParagraph"/>
              <w:spacing w:before="0"/>
              <w:rPr>
                <w:color w:val="231F20"/>
                <w:sz w:val="20"/>
                <w:szCs w:val="20"/>
              </w:rPr>
            </w:pPr>
            <w:r w:rsidRPr="434509B2">
              <w:rPr>
                <w:color w:val="231F20"/>
                <w:sz w:val="20"/>
                <w:szCs w:val="20"/>
              </w:rPr>
              <w:t>TH 1340</w:t>
            </w:r>
          </w:p>
        </w:tc>
      </w:tr>
      <w:tr w:rsidR="00C82B30" w14:paraId="54EFAEA9" w14:textId="77777777" w:rsidTr="00F267D1">
        <w:trPr>
          <w:trHeight w:val="346"/>
        </w:trPr>
        <w:tc>
          <w:tcPr>
            <w:tcW w:w="2500" w:type="pct"/>
          </w:tcPr>
          <w:p w14:paraId="6B3800F3" w14:textId="77777777" w:rsidR="00C82B30" w:rsidRDefault="00C82B30" w:rsidP="00C82B30">
            <w:pPr>
              <w:pStyle w:val="TableParagraph"/>
              <w:spacing w:before="0"/>
              <w:ind w:left="65"/>
              <w:rPr>
                <w:color w:val="231F20"/>
                <w:sz w:val="20"/>
                <w:szCs w:val="20"/>
              </w:rPr>
            </w:pPr>
            <w:r w:rsidRPr="434509B2">
              <w:rPr>
                <w:color w:val="231F20"/>
                <w:sz w:val="20"/>
                <w:szCs w:val="20"/>
              </w:rPr>
              <w:t>DRAM 1322</w:t>
            </w:r>
          </w:p>
        </w:tc>
        <w:tc>
          <w:tcPr>
            <w:tcW w:w="2500" w:type="pct"/>
          </w:tcPr>
          <w:p w14:paraId="5E8950DA" w14:textId="77777777" w:rsidR="00C82B30" w:rsidRDefault="00C82B30" w:rsidP="00C82B30">
            <w:pPr>
              <w:pStyle w:val="TableParagraph"/>
              <w:spacing w:before="0"/>
              <w:rPr>
                <w:color w:val="231F20"/>
                <w:sz w:val="20"/>
                <w:szCs w:val="20"/>
              </w:rPr>
            </w:pPr>
            <w:r w:rsidRPr="434509B2">
              <w:rPr>
                <w:color w:val="231F20"/>
                <w:sz w:val="20"/>
                <w:szCs w:val="20"/>
              </w:rPr>
              <w:t>TH 1354</w:t>
            </w:r>
          </w:p>
        </w:tc>
      </w:tr>
      <w:tr w:rsidR="00C82B30" w14:paraId="55A8521F" w14:textId="77777777" w:rsidTr="00F267D1">
        <w:trPr>
          <w:trHeight w:val="346"/>
        </w:trPr>
        <w:tc>
          <w:tcPr>
            <w:tcW w:w="2500" w:type="pct"/>
          </w:tcPr>
          <w:p w14:paraId="0A0C5FB7" w14:textId="77777777" w:rsidR="00C82B30" w:rsidRDefault="00C82B30" w:rsidP="00C82B30">
            <w:pPr>
              <w:pStyle w:val="TableParagraph"/>
              <w:spacing w:before="0"/>
              <w:ind w:left="65"/>
              <w:rPr>
                <w:sz w:val="20"/>
              </w:rPr>
            </w:pPr>
            <w:r>
              <w:rPr>
                <w:color w:val="231F20"/>
                <w:sz w:val="20"/>
              </w:rPr>
              <w:t xml:space="preserve">DRAM </w:t>
            </w:r>
            <w:r>
              <w:rPr>
                <w:color w:val="231F20"/>
                <w:spacing w:val="-4"/>
                <w:sz w:val="20"/>
              </w:rPr>
              <w:t>1351</w:t>
            </w:r>
          </w:p>
        </w:tc>
        <w:tc>
          <w:tcPr>
            <w:tcW w:w="2500" w:type="pct"/>
          </w:tcPr>
          <w:p w14:paraId="17C0AC8D" w14:textId="77777777" w:rsidR="00C82B30" w:rsidRDefault="00C82B30" w:rsidP="00C82B30">
            <w:pPr>
              <w:pStyle w:val="TableParagraph"/>
              <w:spacing w:before="0"/>
              <w:rPr>
                <w:sz w:val="20"/>
              </w:rPr>
            </w:pPr>
            <w:r>
              <w:rPr>
                <w:color w:val="231F20"/>
                <w:sz w:val="20"/>
              </w:rPr>
              <w:t xml:space="preserve">TH </w:t>
            </w:r>
            <w:r>
              <w:rPr>
                <w:color w:val="231F20"/>
                <w:spacing w:val="-4"/>
                <w:sz w:val="20"/>
              </w:rPr>
              <w:t>1364</w:t>
            </w:r>
          </w:p>
        </w:tc>
      </w:tr>
      <w:tr w:rsidR="00C82B30" w14:paraId="27B59AF3" w14:textId="77777777" w:rsidTr="00F267D1">
        <w:trPr>
          <w:trHeight w:val="346"/>
        </w:trPr>
        <w:tc>
          <w:tcPr>
            <w:tcW w:w="2500" w:type="pct"/>
          </w:tcPr>
          <w:p w14:paraId="3563523E" w14:textId="77777777" w:rsidR="00C82B30" w:rsidRDefault="00C82B30" w:rsidP="00C82B30">
            <w:pPr>
              <w:pStyle w:val="TableParagraph"/>
              <w:spacing w:before="0"/>
              <w:ind w:left="65"/>
              <w:rPr>
                <w:color w:val="231F20"/>
                <w:sz w:val="20"/>
                <w:szCs w:val="20"/>
              </w:rPr>
            </w:pPr>
            <w:r w:rsidRPr="434509B2">
              <w:rPr>
                <w:color w:val="231F20"/>
                <w:sz w:val="20"/>
                <w:szCs w:val="20"/>
              </w:rPr>
              <w:t>DRAM 1352</w:t>
            </w:r>
          </w:p>
        </w:tc>
        <w:tc>
          <w:tcPr>
            <w:tcW w:w="2500" w:type="pct"/>
          </w:tcPr>
          <w:p w14:paraId="3E56EC57" w14:textId="77777777" w:rsidR="00C82B30" w:rsidRDefault="00C82B30" w:rsidP="00C82B30">
            <w:pPr>
              <w:pStyle w:val="TableParagraph"/>
              <w:spacing w:before="0"/>
              <w:rPr>
                <w:color w:val="231F20"/>
                <w:sz w:val="20"/>
                <w:szCs w:val="20"/>
              </w:rPr>
            </w:pPr>
            <w:r w:rsidRPr="434509B2">
              <w:rPr>
                <w:color w:val="231F20"/>
                <w:sz w:val="20"/>
                <w:szCs w:val="20"/>
              </w:rPr>
              <w:t>TH 1365</w:t>
            </w:r>
          </w:p>
        </w:tc>
      </w:tr>
      <w:tr w:rsidR="00C82B30" w14:paraId="7E5D9CBB" w14:textId="77777777" w:rsidTr="00F267D1">
        <w:trPr>
          <w:trHeight w:val="346"/>
        </w:trPr>
        <w:tc>
          <w:tcPr>
            <w:tcW w:w="2500" w:type="pct"/>
          </w:tcPr>
          <w:p w14:paraId="7D0631D8" w14:textId="77777777" w:rsidR="00C82B30" w:rsidRDefault="00C82B30" w:rsidP="00C82B30">
            <w:pPr>
              <w:pStyle w:val="TableParagraph"/>
              <w:spacing w:before="0"/>
              <w:ind w:left="65"/>
              <w:rPr>
                <w:color w:val="231F20"/>
                <w:sz w:val="20"/>
                <w:szCs w:val="20"/>
              </w:rPr>
            </w:pPr>
            <w:r w:rsidRPr="434509B2">
              <w:rPr>
                <w:color w:val="231F20"/>
                <w:sz w:val="20"/>
                <w:szCs w:val="20"/>
              </w:rPr>
              <w:t>DRAM 2351</w:t>
            </w:r>
          </w:p>
        </w:tc>
        <w:tc>
          <w:tcPr>
            <w:tcW w:w="2500" w:type="pct"/>
          </w:tcPr>
          <w:p w14:paraId="71B315F0" w14:textId="77777777" w:rsidR="00C82B30" w:rsidRDefault="00C82B30" w:rsidP="00C82B30">
            <w:pPr>
              <w:pStyle w:val="TableParagraph"/>
              <w:spacing w:before="0"/>
              <w:rPr>
                <w:color w:val="231F20"/>
                <w:sz w:val="20"/>
                <w:szCs w:val="20"/>
              </w:rPr>
            </w:pPr>
            <w:r w:rsidRPr="434509B2">
              <w:rPr>
                <w:color w:val="231F20"/>
                <w:sz w:val="20"/>
                <w:szCs w:val="20"/>
              </w:rPr>
              <w:t>TH 2354</w:t>
            </w:r>
          </w:p>
        </w:tc>
      </w:tr>
      <w:tr w:rsidR="00C82B30" w14:paraId="650ECB13" w14:textId="77777777" w:rsidTr="00F267D1">
        <w:trPr>
          <w:trHeight w:val="346"/>
        </w:trPr>
        <w:tc>
          <w:tcPr>
            <w:tcW w:w="2500" w:type="pct"/>
          </w:tcPr>
          <w:p w14:paraId="6852BE92" w14:textId="77777777" w:rsidR="00C82B30" w:rsidRDefault="00C82B30" w:rsidP="00C82B30">
            <w:pPr>
              <w:pStyle w:val="TableParagraph"/>
              <w:spacing w:before="0"/>
              <w:ind w:left="65"/>
              <w:rPr>
                <w:sz w:val="20"/>
              </w:rPr>
            </w:pPr>
            <w:r>
              <w:rPr>
                <w:color w:val="231F20"/>
                <w:sz w:val="20"/>
              </w:rPr>
              <w:t xml:space="preserve">DRAM </w:t>
            </w:r>
            <w:r>
              <w:rPr>
                <w:color w:val="231F20"/>
                <w:spacing w:val="-4"/>
                <w:sz w:val="20"/>
              </w:rPr>
              <w:t>1120</w:t>
            </w:r>
          </w:p>
        </w:tc>
        <w:tc>
          <w:tcPr>
            <w:tcW w:w="2500" w:type="pct"/>
          </w:tcPr>
          <w:p w14:paraId="4965E4FE" w14:textId="77777777" w:rsidR="00C82B30" w:rsidRDefault="00C82B30" w:rsidP="00C82B30">
            <w:pPr>
              <w:pStyle w:val="TableParagraph"/>
              <w:spacing w:before="0"/>
              <w:rPr>
                <w:sz w:val="20"/>
                <w:szCs w:val="20"/>
              </w:rPr>
            </w:pPr>
            <w:r w:rsidRPr="434509B2">
              <w:rPr>
                <w:color w:val="231F20"/>
                <w:sz w:val="20"/>
                <w:szCs w:val="20"/>
              </w:rPr>
              <w:t xml:space="preserve">TH </w:t>
            </w:r>
            <w:r w:rsidRPr="434509B2">
              <w:rPr>
                <w:color w:val="231F20"/>
                <w:spacing w:val="-4"/>
                <w:sz w:val="20"/>
                <w:szCs w:val="20"/>
              </w:rPr>
              <w:t>2111*</w:t>
            </w:r>
          </w:p>
        </w:tc>
      </w:tr>
    </w:tbl>
    <w:p w14:paraId="039179D6" w14:textId="77777777" w:rsidR="00C82B30" w:rsidRPr="00671043" w:rsidRDefault="00C82B30" w:rsidP="00C82B30">
      <w:pPr>
        <w:spacing w:after="0" w:line="240" w:lineRule="auto"/>
        <w:rPr>
          <w:i/>
          <w:iCs/>
          <w:color w:val="231F20"/>
          <w:szCs w:val="20"/>
        </w:rPr>
      </w:pPr>
      <w:r w:rsidRPr="434509B2">
        <w:rPr>
          <w:i/>
          <w:iCs/>
          <w:color w:val="231F20"/>
          <w:szCs w:val="20"/>
        </w:rPr>
        <w:t xml:space="preserve">*Only 1 hour of TH 2111 (or equivalent) is REQUIRED. Nine additional hours of DRAM (TH) courses may be used for required TH electives. </w:t>
      </w:r>
    </w:p>
    <w:p w14:paraId="54485674" w14:textId="77777777" w:rsidR="001733A4" w:rsidRDefault="001733A4" w:rsidP="00C82B30">
      <w:pPr>
        <w:spacing w:after="0" w:line="240" w:lineRule="auto"/>
        <w:ind w:left="0" w:right="0" w:firstLine="0"/>
        <w:rPr>
          <w:b/>
          <w:bCs/>
        </w:rPr>
      </w:pPr>
      <w:r>
        <w:rPr>
          <w:b/>
          <w:bCs/>
        </w:rPr>
        <w:br w:type="page"/>
      </w:r>
    </w:p>
    <w:p w14:paraId="70E56EFB" w14:textId="77777777" w:rsidR="00B121A6" w:rsidRPr="003349D5" w:rsidRDefault="00B121A6" w:rsidP="00B121A6">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2CDF7BC9" w14:textId="77777777" w:rsidR="00B121A6" w:rsidRPr="002814B7" w:rsidRDefault="00B121A6" w:rsidP="00B121A6">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49C9761" w14:textId="77777777" w:rsidR="00B121A6" w:rsidRPr="002814B7" w:rsidRDefault="00B121A6" w:rsidP="00B121A6">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5668110B" w14:textId="77777777" w:rsidR="00B121A6" w:rsidRPr="002814B7" w:rsidRDefault="00B121A6" w:rsidP="00B121A6">
      <w:pPr>
        <w:widowControl w:val="0"/>
        <w:autoSpaceDE w:val="0"/>
        <w:autoSpaceDN w:val="0"/>
        <w:spacing w:after="0" w:line="240" w:lineRule="auto"/>
        <w:ind w:left="0" w:right="0" w:firstLine="0"/>
        <w:rPr>
          <w:color w:val="231F20"/>
          <w:kern w:val="0"/>
          <w:szCs w:val="20"/>
          <w14:ligatures w14:val="none"/>
        </w:rPr>
      </w:pPr>
    </w:p>
    <w:p w14:paraId="7162C4A9" w14:textId="77777777" w:rsidR="00B121A6" w:rsidRPr="002814B7" w:rsidRDefault="00B121A6" w:rsidP="00B121A6">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51F7649" w14:textId="77777777" w:rsidR="00B121A6" w:rsidRPr="002814B7" w:rsidRDefault="00B121A6" w:rsidP="00B121A6">
      <w:pPr>
        <w:widowControl w:val="0"/>
        <w:autoSpaceDE w:val="0"/>
        <w:autoSpaceDN w:val="0"/>
        <w:spacing w:after="0" w:line="240" w:lineRule="auto"/>
        <w:ind w:left="0" w:right="0" w:firstLine="0"/>
        <w:jc w:val="both"/>
        <w:rPr>
          <w:color w:val="231F20"/>
          <w:kern w:val="0"/>
          <w:szCs w:val="20"/>
          <w14:ligatures w14:val="none"/>
        </w:rPr>
      </w:pPr>
    </w:p>
    <w:p w14:paraId="5309C821" w14:textId="77777777" w:rsidR="00B121A6" w:rsidRPr="002814B7" w:rsidRDefault="00B121A6" w:rsidP="00B121A6">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94F6C56" w14:textId="77777777" w:rsidR="00B121A6" w:rsidRPr="002814B7" w:rsidRDefault="00B121A6" w:rsidP="1A69BD56">
      <w:pPr>
        <w:widowControl w:val="0"/>
        <w:autoSpaceDE w:val="0"/>
        <w:autoSpaceDN w:val="0"/>
        <w:spacing w:after="0" w:line="240" w:lineRule="auto"/>
        <w:ind w:left="0" w:right="0" w:firstLine="0"/>
        <w:rPr>
          <w:b/>
          <w:bCs/>
          <w:color w:val="231F20"/>
          <w:kern w:val="0"/>
          <w14:ligatures w14:val="none"/>
        </w:rPr>
      </w:pPr>
    </w:p>
    <w:p w14:paraId="56322293" w14:textId="78805800" w:rsidR="7A7B9D6F" w:rsidRDefault="7A7B9D6F" w:rsidP="7B043F03">
      <w:pPr>
        <w:spacing w:after="0" w:line="240" w:lineRule="auto"/>
        <w:rPr>
          <w:color w:val="231F20"/>
          <w:szCs w:val="20"/>
        </w:rPr>
      </w:pPr>
      <w:r w:rsidRPr="7B043F03">
        <w:rPr>
          <w:b/>
          <w:bCs/>
          <w:color w:val="231F20"/>
          <w:szCs w:val="20"/>
        </w:rPr>
        <w:t>SCHOOL OF THEATRE, DANCE, AND FILM ADMITTANCE REQUIREMENTS</w:t>
      </w:r>
    </w:p>
    <w:p w14:paraId="0781C387" w14:textId="571F71C2" w:rsidR="7A7B9D6F" w:rsidRPr="00210EBA" w:rsidRDefault="7A7B9D6F" w:rsidP="7B043F03">
      <w:pPr>
        <w:widowControl w:val="0"/>
        <w:spacing w:after="0" w:line="240" w:lineRule="auto"/>
        <w:ind w:left="0" w:right="0" w:firstLine="0"/>
        <w:rPr>
          <w:rFonts w:eastAsia="Nunito Sans"/>
          <w:color w:val="222222"/>
          <w:szCs w:val="20"/>
        </w:rPr>
      </w:pPr>
      <w:r w:rsidRPr="00210EBA">
        <w:rPr>
          <w:rFonts w:eastAsia="Nunito Sans"/>
          <w:color w:val="222222"/>
          <w:szCs w:val="20"/>
        </w:rPr>
        <w:t xml:space="preserve">Performance and Production students in Theatre must maintain an overall GPA of 2.75 and a major GPA of 2.75. Students who earn below a </w:t>
      </w:r>
      <w:proofErr w:type="gramStart"/>
      <w:r w:rsidRPr="00210EBA">
        <w:rPr>
          <w:rFonts w:eastAsia="Nunito Sans"/>
          <w:color w:val="222222"/>
          <w:szCs w:val="20"/>
        </w:rPr>
        <w:t>2.75</w:t>
      </w:r>
      <w:proofErr w:type="gramEnd"/>
      <w:r w:rsidRPr="00210EBA">
        <w:rPr>
          <w:rFonts w:eastAsia="Nunito Sans"/>
          <w:color w:val="222222"/>
          <w:szCs w:val="20"/>
        </w:rPr>
        <w:t xml:space="preserve"> in either the overall or major will receive one semester of probation. If students earn two consecutive semesters of a GPA that is less than 2.75, they will be advised into another program.</w:t>
      </w:r>
    </w:p>
    <w:p w14:paraId="70CEA976" w14:textId="553C51BA" w:rsidR="1A69BD56" w:rsidRDefault="1A69BD56" w:rsidP="1A69BD56">
      <w:pPr>
        <w:widowControl w:val="0"/>
        <w:spacing w:after="0" w:line="240" w:lineRule="auto"/>
        <w:ind w:left="0" w:right="0" w:firstLine="0"/>
        <w:rPr>
          <w:b/>
          <w:bCs/>
          <w:color w:val="231F20"/>
        </w:rPr>
      </w:pPr>
    </w:p>
    <w:p w14:paraId="21B84B8E" w14:textId="37CEB086" w:rsidR="1A69BD56" w:rsidRDefault="1A69BD56" w:rsidP="1A69BD56">
      <w:pPr>
        <w:widowControl w:val="0"/>
        <w:spacing w:after="0" w:line="240" w:lineRule="auto"/>
        <w:ind w:left="0" w:right="0" w:firstLine="0"/>
        <w:rPr>
          <w:b/>
          <w:bCs/>
          <w:color w:val="231F20"/>
        </w:rPr>
      </w:pPr>
    </w:p>
    <w:p w14:paraId="36FBEA9F" w14:textId="77777777" w:rsidR="00B121A6" w:rsidRPr="002814B7" w:rsidRDefault="00B121A6" w:rsidP="00B121A6">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964A542" w14:textId="77777777" w:rsidR="00B121A6" w:rsidRPr="002814B7" w:rsidRDefault="00B121A6" w:rsidP="00B121A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524CA77" w14:textId="77777777" w:rsidR="00B121A6" w:rsidRPr="002814B7" w:rsidRDefault="00B121A6" w:rsidP="00B121A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F7809E1" w14:textId="77777777" w:rsidR="00B121A6" w:rsidRPr="002814B7" w:rsidRDefault="00B121A6" w:rsidP="00B121A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B1FBDA1" w14:textId="77777777" w:rsidR="00B121A6" w:rsidRPr="002814B7" w:rsidRDefault="00B121A6" w:rsidP="00B121A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BBA8880" w14:textId="77777777" w:rsidR="00B121A6" w:rsidRPr="002814B7" w:rsidRDefault="00B121A6" w:rsidP="00B121A6">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E138D7D" w14:textId="77777777" w:rsidR="00B121A6" w:rsidRPr="002814B7" w:rsidRDefault="00B121A6" w:rsidP="00B121A6">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6F27B8F8" w14:textId="77777777" w:rsidR="00B121A6" w:rsidRPr="002814B7" w:rsidRDefault="00B121A6" w:rsidP="00B121A6">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F5F8301" w14:textId="77777777" w:rsidR="00E6483B" w:rsidRPr="008A5E81" w:rsidRDefault="00E6483B" w:rsidP="00E6483B">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7E319999" w14:textId="77777777" w:rsidR="00E6483B" w:rsidRPr="008A5E81" w:rsidRDefault="00E6483B" w:rsidP="00E6483B">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FDE736C" w14:textId="77777777" w:rsidR="00E6483B" w:rsidRPr="008A5E81" w:rsidRDefault="00E6483B" w:rsidP="00E6483B">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23FEE535" w14:textId="77777777" w:rsidR="00E6483B" w:rsidRPr="008A5E81" w:rsidRDefault="00E6483B" w:rsidP="00E6483B">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w:t>
        </w:r>
      </w:hyperlink>
    </w:p>
    <w:p w14:paraId="04ABD61C" w14:textId="77777777" w:rsidR="00E6483B" w:rsidRDefault="00E6483B" w:rsidP="00E6483B">
      <w:pPr>
        <w:spacing w:after="0" w:line="240" w:lineRule="auto"/>
        <w:ind w:left="0" w:right="0" w:firstLine="0"/>
        <w:contextualSpacing/>
        <w:mirrorIndents/>
        <w:rPr>
          <w:b/>
          <w:i/>
        </w:rPr>
      </w:pPr>
    </w:p>
    <w:p w14:paraId="5809C23A" w14:textId="59F7B709" w:rsidR="0085587C" w:rsidRDefault="00FA5E0D" w:rsidP="00C82B30">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85587C" w:rsidSect="002C3DB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E65B" w14:textId="77777777" w:rsidR="008F0B54" w:rsidRDefault="008F0B54" w:rsidP="00C271D4">
      <w:pPr>
        <w:spacing w:after="0" w:line="240" w:lineRule="auto"/>
      </w:pPr>
      <w:r>
        <w:separator/>
      </w:r>
    </w:p>
  </w:endnote>
  <w:endnote w:type="continuationSeparator" w:id="0">
    <w:p w14:paraId="6BF118CE" w14:textId="77777777" w:rsidR="008F0B54" w:rsidRDefault="008F0B54" w:rsidP="00C2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unito Sans">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B3D7" w14:textId="77777777" w:rsidR="008F0B54" w:rsidRDefault="008F0B54" w:rsidP="00C271D4">
      <w:pPr>
        <w:spacing w:after="0" w:line="240" w:lineRule="auto"/>
      </w:pPr>
      <w:r>
        <w:separator/>
      </w:r>
    </w:p>
  </w:footnote>
  <w:footnote w:type="continuationSeparator" w:id="0">
    <w:p w14:paraId="07E9503C" w14:textId="77777777" w:rsidR="008F0B54" w:rsidRDefault="008F0B54" w:rsidP="00C2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85C9" w14:textId="524B7C8D" w:rsidR="00C271D4" w:rsidRDefault="00C271D4" w:rsidP="1B16FFF3">
    <w:pPr>
      <w:pStyle w:val="Header"/>
      <w:ind w:right="-115"/>
      <w:rPr>
        <w:i/>
        <w:iCs/>
        <w:color w:val="000000" w:themeColor="text1"/>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598"/>
    <w:multiLevelType w:val="hybridMultilevel"/>
    <w:tmpl w:val="838C2E2C"/>
    <w:lvl w:ilvl="0" w:tplc="A216BB5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D8667E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A6E34D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CB2325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E06913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F7262B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EC694D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8E8BE1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9C4439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90125"/>
    <w:multiLevelType w:val="hybridMultilevel"/>
    <w:tmpl w:val="5386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86083927">
    <w:abstractNumId w:val="0"/>
  </w:num>
  <w:num w:numId="2" w16cid:durableId="2000844416">
    <w:abstractNumId w:val="2"/>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7C"/>
    <w:rsid w:val="001733A4"/>
    <w:rsid w:val="00210EBA"/>
    <w:rsid w:val="002C3DB0"/>
    <w:rsid w:val="003021F6"/>
    <w:rsid w:val="0033769E"/>
    <w:rsid w:val="003D1CD8"/>
    <w:rsid w:val="003D6F73"/>
    <w:rsid w:val="004A2052"/>
    <w:rsid w:val="0051260C"/>
    <w:rsid w:val="00593194"/>
    <w:rsid w:val="00637DF1"/>
    <w:rsid w:val="00681BE8"/>
    <w:rsid w:val="006947AA"/>
    <w:rsid w:val="007150E3"/>
    <w:rsid w:val="007B610A"/>
    <w:rsid w:val="0085587C"/>
    <w:rsid w:val="008661AE"/>
    <w:rsid w:val="008F0B54"/>
    <w:rsid w:val="008F2207"/>
    <w:rsid w:val="00903B91"/>
    <w:rsid w:val="00B121A6"/>
    <w:rsid w:val="00C271D4"/>
    <w:rsid w:val="00C80A95"/>
    <w:rsid w:val="00C82B30"/>
    <w:rsid w:val="00E6483B"/>
    <w:rsid w:val="00F267D1"/>
    <w:rsid w:val="00F839F8"/>
    <w:rsid w:val="00FA5E0D"/>
    <w:rsid w:val="00FF4564"/>
    <w:rsid w:val="01D02831"/>
    <w:rsid w:val="04BE60E5"/>
    <w:rsid w:val="0E7E129C"/>
    <w:rsid w:val="0EDD9233"/>
    <w:rsid w:val="11BF138E"/>
    <w:rsid w:val="12DDD87B"/>
    <w:rsid w:val="14DC1355"/>
    <w:rsid w:val="15AC1D9E"/>
    <w:rsid w:val="16112AD5"/>
    <w:rsid w:val="1619D830"/>
    <w:rsid w:val="169B9C5E"/>
    <w:rsid w:val="16BB3DA8"/>
    <w:rsid w:val="19F8E016"/>
    <w:rsid w:val="1A69BD56"/>
    <w:rsid w:val="1B16FFF3"/>
    <w:rsid w:val="1BCD7B46"/>
    <w:rsid w:val="1C3972B5"/>
    <w:rsid w:val="1CB76275"/>
    <w:rsid w:val="1D4E48F7"/>
    <w:rsid w:val="20CEFE18"/>
    <w:rsid w:val="21E375D9"/>
    <w:rsid w:val="22B723B9"/>
    <w:rsid w:val="23D438DB"/>
    <w:rsid w:val="26039BBD"/>
    <w:rsid w:val="263AAEB6"/>
    <w:rsid w:val="26473368"/>
    <w:rsid w:val="272CCD95"/>
    <w:rsid w:val="2A6596C4"/>
    <w:rsid w:val="2C876A1A"/>
    <w:rsid w:val="2FF4DCC0"/>
    <w:rsid w:val="3194E2C1"/>
    <w:rsid w:val="34E9D2B6"/>
    <w:rsid w:val="358B580D"/>
    <w:rsid w:val="377E8B87"/>
    <w:rsid w:val="38394084"/>
    <w:rsid w:val="3A92B281"/>
    <w:rsid w:val="3AD23AD3"/>
    <w:rsid w:val="3AE14FAE"/>
    <w:rsid w:val="3CAE10C2"/>
    <w:rsid w:val="3EDEE640"/>
    <w:rsid w:val="3F3862CE"/>
    <w:rsid w:val="3FEA9B4C"/>
    <w:rsid w:val="43CE4916"/>
    <w:rsid w:val="455BDA64"/>
    <w:rsid w:val="467F7CDC"/>
    <w:rsid w:val="467FE18F"/>
    <w:rsid w:val="46A015D9"/>
    <w:rsid w:val="4B3784E9"/>
    <w:rsid w:val="4FCEEC97"/>
    <w:rsid w:val="5284CC9D"/>
    <w:rsid w:val="52A02664"/>
    <w:rsid w:val="52ADF1C8"/>
    <w:rsid w:val="54F2F104"/>
    <w:rsid w:val="5741C165"/>
    <w:rsid w:val="5BC4BCC5"/>
    <w:rsid w:val="5BE17A78"/>
    <w:rsid w:val="600E5013"/>
    <w:rsid w:val="6198AF15"/>
    <w:rsid w:val="61CD4C28"/>
    <w:rsid w:val="62381423"/>
    <w:rsid w:val="6433B914"/>
    <w:rsid w:val="64354C88"/>
    <w:rsid w:val="660AEA19"/>
    <w:rsid w:val="68497C63"/>
    <w:rsid w:val="6B1E9EE8"/>
    <w:rsid w:val="724D2181"/>
    <w:rsid w:val="729D738E"/>
    <w:rsid w:val="789CA331"/>
    <w:rsid w:val="78E00C53"/>
    <w:rsid w:val="7A7B9D6F"/>
    <w:rsid w:val="7A947EA7"/>
    <w:rsid w:val="7B043F03"/>
    <w:rsid w:val="7FA69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4DFA"/>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947AA"/>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947AA"/>
    <w:rPr>
      <w:color w:val="467886" w:themeColor="hyperlink"/>
      <w:u w:val="single"/>
    </w:rPr>
  </w:style>
  <w:style w:type="character" w:styleId="UnresolvedMention">
    <w:name w:val="Unresolved Mention"/>
    <w:basedOn w:val="DefaultParagraphFont"/>
    <w:uiPriority w:val="99"/>
    <w:semiHidden/>
    <w:unhideWhenUsed/>
    <w:rsid w:val="006947AA"/>
    <w:rPr>
      <w:color w:val="605E5C"/>
      <w:shd w:val="clear" w:color="auto" w:fill="E1DFDD"/>
    </w:rPr>
  </w:style>
  <w:style w:type="paragraph" w:styleId="ListParagraph">
    <w:name w:val="List Paragraph"/>
    <w:basedOn w:val="Normal"/>
    <w:uiPriority w:val="34"/>
    <w:qFormat/>
    <w:rsid w:val="001733A4"/>
    <w:pPr>
      <w:ind w:left="720"/>
      <w:contextualSpacing/>
    </w:pPr>
  </w:style>
  <w:style w:type="paragraph" w:customStyle="1" w:styleId="TableParagraph">
    <w:name w:val="Table Paragraph"/>
    <w:basedOn w:val="Normal"/>
    <w:uiPriority w:val="1"/>
    <w:qFormat/>
    <w:rsid w:val="00C82B30"/>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2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D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C2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D4"/>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4998</Characters>
  <Application>Microsoft Office Word</Application>
  <DocSecurity>0</DocSecurity>
  <Lines>41</Lines>
  <Paragraphs>11</Paragraphs>
  <ScaleCrop>false</ScaleCrop>
  <Company>Texas State University</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Theatre (Performance and Production Pre-Professional Concentration) - DRAFT COPY</dc:title>
  <dc:subject/>
  <dc:creator>CourseLeaf</dc:creator>
  <cp:keywords>Bachelor of Fine Arts (B.F.A) Major in Theatre (Performance and Production Pre-Professional Concentration) - DRAFT COPY</cp:keywords>
  <cp:lastModifiedBy>Vaught, Terry L</cp:lastModifiedBy>
  <cp:revision>28</cp:revision>
  <dcterms:created xsi:type="dcterms:W3CDTF">2024-08-15T16:08:00Z</dcterms:created>
  <dcterms:modified xsi:type="dcterms:W3CDTF">2025-11-12T21:16:00Z</dcterms:modified>
</cp:coreProperties>
</file>