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534B3" w14:textId="4C98F431" w:rsidR="00DE58EB" w:rsidRDefault="000E04DD" w:rsidP="000E09AC">
      <w:pPr>
        <w:pStyle w:val="BodyText"/>
        <w:ind w:left="0"/>
        <w:jc w:val="center"/>
      </w:pPr>
      <w:r>
        <w:rPr>
          <w:noProof/>
        </w:rPr>
        <w:drawing>
          <wp:inline distT="0" distB="0" distL="0" distR="0" wp14:anchorId="22DCCF33" wp14:editId="55E8495C">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63091A5F" w14:textId="5B1DF035" w:rsidR="000E09AC" w:rsidRDefault="007D3117" w:rsidP="000E09AC">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0DF03FC0">
        <w:rPr>
          <w:color w:val="231F20"/>
        </w:rPr>
        <w:t>5</w:t>
      </w:r>
      <w:r>
        <w:rPr>
          <w:color w:val="231F20"/>
        </w:rPr>
        <w:t>-202</w:t>
      </w:r>
      <w:r w:rsidR="6E462E21">
        <w:rPr>
          <w:color w:val="231F20"/>
        </w:rPr>
        <w:t>6</w:t>
      </w:r>
    </w:p>
    <w:p w14:paraId="6303BD5F" w14:textId="392F34CB" w:rsidR="00DE58EB" w:rsidRDefault="007D3117" w:rsidP="000E09AC">
      <w:pPr>
        <w:pStyle w:val="Title"/>
        <w:spacing w:before="0"/>
        <w:ind w:right="0"/>
      </w:pPr>
      <w:r>
        <w:rPr>
          <w:color w:val="231F20"/>
        </w:rPr>
        <w:t>Major in Radiation Therapy</w:t>
      </w:r>
    </w:p>
    <w:p w14:paraId="2184D994" w14:textId="77777777" w:rsidR="00DE58EB" w:rsidRDefault="007D3117" w:rsidP="000E09AC">
      <w:pPr>
        <w:pStyle w:val="Title"/>
        <w:spacing w:before="0"/>
        <w:ind w:right="0"/>
      </w:pPr>
      <w:r>
        <w:rPr>
          <w:color w:val="231F20"/>
        </w:rPr>
        <w:t xml:space="preserve">Bachelor of </w:t>
      </w:r>
      <w:r w:rsidRPr="00F24782">
        <w:rPr>
          <w:color w:val="231F20"/>
        </w:rPr>
        <w:t>Science</w:t>
      </w:r>
      <w:r>
        <w:rPr>
          <w:color w:val="231F20"/>
        </w:rPr>
        <w:t xml:space="preserve"> in Radiation Therapy </w:t>
      </w:r>
      <w:r>
        <w:rPr>
          <w:color w:val="231F20"/>
          <w:spacing w:val="-2"/>
        </w:rPr>
        <w:t>(B.S.R.T.)</w:t>
      </w:r>
    </w:p>
    <w:p w14:paraId="5ECDF9D7" w14:textId="77777777" w:rsidR="000E09AC" w:rsidRDefault="000E09AC" w:rsidP="000E09AC">
      <w:pPr>
        <w:pStyle w:val="BodyText"/>
        <w:ind w:left="0"/>
        <w:rPr>
          <w:color w:val="231F20"/>
        </w:rPr>
      </w:pPr>
    </w:p>
    <w:p w14:paraId="009BC41B" w14:textId="6F45AB6A" w:rsidR="00DE58EB" w:rsidRDefault="007D3117" w:rsidP="000E09AC">
      <w:pPr>
        <w:pStyle w:val="BodyText"/>
        <w:ind w:left="0"/>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DE58EB">
          <w:rPr>
            <w:color w:val="0066CC"/>
          </w:rPr>
          <w:t>Core Curriculum</w:t>
        </w:r>
      </w:hyperlink>
      <w:r>
        <w:rPr>
          <w:color w:val="231F20"/>
        </w:rPr>
        <w:t>. The Core Curriculum contains nine Foundational Component Areas (42 hours), which every Texas State student must satisfy to graduate. Students will receive core credit at Texas State for any course successfully completed in the Core Curriculum of the sending institution.</w:t>
      </w:r>
    </w:p>
    <w:p w14:paraId="09D7FE7C" w14:textId="263B47BB" w:rsidR="000E09AC" w:rsidRDefault="000E09AC" w:rsidP="5D35418A">
      <w:pPr>
        <w:rPr>
          <w:color w:val="231F20"/>
        </w:rPr>
      </w:pPr>
    </w:p>
    <w:p w14:paraId="05A7C85E" w14:textId="77777777" w:rsidR="00401FA3" w:rsidRDefault="00401FA3" w:rsidP="00401FA3">
      <w:pPr>
        <w:widowControl/>
        <w:adjustRightInd w:val="0"/>
        <w:rPr>
          <w:rFonts w:eastAsiaTheme="minorHAnsi"/>
          <w:sz w:val="20"/>
          <w:szCs w:val="20"/>
        </w:rPr>
      </w:pPr>
      <w:r>
        <w:rPr>
          <w:rFonts w:eastAsiaTheme="minorHAnsi"/>
          <w:b/>
          <w:bCs/>
          <w:color w:val="1A1718"/>
          <w:sz w:val="20"/>
          <w:szCs w:val="20"/>
        </w:rPr>
        <w:t>RECOMMENDED CORE CURRICULUM CHOICES</w:t>
      </w:r>
    </w:p>
    <w:p w14:paraId="4FD9DEDD" w14:textId="10BE724D" w:rsidR="000E09AC" w:rsidRDefault="00401FA3" w:rsidP="00401FA3">
      <w:pPr>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7B16CC00" w14:textId="77777777" w:rsidR="00401FA3" w:rsidRDefault="00401FA3" w:rsidP="00401FA3">
      <w:pPr>
        <w:rPr>
          <w:b/>
          <w:sz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DE58EB" w14:paraId="4337501A" w14:textId="77777777" w:rsidTr="574E99CB">
        <w:trPr>
          <w:trHeight w:val="346"/>
        </w:trPr>
        <w:tc>
          <w:tcPr>
            <w:tcW w:w="1667" w:type="pct"/>
          </w:tcPr>
          <w:p w14:paraId="7ED83BDC" w14:textId="77777777" w:rsidR="00DE58EB" w:rsidRDefault="007D3117" w:rsidP="000E09AC">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487D58AA" w14:textId="77777777" w:rsidR="00DE58EB" w:rsidRDefault="007D3117" w:rsidP="000E09AC">
            <w:pPr>
              <w:pStyle w:val="TableParagraph"/>
              <w:spacing w:before="0"/>
              <w:rPr>
                <w:b/>
                <w:sz w:val="20"/>
              </w:rPr>
            </w:pPr>
            <w:r>
              <w:rPr>
                <w:b/>
                <w:color w:val="231F20"/>
                <w:spacing w:val="-4"/>
                <w:sz w:val="20"/>
              </w:rPr>
              <w:t>TCCN</w:t>
            </w:r>
          </w:p>
        </w:tc>
        <w:tc>
          <w:tcPr>
            <w:tcW w:w="1666" w:type="pct"/>
          </w:tcPr>
          <w:p w14:paraId="0BBF4143" w14:textId="77777777" w:rsidR="00DE58EB" w:rsidRDefault="007D3117" w:rsidP="000E09AC">
            <w:pPr>
              <w:pStyle w:val="TableParagraph"/>
              <w:spacing w:before="0"/>
              <w:rPr>
                <w:b/>
                <w:sz w:val="20"/>
              </w:rPr>
            </w:pPr>
            <w:r>
              <w:rPr>
                <w:b/>
                <w:color w:val="231F20"/>
                <w:sz w:val="20"/>
              </w:rPr>
              <w:t xml:space="preserve">TEXAS </w:t>
            </w:r>
            <w:r>
              <w:rPr>
                <w:b/>
                <w:color w:val="231F20"/>
                <w:spacing w:val="-2"/>
                <w:sz w:val="20"/>
              </w:rPr>
              <w:t>STATE</w:t>
            </w:r>
          </w:p>
        </w:tc>
      </w:tr>
      <w:tr w:rsidR="00DE58EB" w14:paraId="6CD73C8F" w14:textId="77777777" w:rsidTr="574E99CB">
        <w:trPr>
          <w:trHeight w:val="346"/>
        </w:trPr>
        <w:tc>
          <w:tcPr>
            <w:tcW w:w="1667" w:type="pct"/>
          </w:tcPr>
          <w:p w14:paraId="3C08C817" w14:textId="77777777" w:rsidR="00DE58EB" w:rsidRDefault="007D3117" w:rsidP="000E09AC">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37F1019C" w14:textId="6AD95B9D" w:rsidR="00DE58EB" w:rsidRDefault="0242F7CF" w:rsidP="13B9B7C5">
            <w:pPr>
              <w:pStyle w:val="TableParagraph"/>
              <w:spacing w:before="0"/>
              <w:rPr>
                <w:sz w:val="20"/>
                <w:szCs w:val="20"/>
              </w:rPr>
            </w:pPr>
            <w:r w:rsidRPr="13B9B7C5">
              <w:rPr>
                <w:color w:val="231F20"/>
                <w:sz w:val="20"/>
                <w:szCs w:val="20"/>
              </w:rPr>
              <w:t xml:space="preserve">Any two 010 courses </w:t>
            </w:r>
          </w:p>
        </w:tc>
        <w:tc>
          <w:tcPr>
            <w:tcW w:w="1666" w:type="pct"/>
          </w:tcPr>
          <w:p w14:paraId="33D77CB0" w14:textId="2016CE66" w:rsidR="00DE58EB" w:rsidRDefault="0F9926FF" w:rsidP="13B9B7C5">
            <w:pPr>
              <w:pStyle w:val="TableParagraph"/>
              <w:spacing w:before="0"/>
              <w:rPr>
                <w:sz w:val="20"/>
                <w:szCs w:val="20"/>
              </w:rPr>
            </w:pPr>
            <w:r w:rsidRPr="13B9B7C5">
              <w:rPr>
                <w:color w:val="231F20"/>
                <w:sz w:val="20"/>
                <w:szCs w:val="20"/>
              </w:rPr>
              <w:t xml:space="preserve">Any two 010 courses </w:t>
            </w:r>
          </w:p>
        </w:tc>
      </w:tr>
      <w:tr w:rsidR="00DE58EB" w14:paraId="1C8646AB" w14:textId="77777777" w:rsidTr="574E99CB">
        <w:trPr>
          <w:trHeight w:val="346"/>
        </w:trPr>
        <w:tc>
          <w:tcPr>
            <w:tcW w:w="1667" w:type="pct"/>
          </w:tcPr>
          <w:p w14:paraId="183B24E0" w14:textId="77777777" w:rsidR="00DE58EB" w:rsidRDefault="007D3117" w:rsidP="000E09AC">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300260A5" w14:textId="77777777" w:rsidR="00DE58EB" w:rsidRDefault="007D3117" w:rsidP="000E09AC">
            <w:pPr>
              <w:pStyle w:val="TableParagraph"/>
              <w:spacing w:before="0"/>
              <w:rPr>
                <w:sz w:val="20"/>
              </w:rPr>
            </w:pPr>
            <w:r>
              <w:rPr>
                <w:color w:val="231F20"/>
                <w:sz w:val="20"/>
              </w:rPr>
              <w:t xml:space="preserve">MATH 2412 or MATH </w:t>
            </w:r>
            <w:r>
              <w:rPr>
                <w:color w:val="231F20"/>
                <w:spacing w:val="-4"/>
                <w:sz w:val="20"/>
              </w:rPr>
              <w:t>2413</w:t>
            </w:r>
          </w:p>
        </w:tc>
        <w:tc>
          <w:tcPr>
            <w:tcW w:w="1666" w:type="pct"/>
          </w:tcPr>
          <w:p w14:paraId="6642676A" w14:textId="77777777" w:rsidR="00DE58EB" w:rsidRDefault="007D3117" w:rsidP="000E09AC">
            <w:pPr>
              <w:pStyle w:val="TableParagraph"/>
              <w:spacing w:before="0"/>
              <w:rPr>
                <w:sz w:val="20"/>
              </w:rPr>
            </w:pPr>
            <w:r>
              <w:rPr>
                <w:color w:val="231F20"/>
                <w:sz w:val="20"/>
              </w:rPr>
              <w:t xml:space="preserve">MATH 2417 or MATH </w:t>
            </w:r>
            <w:r>
              <w:rPr>
                <w:color w:val="231F20"/>
                <w:spacing w:val="-4"/>
                <w:sz w:val="20"/>
              </w:rPr>
              <w:t>2471</w:t>
            </w:r>
          </w:p>
        </w:tc>
      </w:tr>
      <w:tr w:rsidR="000E09AC" w14:paraId="25EEE59A" w14:textId="77777777" w:rsidTr="574E99CB">
        <w:trPr>
          <w:trHeight w:val="346"/>
        </w:trPr>
        <w:tc>
          <w:tcPr>
            <w:tcW w:w="1667" w:type="pct"/>
          </w:tcPr>
          <w:p w14:paraId="6651DCF2" w14:textId="77777777" w:rsidR="000E09AC" w:rsidRDefault="000E09AC" w:rsidP="000E09AC">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5007664A" w14:textId="77777777" w:rsidR="000E09AC" w:rsidRDefault="000E09AC" w:rsidP="000E09AC">
            <w:pPr>
              <w:pStyle w:val="TableParagraph"/>
              <w:spacing w:before="0"/>
              <w:rPr>
                <w:color w:val="231F20"/>
                <w:sz w:val="20"/>
              </w:rPr>
            </w:pPr>
            <w:r>
              <w:rPr>
                <w:color w:val="231F20"/>
                <w:sz w:val="20"/>
              </w:rPr>
              <w:t>BIOL 1306 (or 1406) and</w:t>
            </w:r>
          </w:p>
          <w:p w14:paraId="6D960D0C" w14:textId="26A982B0" w:rsidR="000E09AC" w:rsidRPr="000E09AC" w:rsidRDefault="000E09AC" w:rsidP="000E09AC">
            <w:pPr>
              <w:pStyle w:val="TableParagraph"/>
              <w:spacing w:before="0"/>
              <w:rPr>
                <w:color w:val="231F20"/>
                <w:sz w:val="20"/>
              </w:rPr>
            </w:pPr>
            <w:r>
              <w:rPr>
                <w:color w:val="231F20"/>
                <w:sz w:val="20"/>
              </w:rPr>
              <w:t xml:space="preserve">CHEM </w:t>
            </w:r>
            <w:r>
              <w:rPr>
                <w:color w:val="231F20"/>
                <w:spacing w:val="-4"/>
                <w:sz w:val="20"/>
              </w:rPr>
              <w:t xml:space="preserve">1311* </w:t>
            </w:r>
            <w:r>
              <w:rPr>
                <w:spacing w:val="-4"/>
                <w:sz w:val="20"/>
              </w:rPr>
              <w:t>(*lab required)</w:t>
            </w:r>
          </w:p>
        </w:tc>
        <w:tc>
          <w:tcPr>
            <w:tcW w:w="1666" w:type="pct"/>
          </w:tcPr>
          <w:p w14:paraId="66DA2F22" w14:textId="77777777" w:rsidR="000E1C8F" w:rsidRDefault="000E09AC" w:rsidP="000E09AC">
            <w:pPr>
              <w:pStyle w:val="TableParagraph"/>
              <w:spacing w:before="0"/>
              <w:rPr>
                <w:color w:val="231F20"/>
                <w:spacing w:val="-4"/>
                <w:sz w:val="20"/>
              </w:rPr>
            </w:pPr>
            <w:r>
              <w:rPr>
                <w:color w:val="231F20"/>
                <w:sz w:val="20"/>
              </w:rPr>
              <w:t xml:space="preserve">BIO 1330 and CHEM </w:t>
            </w:r>
            <w:r>
              <w:rPr>
                <w:color w:val="231F20"/>
                <w:spacing w:val="-4"/>
                <w:sz w:val="20"/>
              </w:rPr>
              <w:t xml:space="preserve">1341* </w:t>
            </w:r>
          </w:p>
          <w:p w14:paraId="307F7D19" w14:textId="3A7CF545" w:rsidR="000E09AC" w:rsidRPr="000E09AC" w:rsidRDefault="000E09AC" w:rsidP="000E09AC">
            <w:pPr>
              <w:pStyle w:val="TableParagraph"/>
              <w:spacing w:before="0"/>
              <w:rPr>
                <w:color w:val="231F20"/>
                <w:spacing w:val="-4"/>
                <w:sz w:val="20"/>
              </w:rPr>
            </w:pPr>
            <w:r>
              <w:rPr>
                <w:spacing w:val="-4"/>
                <w:sz w:val="20"/>
              </w:rPr>
              <w:t xml:space="preserve">(*lab required) </w:t>
            </w:r>
          </w:p>
        </w:tc>
      </w:tr>
      <w:tr w:rsidR="00DE58EB" w14:paraId="4C3CD2E4" w14:textId="77777777" w:rsidTr="574E99CB">
        <w:trPr>
          <w:trHeight w:val="346"/>
        </w:trPr>
        <w:tc>
          <w:tcPr>
            <w:tcW w:w="1667" w:type="pct"/>
          </w:tcPr>
          <w:p w14:paraId="58EAFD4A" w14:textId="77777777" w:rsidR="00DE58EB" w:rsidRDefault="007D3117" w:rsidP="000E09AC">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4A03F080" w14:textId="5E5912D3" w:rsidR="00DE58EB" w:rsidRDefault="50C92155" w:rsidP="13B9B7C5">
            <w:pPr>
              <w:pStyle w:val="TableParagraph"/>
              <w:spacing w:before="0"/>
              <w:rPr>
                <w:sz w:val="20"/>
                <w:szCs w:val="20"/>
              </w:rPr>
            </w:pPr>
            <w:r w:rsidRPr="13B9B7C5">
              <w:rPr>
                <w:color w:val="231F20"/>
                <w:sz w:val="20"/>
                <w:szCs w:val="20"/>
              </w:rPr>
              <w:t xml:space="preserve">Any 040 course </w:t>
            </w:r>
          </w:p>
        </w:tc>
        <w:tc>
          <w:tcPr>
            <w:tcW w:w="1666" w:type="pct"/>
          </w:tcPr>
          <w:p w14:paraId="142E3891" w14:textId="0652FE97" w:rsidR="00DE58EB" w:rsidRDefault="3922B5D7" w:rsidP="13B9B7C5">
            <w:pPr>
              <w:pStyle w:val="TableParagraph"/>
              <w:spacing w:before="0"/>
              <w:rPr>
                <w:sz w:val="20"/>
                <w:szCs w:val="20"/>
              </w:rPr>
            </w:pPr>
            <w:r w:rsidRPr="13B9B7C5">
              <w:rPr>
                <w:color w:val="231F20"/>
                <w:sz w:val="20"/>
                <w:szCs w:val="20"/>
              </w:rPr>
              <w:t xml:space="preserve">Any 040 course </w:t>
            </w:r>
          </w:p>
        </w:tc>
      </w:tr>
      <w:tr w:rsidR="000E09AC" w14:paraId="38DACA45" w14:textId="77777777" w:rsidTr="574E99CB">
        <w:trPr>
          <w:trHeight w:val="346"/>
        </w:trPr>
        <w:tc>
          <w:tcPr>
            <w:tcW w:w="1667" w:type="pct"/>
          </w:tcPr>
          <w:p w14:paraId="547341DA" w14:textId="77777777" w:rsidR="000E09AC" w:rsidRDefault="000E09AC" w:rsidP="000E09AC">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64B23DE8" w14:textId="6A111012" w:rsidR="000E09AC" w:rsidRDefault="000E09AC" w:rsidP="000E09AC">
            <w:pPr>
              <w:pStyle w:val="TableParagraph"/>
              <w:spacing w:before="0"/>
              <w:ind w:right="113"/>
              <w:rPr>
                <w:sz w:val="20"/>
              </w:rPr>
            </w:pPr>
            <w:r w:rsidRPr="5053B491">
              <w:rPr>
                <w:color w:val="231F20"/>
                <w:sz w:val="20"/>
                <w:szCs w:val="20"/>
              </w:rPr>
              <w:t>Any 050 course</w:t>
            </w:r>
          </w:p>
        </w:tc>
        <w:tc>
          <w:tcPr>
            <w:tcW w:w="1666" w:type="pct"/>
          </w:tcPr>
          <w:p w14:paraId="24FDD4D6" w14:textId="148CE40D" w:rsidR="000E09AC" w:rsidRDefault="000E09AC" w:rsidP="000E09AC">
            <w:pPr>
              <w:pStyle w:val="TableParagraph"/>
              <w:spacing w:before="0"/>
              <w:rPr>
                <w:sz w:val="20"/>
              </w:rPr>
            </w:pPr>
            <w:r w:rsidRPr="5053B491">
              <w:rPr>
                <w:color w:val="231F20"/>
                <w:sz w:val="20"/>
                <w:szCs w:val="20"/>
              </w:rPr>
              <w:t>Any 050 course</w:t>
            </w:r>
          </w:p>
        </w:tc>
      </w:tr>
      <w:tr w:rsidR="00DE58EB" w14:paraId="71B3E494" w14:textId="77777777" w:rsidTr="574E99CB">
        <w:trPr>
          <w:trHeight w:val="346"/>
        </w:trPr>
        <w:tc>
          <w:tcPr>
            <w:tcW w:w="1667" w:type="pct"/>
          </w:tcPr>
          <w:p w14:paraId="3C8E7935" w14:textId="77777777" w:rsidR="00DE58EB" w:rsidRDefault="007D3117" w:rsidP="000E09AC">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0CCAC50" w14:textId="77777777" w:rsidR="00DE58EB" w:rsidRDefault="007D3117" w:rsidP="000E09AC">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06FB4C89" w14:textId="77777777" w:rsidR="00DE58EB" w:rsidRDefault="007D3117" w:rsidP="000E09AC">
            <w:pPr>
              <w:pStyle w:val="TableParagraph"/>
              <w:spacing w:before="0"/>
              <w:rPr>
                <w:sz w:val="20"/>
              </w:rPr>
            </w:pPr>
            <w:r>
              <w:rPr>
                <w:color w:val="231F20"/>
                <w:sz w:val="20"/>
              </w:rPr>
              <w:t xml:space="preserve">Any two 060 </w:t>
            </w:r>
            <w:r>
              <w:rPr>
                <w:color w:val="231F20"/>
                <w:spacing w:val="-2"/>
                <w:sz w:val="20"/>
              </w:rPr>
              <w:t>courses</w:t>
            </w:r>
          </w:p>
        </w:tc>
      </w:tr>
      <w:tr w:rsidR="00DE58EB" w14:paraId="5AF721D0" w14:textId="77777777" w:rsidTr="574E99CB">
        <w:trPr>
          <w:trHeight w:val="346"/>
        </w:trPr>
        <w:tc>
          <w:tcPr>
            <w:tcW w:w="1667" w:type="pct"/>
          </w:tcPr>
          <w:p w14:paraId="1D55068A" w14:textId="77777777" w:rsidR="00DE58EB" w:rsidRDefault="007D3117" w:rsidP="000E09AC">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61E8B0E0" w14:textId="390A52B2" w:rsidR="00DE58EB" w:rsidRDefault="2441D3F1" w:rsidP="574E99CB">
            <w:pPr>
              <w:pStyle w:val="TableParagraph"/>
              <w:spacing w:before="0" w:line="259" w:lineRule="auto"/>
            </w:pPr>
            <w:r w:rsidRPr="574E99CB">
              <w:rPr>
                <w:color w:val="231F20"/>
                <w:sz w:val="20"/>
                <w:szCs w:val="20"/>
              </w:rPr>
              <w:t>Any two 070 courses</w:t>
            </w:r>
          </w:p>
        </w:tc>
        <w:tc>
          <w:tcPr>
            <w:tcW w:w="1666" w:type="pct"/>
          </w:tcPr>
          <w:p w14:paraId="36D66BED" w14:textId="7BC245A8" w:rsidR="00DE58EB" w:rsidRDefault="2441D3F1" w:rsidP="574E99CB">
            <w:pPr>
              <w:pStyle w:val="TableParagraph"/>
              <w:spacing w:before="0" w:line="259" w:lineRule="auto"/>
            </w:pPr>
            <w:r w:rsidRPr="574E99CB">
              <w:rPr>
                <w:color w:val="231F20"/>
                <w:sz w:val="20"/>
                <w:szCs w:val="20"/>
              </w:rPr>
              <w:t>Any two 070 courses</w:t>
            </w:r>
          </w:p>
        </w:tc>
      </w:tr>
      <w:tr w:rsidR="00DE58EB" w14:paraId="14411310" w14:textId="77777777" w:rsidTr="574E99CB">
        <w:trPr>
          <w:trHeight w:val="346"/>
        </w:trPr>
        <w:tc>
          <w:tcPr>
            <w:tcW w:w="1667" w:type="pct"/>
          </w:tcPr>
          <w:p w14:paraId="55D903AD" w14:textId="77777777" w:rsidR="00DE58EB" w:rsidRDefault="007D3117" w:rsidP="000E09AC">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016ED8E5" w14:textId="77777777" w:rsidR="00DE58EB" w:rsidRDefault="007D3117" w:rsidP="000E09AC">
            <w:pPr>
              <w:pStyle w:val="TableParagraph"/>
              <w:spacing w:before="0"/>
              <w:rPr>
                <w:sz w:val="20"/>
              </w:rPr>
            </w:pPr>
            <w:r>
              <w:rPr>
                <w:color w:val="231F20"/>
                <w:sz w:val="20"/>
              </w:rPr>
              <w:t xml:space="preserve">PSYC </w:t>
            </w:r>
            <w:r>
              <w:rPr>
                <w:color w:val="231F20"/>
                <w:spacing w:val="-4"/>
                <w:sz w:val="20"/>
              </w:rPr>
              <w:t>2301</w:t>
            </w:r>
          </w:p>
        </w:tc>
        <w:tc>
          <w:tcPr>
            <w:tcW w:w="1666" w:type="pct"/>
          </w:tcPr>
          <w:p w14:paraId="148382E4" w14:textId="77777777" w:rsidR="00DE58EB" w:rsidRDefault="007D3117" w:rsidP="000E09AC">
            <w:pPr>
              <w:pStyle w:val="TableParagraph"/>
              <w:spacing w:before="0"/>
              <w:rPr>
                <w:sz w:val="20"/>
              </w:rPr>
            </w:pPr>
            <w:r>
              <w:rPr>
                <w:color w:val="231F20"/>
                <w:sz w:val="20"/>
              </w:rPr>
              <w:t xml:space="preserve">PSY </w:t>
            </w:r>
            <w:r>
              <w:rPr>
                <w:color w:val="231F20"/>
                <w:spacing w:val="-4"/>
                <w:sz w:val="20"/>
              </w:rPr>
              <w:t>1300</w:t>
            </w:r>
          </w:p>
        </w:tc>
      </w:tr>
      <w:tr w:rsidR="001173DA" w14:paraId="4547BBB6" w14:textId="77777777" w:rsidTr="574E99CB">
        <w:trPr>
          <w:trHeight w:val="346"/>
        </w:trPr>
        <w:tc>
          <w:tcPr>
            <w:tcW w:w="1667" w:type="pct"/>
          </w:tcPr>
          <w:p w14:paraId="1F850E90" w14:textId="77777777" w:rsidR="001173DA" w:rsidRDefault="001173DA" w:rsidP="001173DA">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4E8C7FEB" w14:textId="15CEC466" w:rsidR="001173DA" w:rsidRDefault="001173DA" w:rsidP="001173DA">
            <w:pPr>
              <w:pStyle w:val="TableParagraph"/>
              <w:spacing w:before="0"/>
              <w:rPr>
                <w:sz w:val="20"/>
                <w:szCs w:val="20"/>
              </w:rPr>
            </w:pPr>
            <w:r w:rsidRPr="13B9B7C5">
              <w:rPr>
                <w:color w:val="231F20"/>
                <w:sz w:val="20"/>
                <w:szCs w:val="20"/>
              </w:rPr>
              <w:t>Any two 0</w:t>
            </w:r>
            <w:r>
              <w:rPr>
                <w:color w:val="231F20"/>
                <w:sz w:val="20"/>
                <w:szCs w:val="20"/>
              </w:rPr>
              <w:t>9</w:t>
            </w:r>
            <w:r w:rsidRPr="13B9B7C5">
              <w:rPr>
                <w:color w:val="231F20"/>
                <w:sz w:val="20"/>
                <w:szCs w:val="20"/>
              </w:rPr>
              <w:t xml:space="preserve">0 courses </w:t>
            </w:r>
          </w:p>
        </w:tc>
        <w:tc>
          <w:tcPr>
            <w:tcW w:w="1666" w:type="pct"/>
          </w:tcPr>
          <w:p w14:paraId="7F143525" w14:textId="1D3B6908" w:rsidR="001173DA" w:rsidRDefault="001173DA" w:rsidP="001173DA">
            <w:pPr>
              <w:pStyle w:val="TableParagraph"/>
              <w:spacing w:before="0"/>
              <w:rPr>
                <w:sz w:val="20"/>
                <w:szCs w:val="20"/>
              </w:rPr>
            </w:pPr>
            <w:r w:rsidRPr="13B9B7C5">
              <w:rPr>
                <w:color w:val="231F20"/>
                <w:sz w:val="20"/>
                <w:szCs w:val="20"/>
              </w:rPr>
              <w:t>Any two 0</w:t>
            </w:r>
            <w:r>
              <w:rPr>
                <w:color w:val="231F20"/>
                <w:sz w:val="20"/>
                <w:szCs w:val="20"/>
              </w:rPr>
              <w:t>9</w:t>
            </w:r>
            <w:r w:rsidRPr="13B9B7C5">
              <w:rPr>
                <w:color w:val="231F20"/>
                <w:sz w:val="20"/>
                <w:szCs w:val="20"/>
              </w:rPr>
              <w:t xml:space="preserve">0 courses </w:t>
            </w:r>
          </w:p>
        </w:tc>
      </w:tr>
    </w:tbl>
    <w:p w14:paraId="41B57E6B" w14:textId="77777777" w:rsidR="000E09AC" w:rsidRDefault="000E09AC" w:rsidP="000E09AC">
      <w:pPr>
        <w:rPr>
          <w:b/>
          <w:color w:val="231F20"/>
          <w:sz w:val="20"/>
        </w:rPr>
      </w:pPr>
    </w:p>
    <w:p w14:paraId="6BF904EA" w14:textId="23D872B6" w:rsidR="00DE58EB" w:rsidRDefault="000E09AC" w:rsidP="000E09AC">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DE58EB" w14:paraId="1BB6F338" w14:textId="77777777" w:rsidTr="000E09AC">
        <w:trPr>
          <w:trHeight w:val="350"/>
        </w:trPr>
        <w:tc>
          <w:tcPr>
            <w:tcW w:w="2500" w:type="pct"/>
          </w:tcPr>
          <w:p w14:paraId="4B3E7001" w14:textId="77777777" w:rsidR="00DE58EB" w:rsidRDefault="007D3117" w:rsidP="000E09AC">
            <w:pPr>
              <w:pStyle w:val="TableParagraph"/>
              <w:spacing w:before="0"/>
              <w:ind w:left="65"/>
              <w:rPr>
                <w:b/>
                <w:sz w:val="20"/>
              </w:rPr>
            </w:pPr>
            <w:r>
              <w:rPr>
                <w:b/>
                <w:color w:val="231F20"/>
                <w:spacing w:val="-4"/>
                <w:sz w:val="20"/>
              </w:rPr>
              <w:t>TCCN</w:t>
            </w:r>
          </w:p>
        </w:tc>
        <w:tc>
          <w:tcPr>
            <w:tcW w:w="2500" w:type="pct"/>
          </w:tcPr>
          <w:p w14:paraId="355BBEE4" w14:textId="77777777" w:rsidR="00DE58EB" w:rsidRDefault="007D3117" w:rsidP="000E09AC">
            <w:pPr>
              <w:pStyle w:val="TableParagraph"/>
              <w:spacing w:before="0"/>
              <w:rPr>
                <w:b/>
                <w:sz w:val="20"/>
              </w:rPr>
            </w:pPr>
            <w:r>
              <w:rPr>
                <w:b/>
                <w:color w:val="231F20"/>
                <w:sz w:val="20"/>
              </w:rPr>
              <w:t xml:space="preserve">TEXAS </w:t>
            </w:r>
            <w:r>
              <w:rPr>
                <w:b/>
                <w:color w:val="231F20"/>
                <w:spacing w:val="-2"/>
                <w:sz w:val="20"/>
              </w:rPr>
              <w:t>STATE</w:t>
            </w:r>
          </w:p>
        </w:tc>
      </w:tr>
      <w:tr w:rsidR="00DE58EB" w14:paraId="27B8F97A" w14:textId="77777777" w:rsidTr="000E09AC">
        <w:trPr>
          <w:trHeight w:val="350"/>
        </w:trPr>
        <w:tc>
          <w:tcPr>
            <w:tcW w:w="2500" w:type="pct"/>
          </w:tcPr>
          <w:p w14:paraId="549D5C45" w14:textId="13BEFF44" w:rsidR="00DE58EB" w:rsidRDefault="007D3117" w:rsidP="000E09AC">
            <w:pPr>
              <w:pStyle w:val="TableParagraph"/>
              <w:spacing w:before="0"/>
              <w:ind w:left="65"/>
              <w:rPr>
                <w:sz w:val="20"/>
              </w:rPr>
            </w:pPr>
            <w:r>
              <w:rPr>
                <w:color w:val="231F20"/>
                <w:sz w:val="20"/>
              </w:rPr>
              <w:t xml:space="preserve">BIOL </w:t>
            </w:r>
            <w:r>
              <w:rPr>
                <w:color w:val="231F20"/>
                <w:spacing w:val="-4"/>
                <w:sz w:val="20"/>
              </w:rPr>
              <w:t>1307</w:t>
            </w:r>
            <w:r w:rsidR="000E09AC">
              <w:rPr>
                <w:color w:val="231F20"/>
                <w:spacing w:val="-4"/>
                <w:sz w:val="20"/>
              </w:rPr>
              <w:t xml:space="preserve"> (or 1407) </w:t>
            </w:r>
          </w:p>
        </w:tc>
        <w:tc>
          <w:tcPr>
            <w:tcW w:w="2500" w:type="pct"/>
          </w:tcPr>
          <w:p w14:paraId="33E9B45C" w14:textId="77777777" w:rsidR="00DE58EB" w:rsidRDefault="007D3117" w:rsidP="000E09AC">
            <w:pPr>
              <w:pStyle w:val="TableParagraph"/>
              <w:spacing w:before="0"/>
              <w:rPr>
                <w:sz w:val="20"/>
              </w:rPr>
            </w:pPr>
            <w:r>
              <w:rPr>
                <w:color w:val="231F20"/>
                <w:sz w:val="20"/>
              </w:rPr>
              <w:t xml:space="preserve">BIO </w:t>
            </w:r>
            <w:r>
              <w:rPr>
                <w:color w:val="231F20"/>
                <w:spacing w:val="-4"/>
                <w:sz w:val="20"/>
              </w:rPr>
              <w:t>1331</w:t>
            </w:r>
          </w:p>
        </w:tc>
      </w:tr>
      <w:tr w:rsidR="00DE58EB" w14:paraId="6BD612AC" w14:textId="77777777" w:rsidTr="000E09AC">
        <w:trPr>
          <w:trHeight w:val="350"/>
        </w:trPr>
        <w:tc>
          <w:tcPr>
            <w:tcW w:w="2500" w:type="pct"/>
          </w:tcPr>
          <w:p w14:paraId="7E477ECE" w14:textId="04B6B640" w:rsidR="00DE58EB" w:rsidRDefault="007D3117" w:rsidP="000E09AC">
            <w:pPr>
              <w:pStyle w:val="TableParagraph"/>
              <w:spacing w:before="0"/>
              <w:ind w:left="65"/>
              <w:rPr>
                <w:sz w:val="20"/>
              </w:rPr>
            </w:pPr>
            <w:r>
              <w:rPr>
                <w:color w:val="231F20"/>
                <w:sz w:val="20"/>
              </w:rPr>
              <w:t xml:space="preserve">BIOL </w:t>
            </w:r>
            <w:r>
              <w:rPr>
                <w:color w:val="231F20"/>
                <w:spacing w:val="-4"/>
                <w:sz w:val="20"/>
              </w:rPr>
              <w:t>2404</w:t>
            </w:r>
            <w:r w:rsidR="000E04DD">
              <w:rPr>
                <w:color w:val="231F20"/>
                <w:spacing w:val="-4"/>
                <w:sz w:val="20"/>
              </w:rPr>
              <w:t xml:space="preserve"> (or BIOL 2401 and BIOL 2402)</w:t>
            </w:r>
          </w:p>
        </w:tc>
        <w:tc>
          <w:tcPr>
            <w:tcW w:w="2500" w:type="pct"/>
          </w:tcPr>
          <w:p w14:paraId="17D89B9A" w14:textId="1F5C1D6B" w:rsidR="00DE58EB" w:rsidRDefault="007D3117" w:rsidP="000E09AC">
            <w:pPr>
              <w:pStyle w:val="TableParagraph"/>
              <w:spacing w:before="0"/>
              <w:rPr>
                <w:sz w:val="20"/>
              </w:rPr>
            </w:pPr>
            <w:r>
              <w:rPr>
                <w:color w:val="231F20"/>
                <w:sz w:val="20"/>
              </w:rPr>
              <w:t xml:space="preserve">BIO </w:t>
            </w:r>
            <w:r>
              <w:rPr>
                <w:color w:val="231F20"/>
                <w:spacing w:val="-4"/>
                <w:sz w:val="20"/>
              </w:rPr>
              <w:t>2430</w:t>
            </w:r>
            <w:r w:rsidR="000E04DD">
              <w:rPr>
                <w:color w:val="231F20"/>
                <w:spacing w:val="-4"/>
                <w:sz w:val="20"/>
              </w:rPr>
              <w:t xml:space="preserve"> (or BIO 2451 and BIO 2452)</w:t>
            </w:r>
          </w:p>
        </w:tc>
      </w:tr>
      <w:tr w:rsidR="00DE58EB" w14:paraId="18FC6193" w14:textId="77777777" w:rsidTr="000E09AC">
        <w:trPr>
          <w:trHeight w:val="350"/>
        </w:trPr>
        <w:tc>
          <w:tcPr>
            <w:tcW w:w="2500" w:type="pct"/>
          </w:tcPr>
          <w:p w14:paraId="0E974560" w14:textId="6F89A6AF" w:rsidR="00DE58EB" w:rsidRDefault="000E09AC" w:rsidP="000E09AC">
            <w:pPr>
              <w:pStyle w:val="TableParagraph"/>
              <w:spacing w:before="0"/>
              <w:ind w:left="65"/>
              <w:rPr>
                <w:sz w:val="20"/>
              </w:rPr>
            </w:pPr>
            <w:r>
              <w:rPr>
                <w:color w:val="231F20"/>
                <w:sz w:val="20"/>
              </w:rPr>
              <w:t xml:space="preserve">*CHEM </w:t>
            </w:r>
            <w:r>
              <w:rPr>
                <w:color w:val="231F20"/>
                <w:spacing w:val="-4"/>
                <w:sz w:val="20"/>
              </w:rPr>
              <w:t>1111 (lab) or CHEM 1411 (lecture &amp; lab)</w:t>
            </w:r>
          </w:p>
        </w:tc>
        <w:tc>
          <w:tcPr>
            <w:tcW w:w="2500" w:type="pct"/>
          </w:tcPr>
          <w:p w14:paraId="5C4D3523" w14:textId="77777777" w:rsidR="00DE58EB" w:rsidRDefault="007D3117" w:rsidP="000E09AC">
            <w:pPr>
              <w:pStyle w:val="TableParagraph"/>
              <w:spacing w:before="0"/>
              <w:rPr>
                <w:sz w:val="20"/>
              </w:rPr>
            </w:pPr>
            <w:r>
              <w:rPr>
                <w:color w:val="231F20"/>
                <w:sz w:val="20"/>
              </w:rPr>
              <w:t xml:space="preserve">CHEM </w:t>
            </w:r>
            <w:r>
              <w:rPr>
                <w:color w:val="231F20"/>
                <w:spacing w:val="-4"/>
                <w:sz w:val="20"/>
              </w:rPr>
              <w:t>1141</w:t>
            </w:r>
          </w:p>
        </w:tc>
      </w:tr>
      <w:tr w:rsidR="000E09AC" w14:paraId="52017112" w14:textId="77777777" w:rsidTr="000E09AC">
        <w:trPr>
          <w:trHeight w:val="350"/>
        </w:trPr>
        <w:tc>
          <w:tcPr>
            <w:tcW w:w="2500" w:type="pct"/>
          </w:tcPr>
          <w:p w14:paraId="2538006C" w14:textId="27B97549" w:rsidR="000E09AC" w:rsidRDefault="000E09AC" w:rsidP="000E09AC">
            <w:pPr>
              <w:pStyle w:val="TableParagraph"/>
              <w:spacing w:before="0"/>
              <w:ind w:left="65"/>
              <w:rPr>
                <w:sz w:val="20"/>
              </w:rPr>
            </w:pPr>
            <w:r w:rsidRPr="5053B491">
              <w:rPr>
                <w:color w:val="231F20"/>
                <w:sz w:val="20"/>
                <w:szCs w:val="20"/>
              </w:rPr>
              <w:t xml:space="preserve">MATH </w:t>
            </w:r>
            <w:r w:rsidRPr="5053B491">
              <w:rPr>
                <w:color w:val="231F20"/>
                <w:spacing w:val="-4"/>
                <w:sz w:val="20"/>
                <w:szCs w:val="20"/>
              </w:rPr>
              <w:t>1342 or PSYC 2317</w:t>
            </w:r>
          </w:p>
        </w:tc>
        <w:tc>
          <w:tcPr>
            <w:tcW w:w="2500" w:type="pct"/>
          </w:tcPr>
          <w:p w14:paraId="7074F5AA" w14:textId="5CAB544A" w:rsidR="000E09AC" w:rsidRDefault="000E09AC" w:rsidP="000E09AC">
            <w:pPr>
              <w:pStyle w:val="TableParagraph"/>
              <w:spacing w:before="0"/>
              <w:rPr>
                <w:sz w:val="20"/>
              </w:rPr>
            </w:pPr>
            <w:r w:rsidRPr="5053B491">
              <w:rPr>
                <w:color w:val="231F20"/>
                <w:sz w:val="20"/>
                <w:szCs w:val="20"/>
              </w:rPr>
              <w:t xml:space="preserve">MATH </w:t>
            </w:r>
            <w:r w:rsidRPr="5053B491">
              <w:rPr>
                <w:color w:val="231F20"/>
                <w:spacing w:val="-4"/>
                <w:sz w:val="20"/>
                <w:szCs w:val="20"/>
              </w:rPr>
              <w:t>2328 or PSY 2301</w:t>
            </w:r>
          </w:p>
        </w:tc>
      </w:tr>
      <w:tr w:rsidR="000E09AC" w14:paraId="33F3E188" w14:textId="77777777" w:rsidTr="000E09AC">
        <w:trPr>
          <w:trHeight w:val="350"/>
        </w:trPr>
        <w:tc>
          <w:tcPr>
            <w:tcW w:w="2500" w:type="pct"/>
          </w:tcPr>
          <w:p w14:paraId="1C5B9230" w14:textId="0DE958AA" w:rsidR="000E09AC" w:rsidRDefault="000E09AC" w:rsidP="000E09AC">
            <w:pPr>
              <w:pStyle w:val="TableParagraph"/>
              <w:spacing w:before="0"/>
              <w:ind w:left="65"/>
              <w:rPr>
                <w:sz w:val="20"/>
              </w:rPr>
            </w:pPr>
            <w:r>
              <w:rPr>
                <w:color w:val="231F20"/>
                <w:sz w:val="20"/>
                <w:szCs w:val="20"/>
              </w:rPr>
              <w:t>*</w:t>
            </w:r>
            <w:r w:rsidRPr="5053B491">
              <w:rPr>
                <w:color w:val="231F20"/>
                <w:sz w:val="20"/>
                <w:szCs w:val="20"/>
              </w:rPr>
              <w:t xml:space="preserve">PHYS </w:t>
            </w:r>
            <w:r w:rsidRPr="5053B491">
              <w:rPr>
                <w:color w:val="231F20"/>
                <w:spacing w:val="-4"/>
                <w:sz w:val="20"/>
                <w:szCs w:val="20"/>
              </w:rPr>
              <w:t xml:space="preserve">1301 </w:t>
            </w:r>
            <w:r>
              <w:rPr>
                <w:color w:val="231F20"/>
                <w:spacing w:val="-4"/>
                <w:sz w:val="20"/>
                <w:szCs w:val="20"/>
              </w:rPr>
              <w:t xml:space="preserve">(lecture) </w:t>
            </w:r>
            <w:r w:rsidRPr="5053B491">
              <w:rPr>
                <w:color w:val="231F20"/>
                <w:spacing w:val="-4"/>
                <w:sz w:val="20"/>
                <w:szCs w:val="20"/>
              </w:rPr>
              <w:t>&amp; 1101</w:t>
            </w:r>
            <w:r>
              <w:rPr>
                <w:color w:val="231F20"/>
                <w:spacing w:val="-4"/>
                <w:sz w:val="20"/>
                <w:szCs w:val="20"/>
              </w:rPr>
              <w:t xml:space="preserve"> (lab)</w:t>
            </w:r>
            <w:r w:rsidRPr="5053B491">
              <w:rPr>
                <w:color w:val="231F20"/>
                <w:spacing w:val="-4"/>
                <w:sz w:val="20"/>
                <w:szCs w:val="20"/>
              </w:rPr>
              <w:t xml:space="preserve"> or </w:t>
            </w:r>
            <w:r>
              <w:rPr>
                <w:color w:val="231F20"/>
                <w:spacing w:val="-4"/>
                <w:sz w:val="20"/>
                <w:szCs w:val="20"/>
              </w:rPr>
              <w:t xml:space="preserve">PHYS </w:t>
            </w:r>
            <w:r w:rsidRPr="5053B491">
              <w:rPr>
                <w:color w:val="231F20"/>
                <w:spacing w:val="-4"/>
                <w:sz w:val="20"/>
                <w:szCs w:val="20"/>
              </w:rPr>
              <w:t>1401 (lecture &amp; lab)</w:t>
            </w:r>
          </w:p>
        </w:tc>
        <w:tc>
          <w:tcPr>
            <w:tcW w:w="2500" w:type="pct"/>
          </w:tcPr>
          <w:p w14:paraId="0003FC54" w14:textId="66F0AD5A" w:rsidR="000E09AC" w:rsidRDefault="000E09AC" w:rsidP="000E09AC">
            <w:pPr>
              <w:pStyle w:val="TableParagraph"/>
              <w:spacing w:before="0"/>
              <w:rPr>
                <w:sz w:val="20"/>
              </w:rPr>
            </w:pPr>
            <w:r w:rsidRPr="5053B491">
              <w:rPr>
                <w:color w:val="231F20"/>
                <w:sz w:val="20"/>
                <w:szCs w:val="20"/>
              </w:rPr>
              <w:t xml:space="preserve">PHYS </w:t>
            </w:r>
            <w:r w:rsidRPr="5053B491">
              <w:rPr>
                <w:color w:val="231F20"/>
                <w:spacing w:val="-4"/>
                <w:sz w:val="20"/>
                <w:szCs w:val="20"/>
              </w:rPr>
              <w:t>1315 &amp; 1115</w:t>
            </w:r>
          </w:p>
        </w:tc>
      </w:tr>
    </w:tbl>
    <w:p w14:paraId="76FB0F93" w14:textId="77777777" w:rsidR="000E09AC" w:rsidRDefault="000E09AC" w:rsidP="000E09AC">
      <w:pPr>
        <w:rPr>
          <w:b/>
          <w:color w:val="231F20"/>
          <w:sz w:val="20"/>
        </w:rPr>
      </w:pPr>
    </w:p>
    <w:p w14:paraId="1FBD6232" w14:textId="77777777" w:rsidR="000E09AC" w:rsidRDefault="000E09AC" w:rsidP="000E09AC">
      <w:pPr>
        <w:rPr>
          <w:b/>
          <w:color w:val="231F20"/>
          <w:sz w:val="20"/>
        </w:rPr>
      </w:pPr>
      <w:r>
        <w:rPr>
          <w:b/>
          <w:color w:val="231F20"/>
          <w:sz w:val="20"/>
        </w:rPr>
        <w:br w:type="page"/>
      </w:r>
    </w:p>
    <w:p w14:paraId="5F775080" w14:textId="77777777" w:rsidR="000E09AC" w:rsidRDefault="000E09AC" w:rsidP="000E09AC">
      <w:pPr>
        <w:rPr>
          <w:b/>
          <w:bCs/>
          <w:color w:val="231F20"/>
          <w:sz w:val="20"/>
          <w:szCs w:val="20"/>
        </w:rPr>
      </w:pPr>
      <w:r w:rsidRPr="5053B491">
        <w:rPr>
          <w:b/>
          <w:bCs/>
          <w:color w:val="231F20"/>
          <w:sz w:val="20"/>
          <w:szCs w:val="20"/>
        </w:rPr>
        <w:lastRenderedPageBreak/>
        <w:t xml:space="preserve">ADMISSION TO RADIATION THERAPY PROGRAM </w:t>
      </w:r>
    </w:p>
    <w:p w14:paraId="7F5824EC" w14:textId="77777777" w:rsidR="000E09AC" w:rsidRDefault="000E09AC" w:rsidP="000E09AC">
      <w:pPr>
        <w:rPr>
          <w:color w:val="231F20"/>
          <w:sz w:val="20"/>
          <w:szCs w:val="20"/>
        </w:rPr>
      </w:pPr>
      <w:r w:rsidRPr="3D4E3DF9">
        <w:rPr>
          <w:color w:val="231F20"/>
          <w:sz w:val="20"/>
          <w:szCs w:val="20"/>
        </w:rPr>
        <w:t xml:space="preserve">Transfer students should review the admission, progression, and graduation requirements for the B.S.R.T. to inform transfer decisions. For information, visit </w:t>
      </w:r>
      <w:hyperlink r:id="rId10">
        <w:r w:rsidRPr="3D4E3DF9">
          <w:rPr>
            <w:rStyle w:val="Hyperlink"/>
            <w:sz w:val="20"/>
            <w:szCs w:val="20"/>
          </w:rPr>
          <w:t>http://mycatalog.txstate.edu/undergraduate/health-professions/radiation-therapy-program/bsrt/</w:t>
        </w:r>
      </w:hyperlink>
    </w:p>
    <w:p w14:paraId="738D7D8C" w14:textId="77777777" w:rsidR="000E09AC" w:rsidRDefault="000E09AC" w:rsidP="000E09AC">
      <w:pPr>
        <w:rPr>
          <w:color w:val="231F20"/>
          <w:sz w:val="20"/>
          <w:szCs w:val="20"/>
        </w:rPr>
      </w:pPr>
    </w:p>
    <w:p w14:paraId="161661D1" w14:textId="77777777" w:rsidR="000E09AC" w:rsidRDefault="000E09AC" w:rsidP="000E09AC">
      <w:pPr>
        <w:rPr>
          <w:color w:val="231F20"/>
          <w:sz w:val="20"/>
          <w:szCs w:val="20"/>
        </w:rPr>
      </w:pPr>
      <w:r w:rsidRPr="3D4E3DF9">
        <w:rPr>
          <w:color w:val="231F20"/>
          <w:sz w:val="20"/>
          <w:szCs w:val="20"/>
        </w:rPr>
        <w:t xml:space="preserve">Must complete all general education requirements and required Science and Support courses with grade of “C” or better. For information, visit </w:t>
      </w:r>
      <w:hyperlink r:id="rId11">
        <w:r w:rsidRPr="3D4E3DF9">
          <w:rPr>
            <w:rStyle w:val="Hyperlink"/>
            <w:sz w:val="20"/>
            <w:szCs w:val="20"/>
          </w:rPr>
          <w:t>https://www.health.txst.edu/rtt/admissions/requirements.html</w:t>
        </w:r>
      </w:hyperlink>
      <w:r w:rsidRPr="3D4E3DF9">
        <w:rPr>
          <w:color w:val="231F20"/>
          <w:sz w:val="20"/>
          <w:szCs w:val="20"/>
        </w:rPr>
        <w:t xml:space="preserve">. Acceptance to the program is competitive and selective. Separate </w:t>
      </w:r>
      <w:proofErr w:type="gramStart"/>
      <w:r w:rsidRPr="3D4E3DF9">
        <w:rPr>
          <w:color w:val="231F20"/>
          <w:sz w:val="20"/>
          <w:szCs w:val="20"/>
        </w:rPr>
        <w:t>application</w:t>
      </w:r>
      <w:proofErr w:type="gramEnd"/>
      <w:r w:rsidRPr="3D4E3DF9">
        <w:rPr>
          <w:color w:val="231F20"/>
          <w:sz w:val="20"/>
          <w:szCs w:val="20"/>
        </w:rPr>
        <w:t xml:space="preserve"> and interview </w:t>
      </w:r>
      <w:proofErr w:type="gramStart"/>
      <w:r w:rsidRPr="3D4E3DF9">
        <w:rPr>
          <w:color w:val="231F20"/>
          <w:sz w:val="20"/>
          <w:szCs w:val="20"/>
        </w:rPr>
        <w:t>is</w:t>
      </w:r>
      <w:proofErr w:type="gramEnd"/>
      <w:r w:rsidRPr="3D4E3DF9">
        <w:rPr>
          <w:color w:val="231F20"/>
          <w:sz w:val="20"/>
          <w:szCs w:val="20"/>
        </w:rPr>
        <w:t xml:space="preserve"> required. Immunizations and background checks required. Students accepted to the program complete final two years of specialized courses at the Round Rock Campus. </w:t>
      </w:r>
    </w:p>
    <w:p w14:paraId="73B34F70" w14:textId="77777777" w:rsidR="000E09AC" w:rsidRDefault="000E09AC" w:rsidP="000E09AC">
      <w:pPr>
        <w:rPr>
          <w:color w:val="231F20"/>
          <w:sz w:val="20"/>
          <w:szCs w:val="20"/>
        </w:rPr>
      </w:pPr>
    </w:p>
    <w:p w14:paraId="40FB6496" w14:textId="77777777" w:rsidR="000E09AC" w:rsidRDefault="000E09AC" w:rsidP="000E09AC">
      <w:pPr>
        <w:pStyle w:val="ListParagraph"/>
        <w:numPr>
          <w:ilvl w:val="0"/>
          <w:numId w:val="3"/>
        </w:numPr>
        <w:spacing w:before="0"/>
        <w:rPr>
          <w:color w:val="231F20"/>
          <w:sz w:val="20"/>
          <w:szCs w:val="20"/>
        </w:rPr>
      </w:pPr>
      <w:r w:rsidRPr="3D4E3DF9">
        <w:rPr>
          <w:color w:val="231F20"/>
          <w:sz w:val="20"/>
          <w:szCs w:val="20"/>
        </w:rPr>
        <w:t xml:space="preserve">Required GPA – 2.75 Overall; 3.0 in Science and Support courses. </w:t>
      </w:r>
    </w:p>
    <w:p w14:paraId="074EB3B9" w14:textId="55885269" w:rsidR="000E09AC" w:rsidRPr="004564F6" w:rsidRDefault="000E09AC" w:rsidP="000E09AC">
      <w:pPr>
        <w:pStyle w:val="ListParagraph"/>
        <w:numPr>
          <w:ilvl w:val="0"/>
          <w:numId w:val="3"/>
        </w:numPr>
        <w:spacing w:before="0"/>
        <w:rPr>
          <w:color w:val="231F20"/>
          <w:sz w:val="20"/>
          <w:szCs w:val="20"/>
        </w:rPr>
      </w:pPr>
      <w:r w:rsidRPr="13B9B7C5">
        <w:rPr>
          <w:color w:val="231F20"/>
          <w:sz w:val="20"/>
          <w:szCs w:val="20"/>
        </w:rPr>
        <w:t>Courses included in the science and support GP</w:t>
      </w:r>
      <w:r w:rsidR="4564C49C" w:rsidRPr="13B9B7C5">
        <w:rPr>
          <w:color w:val="231F20"/>
          <w:sz w:val="20"/>
          <w:szCs w:val="20"/>
        </w:rPr>
        <w:t>A</w:t>
      </w:r>
      <w:r w:rsidRPr="13B9B7C5">
        <w:rPr>
          <w:color w:val="231F20"/>
          <w:sz w:val="20"/>
          <w:szCs w:val="20"/>
        </w:rPr>
        <w:t xml:space="preserve"> computation include BIO 1330, BIO 1331, BIO 2430, AT 3358 or PSY 4390N, CHEM 1341 and 1141, PSY 1300, Physics </w:t>
      </w:r>
      <w:r w:rsidR="001173DA" w:rsidRPr="13B9B7C5">
        <w:rPr>
          <w:color w:val="231F20"/>
          <w:sz w:val="20"/>
          <w:szCs w:val="20"/>
        </w:rPr>
        <w:t xml:space="preserve">lecture </w:t>
      </w:r>
      <w:r w:rsidR="001173DA">
        <w:rPr>
          <w:color w:val="231F20"/>
          <w:sz w:val="20"/>
          <w:szCs w:val="20"/>
        </w:rPr>
        <w:t>(</w:t>
      </w:r>
      <w:r w:rsidR="001173DA" w:rsidRPr="13B9B7C5">
        <w:rPr>
          <w:color w:val="231F20"/>
          <w:sz w:val="20"/>
          <w:szCs w:val="20"/>
        </w:rPr>
        <w:t>1315</w:t>
      </w:r>
      <w:r w:rsidRPr="13B9B7C5">
        <w:rPr>
          <w:color w:val="231F20"/>
          <w:sz w:val="20"/>
          <w:szCs w:val="20"/>
        </w:rPr>
        <w:t xml:space="preserve"> or 1325) with lab </w:t>
      </w:r>
      <w:r w:rsidR="001173DA">
        <w:rPr>
          <w:color w:val="231F20"/>
          <w:sz w:val="20"/>
          <w:szCs w:val="20"/>
        </w:rPr>
        <w:t>(</w:t>
      </w:r>
      <w:r w:rsidRPr="13B9B7C5">
        <w:rPr>
          <w:color w:val="231F20"/>
          <w:sz w:val="20"/>
          <w:szCs w:val="20"/>
        </w:rPr>
        <w:t>1115</w:t>
      </w:r>
      <w:r w:rsidR="001173DA">
        <w:rPr>
          <w:color w:val="231F20"/>
          <w:sz w:val="20"/>
          <w:szCs w:val="20"/>
        </w:rPr>
        <w:t xml:space="preserve"> </w:t>
      </w:r>
      <w:r w:rsidRPr="13B9B7C5">
        <w:rPr>
          <w:color w:val="231F20"/>
          <w:sz w:val="20"/>
          <w:szCs w:val="20"/>
        </w:rPr>
        <w:t>or 1125), and Statistics (HP 3325, PSY 2301, SOCI 3307, MATH 2328, or CJ 3347), and MATH 2417 or 2471.</w:t>
      </w:r>
    </w:p>
    <w:p w14:paraId="715182E4" w14:textId="77777777" w:rsidR="000E09AC" w:rsidRPr="004564F6" w:rsidRDefault="000E09AC" w:rsidP="000E09AC">
      <w:pPr>
        <w:rPr>
          <w:color w:val="231F20"/>
          <w:sz w:val="20"/>
          <w:szCs w:val="20"/>
        </w:rPr>
      </w:pPr>
    </w:p>
    <w:p w14:paraId="5F1757FE" w14:textId="77777777" w:rsidR="000E09AC" w:rsidRPr="004564F6" w:rsidRDefault="000E09AC" w:rsidP="000E09AC">
      <w:pPr>
        <w:rPr>
          <w:color w:val="231F20"/>
          <w:sz w:val="20"/>
          <w:szCs w:val="20"/>
        </w:rPr>
      </w:pPr>
      <w:r w:rsidRPr="3D4E3DF9">
        <w:rPr>
          <w:color w:val="231F20"/>
          <w:sz w:val="20"/>
          <w:szCs w:val="20"/>
        </w:rPr>
        <w:t xml:space="preserve">Students </w:t>
      </w:r>
      <w:r w:rsidRPr="3D4E3DF9">
        <w:rPr>
          <w:color w:val="231F20"/>
          <w:sz w:val="20"/>
          <w:szCs w:val="20"/>
          <w:lang w:val="en"/>
        </w:rPr>
        <w:t>should transfer to Texas State early enough to complete AT 3358 or PSY 4390N, which is only taught at Texas State. Completion of Anatomy &amp; Physiology (BIO 2430) is required to register for AT 3358.</w:t>
      </w:r>
    </w:p>
    <w:p w14:paraId="1D978C28" w14:textId="77777777" w:rsidR="000E09AC" w:rsidRDefault="000E09AC" w:rsidP="000E09AC">
      <w:pPr>
        <w:rPr>
          <w:b/>
          <w:bCs/>
          <w:color w:val="231F20"/>
          <w:sz w:val="20"/>
          <w:szCs w:val="20"/>
        </w:rPr>
      </w:pPr>
    </w:p>
    <w:p w14:paraId="49667523" w14:textId="77777777" w:rsidR="004272D4" w:rsidRDefault="004272D4" w:rsidP="004272D4">
      <w:pPr>
        <w:rPr>
          <w:b/>
          <w:sz w:val="20"/>
        </w:rPr>
      </w:pPr>
      <w:r>
        <w:rPr>
          <w:b/>
          <w:color w:val="231F20"/>
          <w:sz w:val="20"/>
        </w:rPr>
        <w:t xml:space="preserve">UNIVERSITY </w:t>
      </w:r>
      <w:r>
        <w:rPr>
          <w:b/>
          <w:color w:val="231F20"/>
          <w:spacing w:val="-2"/>
          <w:sz w:val="20"/>
        </w:rPr>
        <w:t>ADMISSION:</w:t>
      </w:r>
    </w:p>
    <w:p w14:paraId="7AA8A8D6" w14:textId="77777777" w:rsidR="004272D4" w:rsidRPr="00010430" w:rsidRDefault="004272D4" w:rsidP="004272D4">
      <w:pPr>
        <w:pStyle w:val="ListParagraph"/>
        <w:numPr>
          <w:ilvl w:val="0"/>
          <w:numId w:val="2"/>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2">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3">
        <w:r w:rsidRPr="00010430">
          <w:rPr>
            <w:color w:val="0066CC"/>
            <w:sz w:val="20"/>
          </w:rPr>
          <w:t>priority date</w:t>
        </w:r>
      </w:hyperlink>
      <w:r w:rsidRPr="00010430">
        <w:rPr>
          <w:color w:val="231F20"/>
          <w:sz w:val="20"/>
        </w:rPr>
        <w:t>.</w:t>
      </w:r>
    </w:p>
    <w:p w14:paraId="336213E0" w14:textId="77777777" w:rsidR="004272D4" w:rsidRPr="00010430" w:rsidRDefault="004272D4" w:rsidP="004272D4">
      <w:pPr>
        <w:pStyle w:val="ListParagraph"/>
        <w:numPr>
          <w:ilvl w:val="0"/>
          <w:numId w:val="2"/>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4">
        <w:r w:rsidRPr="00010430">
          <w:rPr>
            <w:color w:val="0066CC"/>
            <w:sz w:val="20"/>
          </w:rPr>
          <w:t>freshman admission</w:t>
        </w:r>
      </w:hyperlink>
      <w:r w:rsidRPr="00010430">
        <w:rPr>
          <w:color w:val="0066CC"/>
          <w:sz w:val="20"/>
        </w:rPr>
        <w:t xml:space="preserve"> </w:t>
      </w:r>
      <w:hyperlink r:id="rId15">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54A1550F" w14:textId="77777777" w:rsidR="004272D4" w:rsidRDefault="004272D4" w:rsidP="004272D4">
      <w:pPr>
        <w:pStyle w:val="BodyText"/>
        <w:ind w:left="0"/>
        <w:rPr>
          <w:color w:val="231F20"/>
        </w:rPr>
      </w:pPr>
    </w:p>
    <w:p w14:paraId="4C4914BD" w14:textId="77777777" w:rsidR="004272D4" w:rsidRDefault="004272D4" w:rsidP="004272D4">
      <w:pPr>
        <w:pStyle w:val="BodyText"/>
        <w:ind w:left="0"/>
      </w:pPr>
      <w:r>
        <w:rPr>
          <w:color w:val="231F20"/>
        </w:rPr>
        <w:t xml:space="preserve">Students transferring to Texas State from a community college may elect to follow the </w:t>
      </w:r>
      <w:hyperlink r:id="rId16">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2AAD6CE7" w14:textId="77777777" w:rsidR="004272D4" w:rsidRDefault="004272D4" w:rsidP="004272D4">
      <w:pPr>
        <w:pStyle w:val="BodyText"/>
        <w:ind w:left="0"/>
        <w:jc w:val="both"/>
        <w:rPr>
          <w:color w:val="231F20"/>
        </w:rPr>
      </w:pPr>
    </w:p>
    <w:p w14:paraId="5A37B661" w14:textId="77777777" w:rsidR="004272D4" w:rsidRDefault="004272D4" w:rsidP="004272D4">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7">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8">
        <w:r>
          <w:rPr>
            <w:color w:val="0066CC"/>
          </w:rPr>
          <w:t>Undergraduate Admissions</w:t>
        </w:r>
      </w:hyperlink>
      <w:r>
        <w:rPr>
          <w:color w:val="0066CC"/>
        </w:rPr>
        <w:t xml:space="preserve"> </w:t>
      </w:r>
      <w:r>
        <w:rPr>
          <w:color w:val="231F20"/>
        </w:rPr>
        <w:t>section of the Texas State undergraduate catalog.</w:t>
      </w:r>
    </w:p>
    <w:p w14:paraId="265C86A0" w14:textId="77777777" w:rsidR="004272D4" w:rsidRDefault="004272D4" w:rsidP="004272D4">
      <w:pPr>
        <w:rPr>
          <w:b/>
          <w:color w:val="231F20"/>
          <w:sz w:val="20"/>
        </w:rPr>
      </w:pPr>
    </w:p>
    <w:p w14:paraId="46A5645E" w14:textId="77777777" w:rsidR="004272D4" w:rsidRDefault="004272D4" w:rsidP="004272D4">
      <w:pPr>
        <w:rPr>
          <w:b/>
          <w:sz w:val="20"/>
        </w:rPr>
      </w:pPr>
      <w:r>
        <w:rPr>
          <w:b/>
          <w:color w:val="231F20"/>
          <w:sz w:val="20"/>
        </w:rPr>
        <w:t xml:space="preserve">FOR MORE INFORMATION, </w:t>
      </w:r>
      <w:r>
        <w:rPr>
          <w:b/>
          <w:color w:val="231F20"/>
          <w:spacing w:val="-2"/>
          <w:sz w:val="20"/>
        </w:rPr>
        <w:t>CONTACT:</w:t>
      </w:r>
    </w:p>
    <w:p w14:paraId="5208457C" w14:textId="77777777" w:rsidR="004272D4" w:rsidRDefault="004272D4" w:rsidP="004272D4">
      <w:pPr>
        <w:pStyle w:val="BodyText"/>
        <w:ind w:left="0"/>
        <w:rPr>
          <w:color w:val="231F20"/>
        </w:rPr>
      </w:pPr>
      <w:r>
        <w:rPr>
          <w:color w:val="231F20"/>
        </w:rPr>
        <w:t>TXST One Stop</w:t>
      </w:r>
    </w:p>
    <w:p w14:paraId="225E8FFF" w14:textId="77777777" w:rsidR="004272D4" w:rsidRDefault="004272D4" w:rsidP="004272D4">
      <w:pPr>
        <w:pStyle w:val="BodyText"/>
        <w:ind w:left="0"/>
        <w:rPr>
          <w:color w:val="231F20"/>
        </w:rPr>
      </w:pPr>
      <w:r>
        <w:rPr>
          <w:color w:val="231F20"/>
        </w:rPr>
        <w:t>601 University Drive</w:t>
      </w:r>
    </w:p>
    <w:p w14:paraId="20C6FD55" w14:textId="77777777" w:rsidR="004272D4" w:rsidRDefault="004272D4" w:rsidP="004272D4">
      <w:pPr>
        <w:pStyle w:val="BodyText"/>
        <w:ind w:left="0"/>
        <w:rPr>
          <w:color w:val="231F20"/>
        </w:rPr>
      </w:pPr>
      <w:r>
        <w:rPr>
          <w:color w:val="231F20"/>
        </w:rPr>
        <w:t>J.C. Kellam, Suite 240</w:t>
      </w:r>
    </w:p>
    <w:p w14:paraId="0CF17B9A" w14:textId="77777777" w:rsidR="004272D4" w:rsidRDefault="004272D4" w:rsidP="004272D4">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271F6EA1" w14:textId="77777777" w:rsidR="004272D4" w:rsidRDefault="004272D4" w:rsidP="004272D4">
      <w:pPr>
        <w:pStyle w:val="BodyText"/>
        <w:ind w:left="0"/>
      </w:pPr>
      <w:r>
        <w:rPr>
          <w:color w:val="231F20"/>
          <w:spacing w:val="-2"/>
        </w:rPr>
        <w:t>512.245.8978</w:t>
      </w:r>
    </w:p>
    <w:p w14:paraId="7BE3EC5A" w14:textId="77777777" w:rsidR="004272D4" w:rsidRDefault="004272D4" w:rsidP="004272D4">
      <w:pPr>
        <w:pStyle w:val="BodyText"/>
        <w:ind w:left="0"/>
        <w:rPr>
          <w:color w:val="0066CC"/>
          <w:spacing w:val="-2"/>
        </w:rPr>
      </w:pPr>
      <w:hyperlink r:id="rId19" w:history="1">
        <w:r w:rsidRPr="00FF2330">
          <w:rPr>
            <w:rStyle w:val="Hyperlink"/>
          </w:rPr>
          <w:t>https://onestop.txst.edu/</w:t>
        </w:r>
      </w:hyperlink>
    </w:p>
    <w:p w14:paraId="71EF3F0A" w14:textId="77777777" w:rsidR="004272D4" w:rsidRDefault="004272D4" w:rsidP="004272D4">
      <w:pPr>
        <w:jc w:val="both"/>
        <w:rPr>
          <w:rFonts w:eastAsia="Cambria"/>
          <w:sz w:val="20"/>
          <w:szCs w:val="20"/>
          <w:lang w:bidi="en-US"/>
        </w:rPr>
      </w:pPr>
    </w:p>
    <w:p w14:paraId="519EE69A" w14:textId="77777777" w:rsidR="009F2CCB" w:rsidRPr="00473BA4" w:rsidRDefault="009F2CCB" w:rsidP="009F2CCB">
      <w:pPr>
        <w:rPr>
          <w:sz w:val="20"/>
          <w:szCs w:val="20"/>
          <w:lang w:bidi="en-US"/>
        </w:rPr>
      </w:pPr>
      <w:r w:rsidRPr="5053B491">
        <w:rPr>
          <w:sz w:val="20"/>
          <w:szCs w:val="20"/>
          <w:lang w:bidi="en-US"/>
        </w:rPr>
        <w:t>College of Health Professions Advising Center</w:t>
      </w:r>
    </w:p>
    <w:p w14:paraId="5801733E" w14:textId="77777777" w:rsidR="009F2CCB" w:rsidRPr="00473BA4" w:rsidRDefault="009F2CCB" w:rsidP="009F2CCB">
      <w:pPr>
        <w:rPr>
          <w:sz w:val="20"/>
          <w:szCs w:val="20"/>
          <w:lang w:bidi="en-US"/>
        </w:rPr>
      </w:pPr>
      <w:r w:rsidRPr="5053B491">
        <w:rPr>
          <w:sz w:val="20"/>
          <w:szCs w:val="20"/>
          <w:lang w:bidi="en-US"/>
        </w:rPr>
        <w:t>Encino Hall, Room 302</w:t>
      </w:r>
    </w:p>
    <w:p w14:paraId="4AAEEE6F" w14:textId="77777777" w:rsidR="009F2CCB" w:rsidRPr="00473BA4" w:rsidRDefault="009F2CCB" w:rsidP="009F2CCB">
      <w:pPr>
        <w:rPr>
          <w:sz w:val="20"/>
          <w:szCs w:val="20"/>
          <w:lang w:bidi="en-US"/>
        </w:rPr>
      </w:pPr>
      <w:r w:rsidRPr="3D4E3DF9">
        <w:rPr>
          <w:sz w:val="20"/>
          <w:szCs w:val="20"/>
          <w:lang w:bidi="en-US"/>
        </w:rPr>
        <w:t>512.245.3506</w:t>
      </w:r>
    </w:p>
    <w:p w14:paraId="33FDFB28" w14:textId="77777777" w:rsidR="009F2CCB" w:rsidRPr="00473BA4" w:rsidRDefault="009F2CCB" w:rsidP="009F2CCB">
      <w:pPr>
        <w:rPr>
          <w:sz w:val="20"/>
          <w:szCs w:val="20"/>
          <w:lang w:bidi="en-US"/>
        </w:rPr>
      </w:pPr>
      <w:hyperlink r:id="rId20" w:history="1">
        <w:r w:rsidRPr="5053B491">
          <w:rPr>
            <w:rStyle w:val="Hyperlink"/>
            <w:sz w:val="20"/>
            <w:szCs w:val="20"/>
            <w:lang w:bidi="en-US"/>
          </w:rPr>
          <w:t>https://www.health.txst.edu/advising</w:t>
        </w:r>
      </w:hyperlink>
      <w:r w:rsidRPr="5053B491">
        <w:rPr>
          <w:sz w:val="20"/>
          <w:szCs w:val="20"/>
          <w:lang w:bidi="en-US"/>
        </w:rPr>
        <w:t xml:space="preserve"> </w:t>
      </w:r>
    </w:p>
    <w:p w14:paraId="3198F769" w14:textId="77777777" w:rsidR="009F2CCB" w:rsidRDefault="009F2CCB" w:rsidP="009F2CCB">
      <w:pPr>
        <w:rPr>
          <w:sz w:val="20"/>
          <w:szCs w:val="20"/>
        </w:rPr>
      </w:pPr>
    </w:p>
    <w:p w14:paraId="638B851A" w14:textId="77777777" w:rsidR="000E09AC" w:rsidRDefault="000E09AC" w:rsidP="000E09AC">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p w14:paraId="5BA2395B" w14:textId="043E2753" w:rsidR="00DE58EB" w:rsidRDefault="00DE58EB" w:rsidP="000E09AC">
      <w:pPr>
        <w:rPr>
          <w:b/>
          <w:i/>
          <w:sz w:val="20"/>
        </w:rPr>
      </w:pPr>
    </w:p>
    <w:sectPr w:rsidR="00DE58EB" w:rsidSect="000E09AC">
      <w:headerReference w:type="default" r:id="rId21"/>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81222" w14:textId="77777777" w:rsidR="00773F55" w:rsidRDefault="00773F55">
      <w:r>
        <w:separator/>
      </w:r>
    </w:p>
  </w:endnote>
  <w:endnote w:type="continuationSeparator" w:id="0">
    <w:p w14:paraId="3216DC46" w14:textId="77777777" w:rsidR="00773F55" w:rsidRDefault="00773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14882" w14:textId="77777777" w:rsidR="00773F55" w:rsidRDefault="00773F55">
      <w:r>
        <w:separator/>
      </w:r>
    </w:p>
  </w:footnote>
  <w:footnote w:type="continuationSeparator" w:id="0">
    <w:p w14:paraId="37D3B43A" w14:textId="77777777" w:rsidR="00773F55" w:rsidRDefault="00773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9D90A" w14:textId="61029BF1" w:rsidR="00401FA3" w:rsidRDefault="00401FA3" w:rsidP="0090236D">
    <w:pPr>
      <w:pStyle w:val="Header"/>
      <w:rPr>
        <w:i/>
        <w:iCs/>
        <w:color w:val="000000" w:themeColor="text1"/>
        <w:szCs w:val="20"/>
      </w:rPr>
    </w:pPr>
    <w:r>
      <w:rPr>
        <w:i/>
        <w:iCs/>
        <w:color w:val="000000" w:themeColor="text1"/>
        <w:szCs w:val="20"/>
      </w:rPr>
      <w:t xml:space="preserve">Last updated </w:t>
    </w:r>
    <w:r w:rsidR="0090236D">
      <w:rPr>
        <w:i/>
        <w:iCs/>
        <w:color w:val="000000" w:themeColor="text1"/>
        <w:szCs w:val="20"/>
      </w:rPr>
      <w:t>October 1, 2025</w:t>
    </w:r>
  </w:p>
  <w:p w14:paraId="11F9AF22" w14:textId="5D60C92F" w:rsidR="5D35418A" w:rsidRDefault="5D35418A" w:rsidP="5D3541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11C2"/>
    <w:multiLevelType w:val="hybridMultilevel"/>
    <w:tmpl w:val="E2A8C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8A7BF0"/>
    <w:multiLevelType w:val="hybridMultilevel"/>
    <w:tmpl w:val="DB1670AC"/>
    <w:lvl w:ilvl="0" w:tplc="14101648">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17B83456">
      <w:numFmt w:val="bullet"/>
      <w:lvlText w:val="•"/>
      <w:lvlJc w:val="left"/>
      <w:pPr>
        <w:ind w:left="1520" w:hanging="230"/>
      </w:pPr>
      <w:rPr>
        <w:rFonts w:hint="default"/>
        <w:lang w:val="en-US" w:eastAsia="en-US" w:bidi="ar-SA"/>
      </w:rPr>
    </w:lvl>
    <w:lvl w:ilvl="2" w:tplc="34FE450E">
      <w:numFmt w:val="bullet"/>
      <w:lvlText w:val="•"/>
      <w:lvlJc w:val="left"/>
      <w:pPr>
        <w:ind w:left="2640" w:hanging="230"/>
      </w:pPr>
      <w:rPr>
        <w:rFonts w:hint="default"/>
        <w:lang w:val="en-US" w:eastAsia="en-US" w:bidi="ar-SA"/>
      </w:rPr>
    </w:lvl>
    <w:lvl w:ilvl="3" w:tplc="ACBE9D8E">
      <w:numFmt w:val="bullet"/>
      <w:lvlText w:val="•"/>
      <w:lvlJc w:val="left"/>
      <w:pPr>
        <w:ind w:left="3760" w:hanging="230"/>
      </w:pPr>
      <w:rPr>
        <w:rFonts w:hint="default"/>
        <w:lang w:val="en-US" w:eastAsia="en-US" w:bidi="ar-SA"/>
      </w:rPr>
    </w:lvl>
    <w:lvl w:ilvl="4" w:tplc="D4369232">
      <w:numFmt w:val="bullet"/>
      <w:lvlText w:val="•"/>
      <w:lvlJc w:val="left"/>
      <w:pPr>
        <w:ind w:left="4880" w:hanging="230"/>
      </w:pPr>
      <w:rPr>
        <w:rFonts w:hint="default"/>
        <w:lang w:val="en-US" w:eastAsia="en-US" w:bidi="ar-SA"/>
      </w:rPr>
    </w:lvl>
    <w:lvl w:ilvl="5" w:tplc="004E28A2">
      <w:numFmt w:val="bullet"/>
      <w:lvlText w:val="•"/>
      <w:lvlJc w:val="left"/>
      <w:pPr>
        <w:ind w:left="6000" w:hanging="230"/>
      </w:pPr>
      <w:rPr>
        <w:rFonts w:hint="default"/>
        <w:lang w:val="en-US" w:eastAsia="en-US" w:bidi="ar-SA"/>
      </w:rPr>
    </w:lvl>
    <w:lvl w:ilvl="6" w:tplc="41329FD8">
      <w:numFmt w:val="bullet"/>
      <w:lvlText w:val="•"/>
      <w:lvlJc w:val="left"/>
      <w:pPr>
        <w:ind w:left="7120" w:hanging="230"/>
      </w:pPr>
      <w:rPr>
        <w:rFonts w:hint="default"/>
        <w:lang w:val="en-US" w:eastAsia="en-US" w:bidi="ar-SA"/>
      </w:rPr>
    </w:lvl>
    <w:lvl w:ilvl="7" w:tplc="A46411A0">
      <w:numFmt w:val="bullet"/>
      <w:lvlText w:val="•"/>
      <w:lvlJc w:val="left"/>
      <w:pPr>
        <w:ind w:left="8240" w:hanging="230"/>
      </w:pPr>
      <w:rPr>
        <w:rFonts w:hint="default"/>
        <w:lang w:val="en-US" w:eastAsia="en-US" w:bidi="ar-SA"/>
      </w:rPr>
    </w:lvl>
    <w:lvl w:ilvl="8" w:tplc="63B21440">
      <w:numFmt w:val="bullet"/>
      <w:lvlText w:val="•"/>
      <w:lvlJc w:val="left"/>
      <w:pPr>
        <w:ind w:left="9360" w:hanging="230"/>
      </w:pPr>
      <w:rPr>
        <w:rFonts w:hint="default"/>
        <w:lang w:val="en-US" w:eastAsia="en-US" w:bidi="ar-SA"/>
      </w:rPr>
    </w:lvl>
  </w:abstractNum>
  <w:abstractNum w:abstractNumId="2"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21335">
    <w:abstractNumId w:val="1"/>
  </w:num>
  <w:num w:numId="2" w16cid:durableId="156850340">
    <w:abstractNumId w:val="2"/>
  </w:num>
  <w:num w:numId="3" w16cid:durableId="660086835">
    <w:abstractNumId w:val="0"/>
  </w:num>
  <w:num w:numId="4" w16cid:durableId="979380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EB"/>
    <w:rsid w:val="000E04DD"/>
    <w:rsid w:val="000E09AC"/>
    <w:rsid w:val="000E1C8F"/>
    <w:rsid w:val="001173DA"/>
    <w:rsid w:val="002A5796"/>
    <w:rsid w:val="00401FA3"/>
    <w:rsid w:val="004272D4"/>
    <w:rsid w:val="00494EC6"/>
    <w:rsid w:val="004A2052"/>
    <w:rsid w:val="0051260C"/>
    <w:rsid w:val="005871D7"/>
    <w:rsid w:val="00673886"/>
    <w:rsid w:val="00720FAC"/>
    <w:rsid w:val="00742167"/>
    <w:rsid w:val="00773F55"/>
    <w:rsid w:val="007D3117"/>
    <w:rsid w:val="008776CE"/>
    <w:rsid w:val="0089326A"/>
    <w:rsid w:val="0090236D"/>
    <w:rsid w:val="009F2CCB"/>
    <w:rsid w:val="00CE033C"/>
    <w:rsid w:val="00DE58EB"/>
    <w:rsid w:val="00E1643E"/>
    <w:rsid w:val="00F15B29"/>
    <w:rsid w:val="00F24782"/>
    <w:rsid w:val="00F84A0C"/>
    <w:rsid w:val="00F87AE0"/>
    <w:rsid w:val="00FF4564"/>
    <w:rsid w:val="0242F7CF"/>
    <w:rsid w:val="036E1846"/>
    <w:rsid w:val="06CBC511"/>
    <w:rsid w:val="0BE54B6A"/>
    <w:rsid w:val="0DF03FC0"/>
    <w:rsid w:val="0F9926FF"/>
    <w:rsid w:val="137EDA5B"/>
    <w:rsid w:val="13B9B7C5"/>
    <w:rsid w:val="1803C293"/>
    <w:rsid w:val="2441D3F1"/>
    <w:rsid w:val="300B4B61"/>
    <w:rsid w:val="34F9D394"/>
    <w:rsid w:val="3922B5D7"/>
    <w:rsid w:val="4564C49C"/>
    <w:rsid w:val="4850C7C4"/>
    <w:rsid w:val="50C92155"/>
    <w:rsid w:val="55DEEE0D"/>
    <w:rsid w:val="574E99CB"/>
    <w:rsid w:val="5D35418A"/>
    <w:rsid w:val="5F627FDA"/>
    <w:rsid w:val="6ADD81AC"/>
    <w:rsid w:val="6E462E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5BB8D"/>
  <w15:docId w15:val="{581DA2D6-2FF3-4046-8644-F5C40949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0E09AC"/>
    <w:rPr>
      <w:color w:val="0000FF" w:themeColor="hyperlink"/>
      <w:u w:val="single"/>
    </w:rPr>
  </w:style>
  <w:style w:type="paragraph" w:styleId="Revision">
    <w:name w:val="Revision"/>
    <w:hidden/>
    <w:uiPriority w:val="99"/>
    <w:semiHidden/>
    <w:rsid w:val="000E09AC"/>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9F2CCB"/>
    <w:rPr>
      <w:rFonts w:ascii="Times New Roman" w:eastAsia="Times New Roman" w:hAnsi="Times New Roman" w:cs="Times New Roman"/>
      <w:sz w:val="20"/>
      <w:szCs w:val="20"/>
    </w:rPr>
  </w:style>
  <w:style w:type="paragraph" w:styleId="Header">
    <w:name w:val="header"/>
    <w:basedOn w:val="Normal"/>
    <w:link w:val="HeaderChar"/>
    <w:uiPriority w:val="99"/>
    <w:unhideWhenUsed/>
    <w:rsid w:val="5D35418A"/>
    <w:pPr>
      <w:tabs>
        <w:tab w:val="center" w:pos="4680"/>
        <w:tab w:val="right" w:pos="9360"/>
      </w:tabs>
    </w:pPr>
  </w:style>
  <w:style w:type="paragraph" w:styleId="Footer">
    <w:name w:val="footer"/>
    <w:basedOn w:val="Normal"/>
    <w:uiPriority w:val="99"/>
    <w:unhideWhenUsed/>
    <w:rsid w:val="5D35418A"/>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401FA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7876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application-dates.html" TargetMode="External"/><Relationship Id="rId18" Type="http://schemas.openxmlformats.org/officeDocument/2006/relationships/hyperlink" Target="http://mycatalog.txstate.edu/undergraduate/general-information/admission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jpeg"/><Relationship Id="rId12" Type="http://schemas.openxmlformats.org/officeDocument/2006/relationships/hyperlink" Target="https://www.admissions.txstate.edu/apply/" TargetMode="External"/><Relationship Id="rId17" Type="http://schemas.openxmlformats.org/officeDocument/2006/relationships/hyperlink" Target="https://texreg.sos.state.tx.us/public/readtac%24ext.TacPage/?sl=R&amp;app=9&amp;p_dir&amp;p_rloc&amp;p_tloc&amp;p_ploc&amp;pg=1&amp;p_tac&amp;ti=19&amp;pt=1&amp;ch=4&amp;rl=25" TargetMode="External"/><Relationship Id="rId2" Type="http://schemas.openxmlformats.org/officeDocument/2006/relationships/styles" Target="styles.xml"/><Relationship Id="rId16" Type="http://schemas.openxmlformats.org/officeDocument/2006/relationships/hyperlink" Target="http://mycatalog.txstate.edu/" TargetMode="External"/><Relationship Id="rId20" Type="http://schemas.openxmlformats.org/officeDocument/2006/relationships/hyperlink" Target="https://www.health.txst.edu/advisi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txst.edu/rtt/admissions/requirements.html" TargetMode="External"/><Relationship Id="rId5" Type="http://schemas.openxmlformats.org/officeDocument/2006/relationships/footnotes" Target="footnotes.xml"/><Relationship Id="rId15" Type="http://schemas.openxmlformats.org/officeDocument/2006/relationships/hyperlink" Target="http://www.admissions.txstate.edu/future/freshman/admissions-requirements/" TargetMode="External"/><Relationship Id="rId23" Type="http://schemas.openxmlformats.org/officeDocument/2006/relationships/theme" Target="theme/theme1.xml"/><Relationship Id="rId10" Type="http://schemas.openxmlformats.org/officeDocument/2006/relationships/hyperlink" Target="http://mycatalog.txstate.edu/undergraduate/health-professions/radiation-therapy-program/bsrt/" TargetMode="External"/><Relationship Id="rId19" Type="http://schemas.openxmlformats.org/officeDocument/2006/relationships/hyperlink" Target="https://onestop.txst.edu/" TargetMode="Externa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www.admissions.txstate.edu/future/freshman/admissions-requiremen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Radiation Therapy (B.S.R.T.) Major in Radiation Therapy - DRAFT COPY</dc:title>
  <dc:creator>CourseLeaf</dc:creator>
  <cp:keywords>Bachelor of Science in Radiation Therapy (B.S.R.T.) Major in Radiation Therapy - DRAFT COPY</cp:keywords>
  <cp:lastModifiedBy>Vaught, Terry L</cp:lastModifiedBy>
  <cp:revision>18</cp:revision>
  <dcterms:created xsi:type="dcterms:W3CDTF">2024-11-25T20:00:00Z</dcterms:created>
  <dcterms:modified xsi:type="dcterms:W3CDTF">2025-11-04T17:04:00Z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