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E6EF" w14:textId="5BF0DCC0" w:rsidR="0099490A" w:rsidRDefault="003F02ED" w:rsidP="003B1C58">
      <w:pPr>
        <w:spacing w:after="0" w:line="240" w:lineRule="auto"/>
        <w:ind w:left="0" w:right="0" w:firstLine="0"/>
        <w:contextualSpacing/>
        <w:jc w:val="center"/>
      </w:pPr>
      <w:r>
        <w:rPr>
          <w:noProof/>
        </w:rPr>
        <w:drawing>
          <wp:inline distT="0" distB="0" distL="0" distR="0" wp14:anchorId="425190D6" wp14:editId="49B30446">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F1D3478" w14:textId="3FDBB2CB" w:rsidR="0099490A" w:rsidRDefault="00C45EAD" w:rsidP="003B1C58">
      <w:pPr>
        <w:spacing w:after="0" w:line="240" w:lineRule="auto"/>
        <w:ind w:left="0" w:right="0" w:firstLine="0"/>
        <w:contextualSpacing/>
        <w:jc w:val="center"/>
      </w:pPr>
      <w:r w:rsidRPr="13F2AF90">
        <w:rPr>
          <w:sz w:val="26"/>
          <w:szCs w:val="26"/>
        </w:rPr>
        <w:t>Transfer Planning Guide 202</w:t>
      </w:r>
      <w:r w:rsidR="03F8FCF7" w:rsidRPr="13F2AF90">
        <w:rPr>
          <w:sz w:val="26"/>
          <w:szCs w:val="26"/>
        </w:rPr>
        <w:t>5</w:t>
      </w:r>
      <w:r w:rsidRPr="13F2AF90">
        <w:rPr>
          <w:sz w:val="26"/>
          <w:szCs w:val="26"/>
        </w:rPr>
        <w:t>-202</w:t>
      </w:r>
      <w:r w:rsidR="04C4977E" w:rsidRPr="13F2AF90">
        <w:rPr>
          <w:sz w:val="26"/>
          <w:szCs w:val="26"/>
        </w:rPr>
        <w:t>6</w:t>
      </w:r>
    </w:p>
    <w:p w14:paraId="3E72AAAC" w14:textId="21ECBB29" w:rsidR="0099490A" w:rsidRDefault="00C45EAD" w:rsidP="003B1C58">
      <w:pPr>
        <w:spacing w:after="0" w:line="240" w:lineRule="auto"/>
        <w:ind w:left="0" w:right="0" w:firstLine="0"/>
        <w:contextualSpacing/>
        <w:jc w:val="center"/>
      </w:pPr>
      <w:r>
        <w:rPr>
          <w:sz w:val="26"/>
        </w:rPr>
        <w:t>Major in Physical Geography</w:t>
      </w:r>
    </w:p>
    <w:p w14:paraId="500A6279" w14:textId="77777777" w:rsidR="0099490A" w:rsidRDefault="00C45EAD" w:rsidP="003B1C58">
      <w:pPr>
        <w:spacing w:after="0" w:line="240" w:lineRule="auto"/>
        <w:ind w:left="0" w:right="0" w:firstLine="0"/>
        <w:contextualSpacing/>
        <w:jc w:val="center"/>
        <w:rPr>
          <w:sz w:val="26"/>
        </w:rPr>
      </w:pPr>
      <w:r>
        <w:rPr>
          <w:sz w:val="26"/>
        </w:rPr>
        <w:t>Bachelor of Science (B.S.)</w:t>
      </w:r>
    </w:p>
    <w:p w14:paraId="6D699013" w14:textId="77777777" w:rsidR="00FE7C9E" w:rsidRDefault="00FE7C9E" w:rsidP="003B1C58">
      <w:pPr>
        <w:spacing w:after="0" w:line="240" w:lineRule="auto"/>
        <w:ind w:left="0" w:right="0" w:firstLine="0"/>
        <w:contextualSpacing/>
      </w:pPr>
    </w:p>
    <w:p w14:paraId="39709B91" w14:textId="77777777" w:rsidR="0099490A" w:rsidRDefault="00C45EAD" w:rsidP="003B1C5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0158FC0" w14:textId="77777777" w:rsidR="00FE7C9E" w:rsidRDefault="00FE7C9E" w:rsidP="003B1C58">
      <w:pPr>
        <w:spacing w:after="0" w:line="240" w:lineRule="auto"/>
        <w:ind w:left="0" w:right="0" w:firstLine="0"/>
        <w:contextualSpacing/>
      </w:pPr>
    </w:p>
    <w:p w14:paraId="451C1855" w14:textId="77777777" w:rsidR="0004582F" w:rsidRDefault="0004582F" w:rsidP="003B1C58">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5E9B219C" w14:textId="61DE43C7" w:rsidR="005827F8" w:rsidRDefault="0004582F" w:rsidP="003B1C58">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89C0480" w14:textId="77777777" w:rsidR="0004582F" w:rsidRDefault="0004582F" w:rsidP="003B1C58">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5827F8" w14:paraId="2D4C7C78" w14:textId="77777777" w:rsidTr="0712FF44">
        <w:trPr>
          <w:trHeight w:val="346"/>
        </w:trPr>
        <w:tc>
          <w:tcPr>
            <w:tcW w:w="1666" w:type="pct"/>
            <w:vAlign w:val="center"/>
          </w:tcPr>
          <w:p w14:paraId="00654B12" w14:textId="77777777" w:rsidR="005827F8" w:rsidRDefault="005827F8" w:rsidP="003B1C58">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48FDAC82" w14:textId="77777777" w:rsidR="005827F8" w:rsidRDefault="005827F8" w:rsidP="003B1C58">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46CFCF32" w14:textId="77777777" w:rsidR="005827F8" w:rsidRDefault="005827F8" w:rsidP="003B1C58">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5827F8" w14:paraId="5A7BFBEE" w14:textId="77777777" w:rsidTr="0712FF44">
        <w:trPr>
          <w:trHeight w:val="346"/>
        </w:trPr>
        <w:tc>
          <w:tcPr>
            <w:tcW w:w="1666" w:type="pct"/>
            <w:vAlign w:val="center"/>
          </w:tcPr>
          <w:p w14:paraId="6A4FD01F" w14:textId="77777777" w:rsidR="005827F8" w:rsidRDefault="005827F8" w:rsidP="003B1C58">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12F02EE0" w14:textId="77777777" w:rsidR="005827F8" w:rsidRDefault="005827F8" w:rsidP="003B1C58">
            <w:pPr>
              <w:pStyle w:val="TableParagraph"/>
              <w:spacing w:before="0"/>
              <w:rPr>
                <w:sz w:val="20"/>
                <w:szCs w:val="20"/>
              </w:rPr>
            </w:pPr>
            <w:r>
              <w:rPr>
                <w:color w:val="231F20"/>
                <w:sz w:val="20"/>
                <w:szCs w:val="20"/>
              </w:rPr>
              <w:t>Any two 010 courses</w:t>
            </w:r>
          </w:p>
        </w:tc>
        <w:tc>
          <w:tcPr>
            <w:tcW w:w="1667" w:type="pct"/>
            <w:vAlign w:val="center"/>
          </w:tcPr>
          <w:p w14:paraId="2342F349" w14:textId="77777777" w:rsidR="005827F8" w:rsidRDefault="005827F8" w:rsidP="003B1C58">
            <w:pPr>
              <w:pStyle w:val="TableParagraph"/>
              <w:spacing w:before="0"/>
              <w:rPr>
                <w:sz w:val="20"/>
                <w:szCs w:val="20"/>
              </w:rPr>
            </w:pPr>
            <w:r>
              <w:rPr>
                <w:color w:val="231F20"/>
                <w:sz w:val="20"/>
                <w:szCs w:val="20"/>
              </w:rPr>
              <w:t>Any two 010 courses</w:t>
            </w:r>
          </w:p>
        </w:tc>
      </w:tr>
      <w:tr w:rsidR="005827F8" w14:paraId="23ABAE01" w14:textId="77777777" w:rsidTr="0712FF44">
        <w:trPr>
          <w:trHeight w:val="346"/>
        </w:trPr>
        <w:tc>
          <w:tcPr>
            <w:tcW w:w="1666" w:type="pct"/>
            <w:vAlign w:val="center"/>
          </w:tcPr>
          <w:p w14:paraId="617CAD14" w14:textId="77777777" w:rsidR="005827F8" w:rsidRDefault="005827F8" w:rsidP="003B1C58">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0708CD62" w14:textId="77777777" w:rsidR="005827F8" w:rsidRDefault="005827F8" w:rsidP="003B1C58">
            <w:pPr>
              <w:pStyle w:val="TableParagraph"/>
              <w:spacing w:before="0"/>
              <w:rPr>
                <w:color w:val="231F20"/>
                <w:sz w:val="20"/>
                <w:szCs w:val="20"/>
              </w:rPr>
            </w:pPr>
            <w:r w:rsidRPr="4DDFDB30">
              <w:rPr>
                <w:color w:val="231F20"/>
                <w:sz w:val="20"/>
                <w:szCs w:val="20"/>
              </w:rPr>
              <w:t xml:space="preserve">MATH 1314, 1316, 1324, 1325, 2313, </w:t>
            </w:r>
          </w:p>
          <w:p w14:paraId="77BBD867" w14:textId="7CD74432" w:rsidR="005827F8" w:rsidRDefault="005827F8" w:rsidP="003B1C58">
            <w:pPr>
              <w:pStyle w:val="TableParagraph"/>
              <w:spacing w:before="0"/>
              <w:rPr>
                <w:sz w:val="20"/>
                <w:szCs w:val="20"/>
              </w:rPr>
            </w:pPr>
            <w:r w:rsidRPr="4DDFDB30">
              <w:rPr>
                <w:sz w:val="20"/>
                <w:szCs w:val="20"/>
              </w:rPr>
              <w:t>2412, or 2413</w:t>
            </w:r>
            <w:r w:rsidR="00B716F7">
              <w:rPr>
                <w:sz w:val="20"/>
                <w:szCs w:val="20"/>
              </w:rPr>
              <w:t>*</w:t>
            </w:r>
          </w:p>
        </w:tc>
        <w:tc>
          <w:tcPr>
            <w:tcW w:w="1667" w:type="pct"/>
            <w:vAlign w:val="center"/>
          </w:tcPr>
          <w:p w14:paraId="7C69E345" w14:textId="77777777" w:rsidR="005827F8" w:rsidRDefault="005827F8" w:rsidP="003B1C58">
            <w:pPr>
              <w:pStyle w:val="TableParagraph"/>
              <w:spacing w:before="0"/>
              <w:rPr>
                <w:color w:val="231F20"/>
                <w:sz w:val="20"/>
                <w:szCs w:val="20"/>
              </w:rPr>
            </w:pPr>
            <w:r w:rsidRPr="4DDFDB30">
              <w:rPr>
                <w:color w:val="231F20"/>
                <w:sz w:val="20"/>
                <w:szCs w:val="20"/>
              </w:rPr>
              <w:t xml:space="preserve">MATH 1315, 1317, 1319, 1329, 2321, </w:t>
            </w:r>
          </w:p>
          <w:p w14:paraId="0540D803" w14:textId="77777777" w:rsidR="005827F8" w:rsidRDefault="005827F8" w:rsidP="003B1C58">
            <w:pPr>
              <w:pStyle w:val="TableParagraph"/>
              <w:spacing w:before="0"/>
              <w:rPr>
                <w:sz w:val="20"/>
                <w:szCs w:val="20"/>
              </w:rPr>
            </w:pPr>
            <w:r w:rsidRPr="4DDFDB30">
              <w:rPr>
                <w:sz w:val="20"/>
                <w:szCs w:val="20"/>
              </w:rPr>
              <w:t>2417, or 2471</w:t>
            </w:r>
          </w:p>
        </w:tc>
      </w:tr>
      <w:tr w:rsidR="005827F8" w14:paraId="544A6817" w14:textId="77777777" w:rsidTr="0712FF44">
        <w:trPr>
          <w:trHeight w:val="346"/>
        </w:trPr>
        <w:tc>
          <w:tcPr>
            <w:tcW w:w="1666" w:type="pct"/>
            <w:vAlign w:val="center"/>
          </w:tcPr>
          <w:p w14:paraId="0C3F17B6" w14:textId="77777777" w:rsidR="005827F8" w:rsidRDefault="005827F8" w:rsidP="003B1C58">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6B7D4F32" w14:textId="77777777" w:rsidR="005827F8" w:rsidRPr="00E66269" w:rsidRDefault="005827F8" w:rsidP="003B1C58">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41542634" w14:textId="77777777" w:rsidR="005827F8" w:rsidRPr="007B341D" w:rsidRDefault="005827F8" w:rsidP="003B1C58">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5827F8" w14:paraId="74EDBFF7" w14:textId="77777777" w:rsidTr="0712FF44">
        <w:trPr>
          <w:trHeight w:val="346"/>
        </w:trPr>
        <w:tc>
          <w:tcPr>
            <w:tcW w:w="1666" w:type="pct"/>
            <w:vAlign w:val="center"/>
          </w:tcPr>
          <w:p w14:paraId="458813F8" w14:textId="77777777" w:rsidR="005827F8" w:rsidRDefault="005827F8" w:rsidP="003B1C58">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1072F43A" w14:textId="77777777" w:rsidR="005827F8" w:rsidRPr="00D7143D" w:rsidRDefault="005827F8" w:rsidP="003B1C58">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25101476" w14:textId="77777777" w:rsidR="005827F8" w:rsidRPr="00D7143D" w:rsidRDefault="005827F8" w:rsidP="003B1C58">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5827F8" w14:paraId="46263CBD" w14:textId="77777777" w:rsidTr="0712FF44">
        <w:trPr>
          <w:trHeight w:val="346"/>
        </w:trPr>
        <w:tc>
          <w:tcPr>
            <w:tcW w:w="1666" w:type="pct"/>
            <w:vAlign w:val="center"/>
          </w:tcPr>
          <w:p w14:paraId="5FEA6369" w14:textId="77777777" w:rsidR="005827F8" w:rsidRDefault="005827F8" w:rsidP="003B1C58">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3DF49693" w14:textId="77777777" w:rsidR="005827F8" w:rsidRDefault="005827F8" w:rsidP="003B1C58">
            <w:pPr>
              <w:pStyle w:val="TableParagraph"/>
              <w:spacing w:before="0"/>
              <w:ind w:right="113"/>
              <w:rPr>
                <w:sz w:val="20"/>
                <w:szCs w:val="20"/>
              </w:rPr>
            </w:pPr>
            <w:r w:rsidRPr="016AE2F3">
              <w:rPr>
                <w:color w:val="231F20"/>
                <w:sz w:val="20"/>
                <w:szCs w:val="20"/>
              </w:rPr>
              <w:t>Any 050 course</w:t>
            </w:r>
          </w:p>
        </w:tc>
        <w:tc>
          <w:tcPr>
            <w:tcW w:w="1667" w:type="pct"/>
            <w:vAlign w:val="center"/>
          </w:tcPr>
          <w:p w14:paraId="6B4160AA" w14:textId="77777777" w:rsidR="005827F8" w:rsidRDefault="005827F8" w:rsidP="003B1C58">
            <w:pPr>
              <w:pStyle w:val="TableParagraph"/>
              <w:spacing w:before="0"/>
              <w:rPr>
                <w:sz w:val="20"/>
                <w:szCs w:val="20"/>
              </w:rPr>
            </w:pPr>
            <w:r w:rsidRPr="016AE2F3">
              <w:rPr>
                <w:color w:val="231F20"/>
                <w:sz w:val="20"/>
                <w:szCs w:val="20"/>
              </w:rPr>
              <w:t>Any 050 course</w:t>
            </w:r>
          </w:p>
        </w:tc>
      </w:tr>
      <w:tr w:rsidR="005827F8" w14:paraId="07D9F0D5" w14:textId="77777777" w:rsidTr="0712FF44">
        <w:trPr>
          <w:trHeight w:val="346"/>
        </w:trPr>
        <w:tc>
          <w:tcPr>
            <w:tcW w:w="1666" w:type="pct"/>
            <w:vAlign w:val="center"/>
          </w:tcPr>
          <w:p w14:paraId="43F4F68D" w14:textId="77777777" w:rsidR="005827F8" w:rsidRDefault="005827F8" w:rsidP="003B1C58">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27A35B89" w14:textId="77777777" w:rsidR="005827F8" w:rsidRDefault="005827F8" w:rsidP="003B1C58">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40FB6838" w14:textId="77777777" w:rsidR="005827F8" w:rsidRDefault="005827F8" w:rsidP="003B1C58">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4B75AF" w:rsidRPr="004B75AF" w14:paraId="26207FE8" w14:textId="77777777" w:rsidTr="0712FF44">
        <w:trPr>
          <w:trHeight w:val="346"/>
        </w:trPr>
        <w:tc>
          <w:tcPr>
            <w:tcW w:w="1666" w:type="pct"/>
            <w:vAlign w:val="center"/>
          </w:tcPr>
          <w:p w14:paraId="4EF8CF9A" w14:textId="77777777" w:rsidR="005827F8" w:rsidRPr="004B75AF" w:rsidRDefault="005827F8" w:rsidP="003B1C58">
            <w:pPr>
              <w:pStyle w:val="TableParagraph"/>
              <w:spacing w:before="0"/>
              <w:ind w:left="65"/>
              <w:rPr>
                <w:sz w:val="20"/>
                <w:szCs w:val="20"/>
              </w:rPr>
            </w:pPr>
            <w:r w:rsidRPr="004B75AF">
              <w:rPr>
                <w:sz w:val="20"/>
                <w:szCs w:val="20"/>
              </w:rPr>
              <w:t xml:space="preserve">070 - Government/Political </w:t>
            </w:r>
            <w:r w:rsidRPr="004B75AF">
              <w:rPr>
                <w:spacing w:val="-2"/>
                <w:sz w:val="20"/>
                <w:szCs w:val="20"/>
              </w:rPr>
              <w:t>Science</w:t>
            </w:r>
          </w:p>
        </w:tc>
        <w:tc>
          <w:tcPr>
            <w:tcW w:w="1667" w:type="pct"/>
            <w:vAlign w:val="center"/>
          </w:tcPr>
          <w:p w14:paraId="3A4137F0" w14:textId="54705D84" w:rsidR="005827F8" w:rsidRPr="004B75AF" w:rsidRDefault="768CAEFE" w:rsidP="003B1C58">
            <w:pPr>
              <w:pStyle w:val="TableParagraph"/>
              <w:spacing w:before="0"/>
              <w:rPr>
                <w:sz w:val="20"/>
                <w:szCs w:val="20"/>
              </w:rPr>
            </w:pPr>
            <w:r w:rsidRPr="004B75AF">
              <w:rPr>
                <w:sz w:val="20"/>
                <w:szCs w:val="20"/>
              </w:rPr>
              <w:t>Any two 070 courses</w:t>
            </w:r>
          </w:p>
        </w:tc>
        <w:tc>
          <w:tcPr>
            <w:tcW w:w="1667" w:type="pct"/>
            <w:vAlign w:val="center"/>
          </w:tcPr>
          <w:p w14:paraId="730BC8BA" w14:textId="75C0835E" w:rsidR="005827F8" w:rsidRPr="004B75AF" w:rsidRDefault="46E8EB7D" w:rsidP="003B1C58">
            <w:pPr>
              <w:pStyle w:val="TableParagraph"/>
              <w:spacing w:before="0"/>
              <w:rPr>
                <w:sz w:val="20"/>
                <w:szCs w:val="20"/>
              </w:rPr>
            </w:pPr>
            <w:r w:rsidRPr="004B75AF">
              <w:rPr>
                <w:sz w:val="20"/>
                <w:szCs w:val="20"/>
              </w:rPr>
              <w:t>Any two 070 courses</w:t>
            </w:r>
          </w:p>
        </w:tc>
      </w:tr>
      <w:tr w:rsidR="005827F8" w14:paraId="0B4B7B9B" w14:textId="77777777" w:rsidTr="0712FF44">
        <w:trPr>
          <w:trHeight w:val="346"/>
        </w:trPr>
        <w:tc>
          <w:tcPr>
            <w:tcW w:w="1666" w:type="pct"/>
            <w:vAlign w:val="center"/>
          </w:tcPr>
          <w:p w14:paraId="47D7B62E" w14:textId="77777777" w:rsidR="005827F8" w:rsidRDefault="005827F8" w:rsidP="003B1C58">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3974E6D1" w14:textId="77777777" w:rsidR="005827F8" w:rsidRPr="00B16E31" w:rsidRDefault="005827F8" w:rsidP="003B1C58">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54C7AD2D" w14:textId="77777777" w:rsidR="005827F8" w:rsidRPr="00B16E31" w:rsidRDefault="005827F8" w:rsidP="003B1C58">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5827F8" w14:paraId="0ACAF72E" w14:textId="77777777" w:rsidTr="0712FF44">
        <w:trPr>
          <w:trHeight w:val="346"/>
        </w:trPr>
        <w:tc>
          <w:tcPr>
            <w:tcW w:w="1666" w:type="pct"/>
            <w:vAlign w:val="center"/>
          </w:tcPr>
          <w:p w14:paraId="69D19E21" w14:textId="77777777" w:rsidR="005827F8" w:rsidRDefault="005827F8" w:rsidP="003B1C58">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29AC5A5D" w14:textId="77777777" w:rsidR="005827F8" w:rsidRPr="00D7143D" w:rsidRDefault="005827F8" w:rsidP="003B1C58">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54137DB9" w14:textId="77777777" w:rsidR="005827F8" w:rsidRPr="00D7143D" w:rsidRDefault="005827F8" w:rsidP="003B1C58">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27795270" w14:textId="1DC2E415" w:rsidR="005827F8" w:rsidRPr="00B716F7" w:rsidRDefault="00B716F7" w:rsidP="003B1C58">
      <w:pPr>
        <w:spacing w:after="0" w:line="240" w:lineRule="auto"/>
        <w:ind w:left="0" w:right="0" w:firstLine="0"/>
        <w:rPr>
          <w:bCs/>
          <w:i/>
          <w:iCs/>
        </w:rPr>
      </w:pPr>
      <w:r w:rsidRPr="00B716F7">
        <w:rPr>
          <w:bCs/>
          <w:i/>
          <w:iCs/>
        </w:rPr>
        <w:t xml:space="preserve">*NOTE: </w:t>
      </w:r>
      <w:r>
        <w:rPr>
          <w:bCs/>
          <w:i/>
          <w:iCs/>
        </w:rPr>
        <w:t xml:space="preserve">Students must earn a “C” or better to satisfy degree requirements. </w:t>
      </w:r>
    </w:p>
    <w:p w14:paraId="284E4AC8" w14:textId="77777777" w:rsidR="00B716F7" w:rsidRDefault="00B716F7" w:rsidP="003B1C58">
      <w:pPr>
        <w:spacing w:after="0" w:line="240" w:lineRule="auto"/>
        <w:ind w:left="0" w:right="0" w:firstLine="0"/>
        <w:rPr>
          <w:b/>
        </w:rPr>
      </w:pPr>
    </w:p>
    <w:p w14:paraId="745C6B66" w14:textId="77777777" w:rsidR="005827F8" w:rsidRDefault="005827F8" w:rsidP="003B1C58">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5827F8" w14:paraId="6693FF10" w14:textId="77777777" w:rsidTr="0027091E">
        <w:trPr>
          <w:trHeight w:val="346"/>
        </w:trPr>
        <w:tc>
          <w:tcPr>
            <w:tcW w:w="2495" w:type="pct"/>
          </w:tcPr>
          <w:p w14:paraId="18912AA8" w14:textId="77777777" w:rsidR="005827F8" w:rsidRDefault="005827F8" w:rsidP="003B1C58">
            <w:pPr>
              <w:pStyle w:val="TableParagraph"/>
              <w:spacing w:before="0"/>
              <w:ind w:left="72"/>
              <w:rPr>
                <w:b/>
                <w:sz w:val="20"/>
              </w:rPr>
            </w:pPr>
            <w:r>
              <w:rPr>
                <w:b/>
                <w:color w:val="231F20"/>
                <w:spacing w:val="-4"/>
                <w:sz w:val="20"/>
              </w:rPr>
              <w:t>TCCN</w:t>
            </w:r>
          </w:p>
        </w:tc>
        <w:tc>
          <w:tcPr>
            <w:tcW w:w="2505" w:type="pct"/>
          </w:tcPr>
          <w:p w14:paraId="141E3997" w14:textId="77777777" w:rsidR="005827F8" w:rsidRDefault="005827F8" w:rsidP="003B1C58">
            <w:pPr>
              <w:pStyle w:val="TableParagraph"/>
              <w:spacing w:before="0"/>
              <w:ind w:left="72"/>
              <w:rPr>
                <w:b/>
                <w:sz w:val="20"/>
              </w:rPr>
            </w:pPr>
            <w:r>
              <w:rPr>
                <w:b/>
                <w:color w:val="231F20"/>
                <w:sz w:val="20"/>
              </w:rPr>
              <w:t xml:space="preserve">TEXAS </w:t>
            </w:r>
            <w:r>
              <w:rPr>
                <w:b/>
                <w:color w:val="231F20"/>
                <w:spacing w:val="-2"/>
                <w:sz w:val="20"/>
              </w:rPr>
              <w:t>STATE</w:t>
            </w:r>
          </w:p>
        </w:tc>
      </w:tr>
      <w:tr w:rsidR="005827F8" w14:paraId="6793E67B" w14:textId="77777777" w:rsidTr="0027091E">
        <w:trPr>
          <w:trHeight w:val="346"/>
        </w:trPr>
        <w:tc>
          <w:tcPr>
            <w:tcW w:w="2495" w:type="pct"/>
            <w:vAlign w:val="center"/>
          </w:tcPr>
          <w:p w14:paraId="56AD0544" w14:textId="77777777" w:rsidR="005827F8" w:rsidRDefault="005827F8" w:rsidP="003B1C58">
            <w:pPr>
              <w:pStyle w:val="TableParagraph"/>
              <w:spacing w:before="0"/>
              <w:ind w:left="72"/>
              <w:rPr>
                <w:sz w:val="20"/>
                <w:szCs w:val="20"/>
              </w:rPr>
            </w:pPr>
            <w:r w:rsidRPr="2AB0725F">
              <w:rPr>
                <w:color w:val="231F20"/>
                <w:sz w:val="20"/>
                <w:szCs w:val="20"/>
              </w:rPr>
              <w:t xml:space="preserve">GEOG </w:t>
            </w:r>
            <w:r w:rsidRPr="2AB0725F">
              <w:rPr>
                <w:color w:val="231F20"/>
                <w:spacing w:val="-4"/>
                <w:sz w:val="20"/>
                <w:szCs w:val="20"/>
              </w:rPr>
              <w:t>1302 or 1303</w:t>
            </w:r>
          </w:p>
        </w:tc>
        <w:tc>
          <w:tcPr>
            <w:tcW w:w="2505" w:type="pct"/>
            <w:vAlign w:val="center"/>
          </w:tcPr>
          <w:p w14:paraId="46AFF697" w14:textId="77777777" w:rsidR="005827F8" w:rsidRDefault="005827F8" w:rsidP="003B1C58">
            <w:pPr>
              <w:pStyle w:val="TableParagraph"/>
              <w:spacing w:before="0"/>
              <w:ind w:left="72"/>
              <w:rPr>
                <w:sz w:val="20"/>
                <w:szCs w:val="20"/>
              </w:rPr>
            </w:pPr>
            <w:r w:rsidRPr="2AB0725F">
              <w:rPr>
                <w:color w:val="231F20"/>
                <w:sz w:val="20"/>
                <w:szCs w:val="20"/>
              </w:rPr>
              <w:t xml:space="preserve">GEO </w:t>
            </w:r>
            <w:r w:rsidRPr="2AB0725F">
              <w:rPr>
                <w:color w:val="231F20"/>
                <w:spacing w:val="-4"/>
                <w:sz w:val="20"/>
                <w:szCs w:val="20"/>
              </w:rPr>
              <w:t>1309 or 1310</w:t>
            </w:r>
          </w:p>
        </w:tc>
      </w:tr>
      <w:tr w:rsidR="005827F8" w14:paraId="0B1961C4" w14:textId="77777777" w:rsidTr="0027091E">
        <w:trPr>
          <w:trHeight w:val="346"/>
        </w:trPr>
        <w:tc>
          <w:tcPr>
            <w:tcW w:w="2495" w:type="pct"/>
            <w:vAlign w:val="center"/>
          </w:tcPr>
          <w:p w14:paraId="4EA80098" w14:textId="4F4374B1" w:rsidR="005827F8" w:rsidRPr="2AB0725F" w:rsidRDefault="00576175" w:rsidP="003B1C58">
            <w:pPr>
              <w:pStyle w:val="TableParagraph"/>
              <w:spacing w:before="0"/>
              <w:ind w:left="72"/>
              <w:rPr>
                <w:color w:val="231F20"/>
                <w:sz w:val="20"/>
                <w:szCs w:val="20"/>
              </w:rPr>
            </w:pPr>
            <w:r>
              <w:rPr>
                <w:color w:val="231F20"/>
                <w:sz w:val="20"/>
                <w:szCs w:val="20"/>
              </w:rPr>
              <w:t>GEOL 1347</w:t>
            </w:r>
          </w:p>
        </w:tc>
        <w:tc>
          <w:tcPr>
            <w:tcW w:w="2505" w:type="pct"/>
            <w:vAlign w:val="center"/>
          </w:tcPr>
          <w:p w14:paraId="1E2BA303" w14:textId="49854995" w:rsidR="005827F8" w:rsidRPr="2AB0725F" w:rsidRDefault="00576175" w:rsidP="003B1C58">
            <w:pPr>
              <w:pStyle w:val="TableParagraph"/>
              <w:spacing w:before="0"/>
              <w:ind w:left="72"/>
              <w:rPr>
                <w:color w:val="231F20"/>
                <w:sz w:val="20"/>
                <w:szCs w:val="20"/>
              </w:rPr>
            </w:pPr>
            <w:r>
              <w:rPr>
                <w:color w:val="231F20"/>
                <w:sz w:val="20"/>
                <w:szCs w:val="20"/>
              </w:rPr>
              <w:t>GEO 1305</w:t>
            </w:r>
          </w:p>
        </w:tc>
      </w:tr>
      <w:tr w:rsidR="005827F8" w14:paraId="2EEB2C63" w14:textId="77777777" w:rsidTr="0027091E">
        <w:trPr>
          <w:trHeight w:val="346"/>
        </w:trPr>
        <w:tc>
          <w:tcPr>
            <w:tcW w:w="2495" w:type="pct"/>
            <w:vAlign w:val="center"/>
          </w:tcPr>
          <w:p w14:paraId="2FFDDE8B" w14:textId="77777777" w:rsidR="005827F8" w:rsidRDefault="005827F8" w:rsidP="003B1C58">
            <w:pPr>
              <w:pStyle w:val="TableParagraph"/>
              <w:spacing w:before="0"/>
              <w:ind w:left="72"/>
              <w:rPr>
                <w:color w:val="231F20"/>
                <w:sz w:val="20"/>
                <w:szCs w:val="20"/>
              </w:rPr>
            </w:pPr>
            <w:r>
              <w:rPr>
                <w:color w:val="231F20"/>
                <w:sz w:val="20"/>
                <w:szCs w:val="20"/>
              </w:rPr>
              <w:t>ENGL 2311</w:t>
            </w:r>
          </w:p>
        </w:tc>
        <w:tc>
          <w:tcPr>
            <w:tcW w:w="2505" w:type="pct"/>
            <w:vAlign w:val="center"/>
          </w:tcPr>
          <w:p w14:paraId="394F3684" w14:textId="77777777" w:rsidR="005827F8" w:rsidRDefault="005827F8" w:rsidP="003B1C58">
            <w:pPr>
              <w:pStyle w:val="TableParagraph"/>
              <w:spacing w:before="0"/>
              <w:ind w:left="72"/>
              <w:rPr>
                <w:color w:val="231F20"/>
                <w:sz w:val="20"/>
                <w:szCs w:val="20"/>
              </w:rPr>
            </w:pPr>
            <w:r>
              <w:rPr>
                <w:color w:val="231F20"/>
                <w:sz w:val="20"/>
                <w:szCs w:val="20"/>
              </w:rPr>
              <w:t xml:space="preserve">ENG ELNA (approved substitution for ENG 3303) </w:t>
            </w:r>
          </w:p>
        </w:tc>
      </w:tr>
    </w:tbl>
    <w:p w14:paraId="0F12A1EB" w14:textId="77777777" w:rsidR="005827F8" w:rsidRDefault="005827F8" w:rsidP="003B1C58">
      <w:pPr>
        <w:spacing w:after="0" w:line="240" w:lineRule="auto"/>
        <w:ind w:left="0" w:right="0" w:firstLine="0"/>
        <w:contextualSpacing/>
      </w:pPr>
    </w:p>
    <w:p w14:paraId="58DA6094" w14:textId="77777777" w:rsidR="005827F8" w:rsidRDefault="005827F8" w:rsidP="003B1C58">
      <w:pPr>
        <w:spacing w:after="0" w:line="240" w:lineRule="auto"/>
        <w:ind w:left="0" w:right="0" w:firstLine="0"/>
      </w:pPr>
      <w:r>
        <w:br w:type="page"/>
      </w:r>
    </w:p>
    <w:p w14:paraId="688DBC90" w14:textId="77777777" w:rsidR="004B75AF" w:rsidRPr="003349D5" w:rsidRDefault="004B75AF" w:rsidP="003B1C5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2087C8D7" w14:textId="77777777" w:rsidR="004B75AF" w:rsidRPr="002814B7" w:rsidRDefault="004B75AF" w:rsidP="003B1C58">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430A27F" w14:textId="77777777" w:rsidR="004B75AF" w:rsidRPr="002814B7" w:rsidRDefault="004B75AF" w:rsidP="003B1C58">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8D69311" w14:textId="77777777" w:rsidR="004B75AF" w:rsidRPr="002814B7" w:rsidRDefault="004B75AF" w:rsidP="003B1C58">
      <w:pPr>
        <w:widowControl w:val="0"/>
        <w:autoSpaceDE w:val="0"/>
        <w:autoSpaceDN w:val="0"/>
        <w:spacing w:after="0" w:line="240" w:lineRule="auto"/>
        <w:ind w:left="0" w:right="0" w:firstLine="0"/>
        <w:rPr>
          <w:color w:val="231F20"/>
          <w:kern w:val="0"/>
          <w:szCs w:val="20"/>
          <w14:ligatures w14:val="none"/>
        </w:rPr>
      </w:pPr>
    </w:p>
    <w:p w14:paraId="4AD4BE1B" w14:textId="77777777" w:rsidR="004B75AF" w:rsidRPr="002814B7" w:rsidRDefault="004B75AF" w:rsidP="003B1C5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E8DDDDC" w14:textId="77777777" w:rsidR="004B75AF" w:rsidRPr="002814B7" w:rsidRDefault="004B75AF" w:rsidP="003B1C58">
      <w:pPr>
        <w:widowControl w:val="0"/>
        <w:autoSpaceDE w:val="0"/>
        <w:autoSpaceDN w:val="0"/>
        <w:spacing w:after="0" w:line="240" w:lineRule="auto"/>
        <w:ind w:left="0" w:right="0" w:firstLine="0"/>
        <w:jc w:val="both"/>
        <w:rPr>
          <w:color w:val="231F20"/>
          <w:kern w:val="0"/>
          <w:szCs w:val="20"/>
          <w14:ligatures w14:val="none"/>
        </w:rPr>
      </w:pPr>
    </w:p>
    <w:p w14:paraId="038528C7" w14:textId="77777777" w:rsidR="004B75AF" w:rsidRPr="002814B7" w:rsidRDefault="004B75AF" w:rsidP="003B1C5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67A0454" w14:textId="77777777" w:rsidR="004B75AF" w:rsidRPr="002814B7" w:rsidRDefault="004B75AF" w:rsidP="003B1C58">
      <w:pPr>
        <w:widowControl w:val="0"/>
        <w:autoSpaceDE w:val="0"/>
        <w:autoSpaceDN w:val="0"/>
        <w:spacing w:after="0" w:line="240" w:lineRule="auto"/>
        <w:ind w:left="0" w:right="0" w:firstLine="0"/>
        <w:rPr>
          <w:b/>
          <w:color w:val="231F20"/>
          <w:kern w:val="0"/>
          <w:szCs w:val="22"/>
          <w14:ligatures w14:val="none"/>
        </w:rPr>
      </w:pPr>
    </w:p>
    <w:p w14:paraId="3204E089" w14:textId="77777777" w:rsidR="004B75AF" w:rsidRPr="002814B7" w:rsidRDefault="004B75AF" w:rsidP="003B1C5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026AF55" w14:textId="77777777" w:rsidR="004B75AF" w:rsidRPr="002814B7" w:rsidRDefault="004B75AF" w:rsidP="003B1C5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720EEE6" w14:textId="77777777" w:rsidR="004B75AF" w:rsidRPr="002814B7" w:rsidRDefault="004B75AF" w:rsidP="003B1C5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579CF09" w14:textId="77777777" w:rsidR="004B75AF" w:rsidRPr="002814B7" w:rsidRDefault="004B75AF" w:rsidP="003B1C5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D08808F" w14:textId="77777777" w:rsidR="004B75AF" w:rsidRPr="002814B7" w:rsidRDefault="004B75AF" w:rsidP="003B1C5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A38C431" w14:textId="77777777" w:rsidR="004B75AF" w:rsidRPr="002814B7" w:rsidRDefault="004B75AF" w:rsidP="003B1C5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5ECB6843" w14:textId="77777777" w:rsidR="004B75AF" w:rsidRPr="002814B7" w:rsidRDefault="004B75AF" w:rsidP="003B1C58">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C6BB1B9" w14:textId="77777777" w:rsidR="004B75AF" w:rsidRPr="002814B7" w:rsidRDefault="004B75AF" w:rsidP="003B1C5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0DD0378" w14:textId="77777777" w:rsidR="000106FD" w:rsidRDefault="000106FD" w:rsidP="003B1C58">
      <w:pPr>
        <w:spacing w:after="0" w:line="240" w:lineRule="auto"/>
        <w:ind w:left="0" w:right="0" w:firstLine="0"/>
        <w:rPr>
          <w:color w:val="231F20"/>
          <w:szCs w:val="20"/>
        </w:rPr>
      </w:pPr>
      <w:r w:rsidRPr="33B2DD4F">
        <w:rPr>
          <w:color w:val="231F20"/>
          <w:szCs w:val="20"/>
        </w:rPr>
        <w:t>College of Liberal Arts Advising Center</w:t>
      </w:r>
    </w:p>
    <w:p w14:paraId="79DAF4AC" w14:textId="77777777" w:rsidR="000106FD" w:rsidRDefault="000106FD" w:rsidP="003B1C58">
      <w:pPr>
        <w:spacing w:after="0" w:line="240" w:lineRule="auto"/>
        <w:ind w:left="0" w:right="0" w:firstLine="0"/>
        <w:rPr>
          <w:color w:val="231F20"/>
          <w:szCs w:val="20"/>
        </w:rPr>
      </w:pPr>
      <w:r w:rsidRPr="33B2DD4F">
        <w:rPr>
          <w:color w:val="231F20"/>
          <w:szCs w:val="20"/>
        </w:rPr>
        <w:t>Flowers Hall 322</w:t>
      </w:r>
    </w:p>
    <w:p w14:paraId="5FE961C5" w14:textId="77777777" w:rsidR="000106FD" w:rsidRDefault="000106FD" w:rsidP="003B1C58">
      <w:pPr>
        <w:spacing w:after="0" w:line="240" w:lineRule="auto"/>
        <w:ind w:left="0" w:right="0" w:firstLine="0"/>
        <w:rPr>
          <w:color w:val="231F20"/>
          <w:szCs w:val="20"/>
        </w:rPr>
      </w:pPr>
      <w:r w:rsidRPr="33B2DD4F">
        <w:rPr>
          <w:color w:val="231F20"/>
          <w:szCs w:val="20"/>
        </w:rPr>
        <w:t>512.245.1852</w:t>
      </w:r>
    </w:p>
    <w:p w14:paraId="1758A300" w14:textId="77777777" w:rsidR="000106FD" w:rsidRPr="00FE48F9" w:rsidRDefault="000106FD" w:rsidP="003B1C58">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3E720813" w14:textId="77777777" w:rsidR="000106FD" w:rsidRDefault="000106FD" w:rsidP="003B1C58">
      <w:pPr>
        <w:spacing w:after="0" w:line="240" w:lineRule="auto"/>
        <w:ind w:left="0" w:right="0" w:firstLine="0"/>
        <w:contextualSpacing/>
        <w:rPr>
          <w:szCs w:val="20"/>
        </w:rPr>
      </w:pPr>
    </w:p>
    <w:p w14:paraId="4DB025DD" w14:textId="77777777" w:rsidR="005827F8" w:rsidRDefault="005827F8" w:rsidP="003B1C58">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9A967C6" w14:textId="77777777" w:rsidR="005827F8" w:rsidRDefault="005827F8" w:rsidP="003B1C58">
      <w:pPr>
        <w:spacing w:after="0" w:line="240" w:lineRule="auto"/>
        <w:ind w:left="0" w:right="0" w:firstLine="0"/>
        <w:contextualSpacing/>
      </w:pPr>
    </w:p>
    <w:p w14:paraId="23C889CE" w14:textId="40E2F9EF" w:rsidR="0099490A" w:rsidRDefault="0099490A" w:rsidP="003B1C58">
      <w:pPr>
        <w:spacing w:after="0" w:line="240" w:lineRule="auto"/>
        <w:ind w:left="0" w:right="0" w:firstLine="0"/>
        <w:contextualSpacing/>
      </w:pPr>
    </w:p>
    <w:sectPr w:rsidR="0099490A" w:rsidSect="00FE7C9E">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5CD8" w14:textId="77777777" w:rsidR="00EA6C6E" w:rsidRDefault="00EA6C6E" w:rsidP="0004582F">
      <w:pPr>
        <w:spacing w:after="0" w:line="240" w:lineRule="auto"/>
      </w:pPr>
      <w:r>
        <w:separator/>
      </w:r>
    </w:p>
  </w:endnote>
  <w:endnote w:type="continuationSeparator" w:id="0">
    <w:p w14:paraId="0C7A82BB" w14:textId="77777777" w:rsidR="00EA6C6E" w:rsidRDefault="00EA6C6E" w:rsidP="0004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F41D" w14:textId="77777777" w:rsidR="00EA6C6E" w:rsidRDefault="00EA6C6E" w:rsidP="0004582F">
      <w:pPr>
        <w:spacing w:after="0" w:line="240" w:lineRule="auto"/>
      </w:pPr>
      <w:r>
        <w:separator/>
      </w:r>
    </w:p>
  </w:footnote>
  <w:footnote w:type="continuationSeparator" w:id="0">
    <w:p w14:paraId="7E967928" w14:textId="77777777" w:rsidR="00EA6C6E" w:rsidRDefault="00EA6C6E" w:rsidP="0004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3ADD" w14:textId="48DF586E" w:rsidR="0004582F" w:rsidRDefault="684F2AEC" w:rsidP="684F2AEC">
    <w:pPr>
      <w:pStyle w:val="Header"/>
      <w:ind w:right="-115"/>
      <w:rPr>
        <w:i/>
        <w:iCs/>
        <w:color w:val="000000" w:themeColor="text1"/>
        <w:sz w:val="19"/>
        <w:szCs w:val="19"/>
      </w:rPr>
    </w:pPr>
    <w:r w:rsidRPr="684F2AEC">
      <w:rPr>
        <w:i/>
        <w:iCs/>
        <w:color w:val="000000" w:themeColor="text1"/>
      </w:rPr>
      <w:t xml:space="preserve">Last updated </w:t>
    </w:r>
    <w:r w:rsidRPr="684F2AEC">
      <w:rPr>
        <w:i/>
        <w:iCs/>
        <w:color w:val="000000" w:themeColor="text1"/>
        <w:sz w:val="19"/>
        <w:szCs w:val="19"/>
      </w:rPr>
      <w:t>October 1, 2025</w:t>
    </w:r>
  </w:p>
  <w:p w14:paraId="117DD1E4" w14:textId="77777777" w:rsidR="007C7AAB" w:rsidRDefault="007C7AAB" w:rsidP="684F2AEC">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6A97"/>
    <w:multiLevelType w:val="hybridMultilevel"/>
    <w:tmpl w:val="F4A8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443B4"/>
    <w:multiLevelType w:val="hybridMultilevel"/>
    <w:tmpl w:val="0AC476B6"/>
    <w:lvl w:ilvl="0" w:tplc="9B8AAD3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574402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A30203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094620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72CBC4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35696D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F00986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870A8E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7D0F97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712411833">
    <w:abstractNumId w:val="1"/>
  </w:num>
  <w:num w:numId="2" w16cid:durableId="859972297">
    <w:abstractNumId w:val="0"/>
  </w:num>
  <w:num w:numId="3" w16cid:durableId="949774822">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0A"/>
    <w:rsid w:val="000106FD"/>
    <w:rsid w:val="0004582F"/>
    <w:rsid w:val="001051B8"/>
    <w:rsid w:val="001828F6"/>
    <w:rsid w:val="001D3D00"/>
    <w:rsid w:val="00291E20"/>
    <w:rsid w:val="0033769E"/>
    <w:rsid w:val="003B1C58"/>
    <w:rsid w:val="003F02ED"/>
    <w:rsid w:val="0047277F"/>
    <w:rsid w:val="004A2052"/>
    <w:rsid w:val="004B75AF"/>
    <w:rsid w:val="004C5171"/>
    <w:rsid w:val="00503927"/>
    <w:rsid w:val="0051260C"/>
    <w:rsid w:val="00576175"/>
    <w:rsid w:val="005827F8"/>
    <w:rsid w:val="005871D7"/>
    <w:rsid w:val="00673886"/>
    <w:rsid w:val="007C7AAB"/>
    <w:rsid w:val="0099490A"/>
    <w:rsid w:val="00B716F7"/>
    <w:rsid w:val="00C45EAD"/>
    <w:rsid w:val="00C55BA8"/>
    <w:rsid w:val="00CC205A"/>
    <w:rsid w:val="00E50C90"/>
    <w:rsid w:val="00E62A40"/>
    <w:rsid w:val="00EA6C6E"/>
    <w:rsid w:val="00F41B4B"/>
    <w:rsid w:val="00FE7C9E"/>
    <w:rsid w:val="00FF4564"/>
    <w:rsid w:val="01A54829"/>
    <w:rsid w:val="01B96A98"/>
    <w:rsid w:val="0388EAD6"/>
    <w:rsid w:val="03F8FCF7"/>
    <w:rsid w:val="04C4977E"/>
    <w:rsid w:val="0712FF44"/>
    <w:rsid w:val="0828F880"/>
    <w:rsid w:val="0A6AA88A"/>
    <w:rsid w:val="0AE72A88"/>
    <w:rsid w:val="0B6C7480"/>
    <w:rsid w:val="0E2E3A4E"/>
    <w:rsid w:val="0F973F8F"/>
    <w:rsid w:val="10217FAE"/>
    <w:rsid w:val="10445540"/>
    <w:rsid w:val="13F2AF90"/>
    <w:rsid w:val="15D73719"/>
    <w:rsid w:val="197EA3B0"/>
    <w:rsid w:val="287BBB41"/>
    <w:rsid w:val="293C7B9D"/>
    <w:rsid w:val="2DA8B651"/>
    <w:rsid w:val="2EC201E0"/>
    <w:rsid w:val="2F60B29B"/>
    <w:rsid w:val="31F653E0"/>
    <w:rsid w:val="341C76BB"/>
    <w:rsid w:val="3AB770DC"/>
    <w:rsid w:val="3C592D5E"/>
    <w:rsid w:val="3E0609A4"/>
    <w:rsid w:val="3FA5A666"/>
    <w:rsid w:val="46E8EB7D"/>
    <w:rsid w:val="47C42768"/>
    <w:rsid w:val="497620FE"/>
    <w:rsid w:val="49E8EB29"/>
    <w:rsid w:val="4CB46020"/>
    <w:rsid w:val="4EB5E20A"/>
    <w:rsid w:val="4F5E3F0D"/>
    <w:rsid w:val="51CE4E88"/>
    <w:rsid w:val="5318A1DD"/>
    <w:rsid w:val="537005A0"/>
    <w:rsid w:val="5A758E21"/>
    <w:rsid w:val="5C4F2170"/>
    <w:rsid w:val="5FB3C8F6"/>
    <w:rsid w:val="6357945F"/>
    <w:rsid w:val="666263A2"/>
    <w:rsid w:val="66746426"/>
    <w:rsid w:val="684F2AEC"/>
    <w:rsid w:val="6C3F3E04"/>
    <w:rsid w:val="6CF14A4B"/>
    <w:rsid w:val="6D0EA005"/>
    <w:rsid w:val="70110D48"/>
    <w:rsid w:val="70856B54"/>
    <w:rsid w:val="768CAEFE"/>
    <w:rsid w:val="79461E91"/>
    <w:rsid w:val="7E0BC06C"/>
    <w:rsid w:val="7E86E059"/>
    <w:rsid w:val="7F4DD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4EA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45EA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C45EAD"/>
    <w:rPr>
      <w:color w:val="467886" w:themeColor="hyperlink"/>
      <w:u w:val="single"/>
    </w:rPr>
  </w:style>
  <w:style w:type="character" w:styleId="UnresolvedMention">
    <w:name w:val="Unresolved Mention"/>
    <w:basedOn w:val="DefaultParagraphFont"/>
    <w:uiPriority w:val="99"/>
    <w:semiHidden/>
    <w:unhideWhenUsed/>
    <w:rsid w:val="00C45EAD"/>
    <w:rPr>
      <w:color w:val="605E5C"/>
      <w:shd w:val="clear" w:color="auto" w:fill="E1DFDD"/>
    </w:rPr>
  </w:style>
  <w:style w:type="paragraph" w:styleId="ListParagraph">
    <w:name w:val="List Paragraph"/>
    <w:basedOn w:val="Normal"/>
    <w:uiPriority w:val="34"/>
    <w:qFormat/>
    <w:rsid w:val="00FE7C9E"/>
    <w:pPr>
      <w:ind w:left="720"/>
      <w:contextualSpacing/>
    </w:pPr>
  </w:style>
  <w:style w:type="paragraph" w:customStyle="1" w:styleId="TableParagraph">
    <w:name w:val="Table Paragraph"/>
    <w:basedOn w:val="Normal"/>
    <w:uiPriority w:val="1"/>
    <w:qFormat/>
    <w:rsid w:val="005827F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045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2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45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2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0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Company>Texas State University</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Physical Geography - DRAFT COPY</dc:title>
  <dc:subject/>
  <dc:creator>CourseLeaf</dc:creator>
  <cp:keywords>Bachelor of Science (B.S.) Major in Physical Geography - DRAFT COPY</cp:keywords>
  <cp:lastModifiedBy>Vaught, Terry L</cp:lastModifiedBy>
  <cp:revision>23</cp:revision>
  <dcterms:created xsi:type="dcterms:W3CDTF">2024-08-15T18:50:00Z</dcterms:created>
  <dcterms:modified xsi:type="dcterms:W3CDTF">2025-11-05T19:44:00Z</dcterms:modified>
</cp:coreProperties>
</file>