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8ABD5" w14:textId="2D2C428A" w:rsidR="00FE01B2" w:rsidRDefault="00CC7E14" w:rsidP="0027781F">
      <w:pPr>
        <w:pStyle w:val="BodyText"/>
        <w:ind w:left="0"/>
        <w:jc w:val="center"/>
      </w:pPr>
      <w:r>
        <w:rPr>
          <w:noProof/>
        </w:rPr>
        <w:drawing>
          <wp:inline distT="0" distB="0" distL="0" distR="0" wp14:anchorId="160165CD" wp14:editId="4BF4731C">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72467F7" w14:textId="493CB6C4" w:rsidR="0027781F" w:rsidRDefault="00BC3676" w:rsidP="0027781F">
      <w:pPr>
        <w:pStyle w:val="Title"/>
        <w:spacing w:before="0"/>
        <w:ind w:left="0"/>
        <w:jc w:val="center"/>
        <w:rPr>
          <w:color w:val="231F20"/>
        </w:rPr>
      </w:pPr>
      <w:r w:rsidRPr="2CBCA6F1">
        <w:rPr>
          <w:color w:val="231F20"/>
        </w:rPr>
        <w:t>Transfer Planning Guide 202</w:t>
      </w:r>
      <w:r w:rsidR="5DF5C2F8" w:rsidRPr="2CBCA6F1">
        <w:rPr>
          <w:color w:val="231F20"/>
        </w:rPr>
        <w:t>5</w:t>
      </w:r>
      <w:r w:rsidRPr="2CBCA6F1">
        <w:rPr>
          <w:color w:val="231F20"/>
        </w:rPr>
        <w:t>-202</w:t>
      </w:r>
      <w:r w:rsidR="121932E4" w:rsidRPr="2CBCA6F1">
        <w:rPr>
          <w:color w:val="231F20"/>
        </w:rPr>
        <w:t>6</w:t>
      </w:r>
    </w:p>
    <w:p w14:paraId="7A24E62A" w14:textId="622D18FC" w:rsidR="00FE01B2" w:rsidRDefault="00BC3676" w:rsidP="0027781F">
      <w:pPr>
        <w:pStyle w:val="Title"/>
        <w:spacing w:before="0"/>
        <w:ind w:left="0"/>
        <w:jc w:val="center"/>
        <w:rPr>
          <w:color w:val="231F20"/>
        </w:rPr>
      </w:pPr>
      <w:r>
        <w:rPr>
          <w:color w:val="231F20"/>
        </w:rPr>
        <w:t>Major</w:t>
      </w:r>
      <w:r>
        <w:rPr>
          <w:color w:val="231F20"/>
          <w:spacing w:val="-8"/>
        </w:rPr>
        <w:t xml:space="preserve"> </w:t>
      </w:r>
      <w:r>
        <w:rPr>
          <w:color w:val="231F20"/>
        </w:rPr>
        <w:t>in</w:t>
      </w:r>
      <w:r>
        <w:rPr>
          <w:color w:val="231F20"/>
          <w:spacing w:val="-8"/>
        </w:rPr>
        <w:t xml:space="preserve"> </w:t>
      </w:r>
      <w:r>
        <w:rPr>
          <w:color w:val="231F20"/>
        </w:rPr>
        <w:t>Construction</w:t>
      </w:r>
      <w:r>
        <w:rPr>
          <w:color w:val="231F20"/>
          <w:spacing w:val="-8"/>
        </w:rPr>
        <w:t xml:space="preserve"> </w:t>
      </w:r>
      <w:r>
        <w:rPr>
          <w:color w:val="231F20"/>
        </w:rPr>
        <w:t>Science</w:t>
      </w:r>
      <w:r>
        <w:rPr>
          <w:color w:val="231F20"/>
          <w:spacing w:val="-8"/>
        </w:rPr>
        <w:t xml:space="preserve"> </w:t>
      </w:r>
      <w:r>
        <w:rPr>
          <w:color w:val="231F20"/>
        </w:rPr>
        <w:t>and</w:t>
      </w:r>
      <w:r>
        <w:rPr>
          <w:color w:val="231F20"/>
          <w:spacing w:val="-8"/>
        </w:rPr>
        <w:t xml:space="preserve"> </w:t>
      </w:r>
      <w:r>
        <w:rPr>
          <w:color w:val="231F20"/>
        </w:rPr>
        <w:t>Management</w:t>
      </w:r>
    </w:p>
    <w:p w14:paraId="6B2AC1EE" w14:textId="546F2A43" w:rsidR="0027781F" w:rsidRPr="0027781F" w:rsidRDefault="0027781F" w:rsidP="0027781F">
      <w:pPr>
        <w:pStyle w:val="Title"/>
        <w:spacing w:before="0"/>
        <w:ind w:left="0"/>
        <w:jc w:val="center"/>
        <w:rPr>
          <w:color w:val="231F20"/>
          <w:spacing w:val="-4"/>
          <w:sz w:val="28"/>
          <w:szCs w:val="28"/>
        </w:rPr>
      </w:pPr>
      <w:r w:rsidRPr="009A2042">
        <w:rPr>
          <w:color w:val="231F20"/>
          <w:spacing w:val="-4"/>
          <w:sz w:val="28"/>
          <w:szCs w:val="28"/>
        </w:rPr>
        <w:t>(with or without Residential Construction Concentration)</w:t>
      </w:r>
    </w:p>
    <w:p w14:paraId="749EC6A6" w14:textId="77777777" w:rsidR="00FE01B2" w:rsidRDefault="00BC3676" w:rsidP="0027781F">
      <w:pPr>
        <w:pStyle w:val="Title"/>
        <w:spacing w:before="0"/>
        <w:ind w:left="0"/>
        <w:jc w:val="center"/>
      </w:pPr>
      <w:r>
        <w:rPr>
          <w:color w:val="231F20"/>
        </w:rPr>
        <w:t xml:space="preserve">Bachelor of Science </w:t>
      </w:r>
      <w:r>
        <w:rPr>
          <w:color w:val="231F20"/>
          <w:spacing w:val="-2"/>
        </w:rPr>
        <w:t>(B.S.)</w:t>
      </w:r>
    </w:p>
    <w:p w14:paraId="5048F538" w14:textId="77777777" w:rsidR="0027781F" w:rsidRDefault="0027781F" w:rsidP="0027781F">
      <w:pPr>
        <w:pStyle w:val="BodyText"/>
        <w:ind w:left="0"/>
        <w:rPr>
          <w:color w:val="231F20"/>
        </w:rPr>
      </w:pPr>
    </w:p>
    <w:p w14:paraId="0A37D601" w14:textId="280E8675" w:rsidR="00FE01B2" w:rsidRDefault="00BC3676" w:rsidP="0027781F">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FE01B2">
          <w:rPr>
            <w:color w:val="0066CC"/>
          </w:rPr>
          <w:t>Core Curriculum</w:t>
        </w:r>
      </w:hyperlink>
      <w:r>
        <w:rPr>
          <w:color w:val="231F20"/>
        </w:rPr>
        <w:t xml:space="preserve">. The Core Curriculum contains nine Foundational Component Areas (42 hours), which every Texas State student must </w:t>
      </w:r>
      <w:proofErr w:type="gramStart"/>
      <w:r>
        <w:rPr>
          <w:color w:val="231F20"/>
        </w:rPr>
        <w:t>satisfy</w:t>
      </w:r>
      <w:proofErr w:type="gramEnd"/>
      <w:r>
        <w:rPr>
          <w:color w:val="231F20"/>
        </w:rPr>
        <w:t xml:space="preserve"> to graduate. Students will receive core credit at Texas State for any course successfully completed in the Core Curriculum of the sending institution.</w:t>
      </w:r>
    </w:p>
    <w:p w14:paraId="784FA93B" w14:textId="3AAF5DE8" w:rsidR="0027781F" w:rsidRDefault="0027781F" w:rsidP="2CBCA6F1">
      <w:pPr>
        <w:rPr>
          <w:color w:val="231F20"/>
        </w:rPr>
      </w:pPr>
    </w:p>
    <w:p w14:paraId="5EB44011" w14:textId="77777777" w:rsidR="009B2BCC" w:rsidRDefault="009B2BCC" w:rsidP="009B2BCC">
      <w:pPr>
        <w:widowControl/>
        <w:adjustRightInd w:val="0"/>
        <w:rPr>
          <w:rFonts w:eastAsiaTheme="minorHAnsi"/>
          <w:sz w:val="20"/>
          <w:szCs w:val="20"/>
        </w:rPr>
      </w:pPr>
      <w:r>
        <w:rPr>
          <w:rFonts w:eastAsiaTheme="minorHAnsi"/>
          <w:b/>
          <w:bCs/>
          <w:color w:val="1A1718"/>
          <w:sz w:val="20"/>
          <w:szCs w:val="20"/>
        </w:rPr>
        <w:t>RECOMMENDED CORE CURRICULUM CHOICES</w:t>
      </w:r>
    </w:p>
    <w:p w14:paraId="096F5782" w14:textId="440AA545" w:rsidR="0027781F" w:rsidRDefault="009B2BCC" w:rsidP="009B2BCC">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2128B900" w14:textId="77777777" w:rsidR="009B2BCC" w:rsidRDefault="009B2BCC" w:rsidP="009B2BCC">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FE01B2" w14:paraId="411B254B" w14:textId="77777777" w:rsidTr="0027781F">
        <w:trPr>
          <w:trHeight w:val="350"/>
        </w:trPr>
        <w:tc>
          <w:tcPr>
            <w:tcW w:w="1667" w:type="pct"/>
          </w:tcPr>
          <w:p w14:paraId="27D5924F" w14:textId="77777777" w:rsidR="00FE01B2" w:rsidRDefault="00BC3676" w:rsidP="0027781F">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475AA5EF" w14:textId="77777777" w:rsidR="00FE01B2" w:rsidRDefault="00BC3676" w:rsidP="0027781F">
            <w:pPr>
              <w:pStyle w:val="TableParagraph"/>
              <w:spacing w:before="0"/>
              <w:rPr>
                <w:b/>
                <w:sz w:val="20"/>
              </w:rPr>
            </w:pPr>
            <w:r>
              <w:rPr>
                <w:b/>
                <w:color w:val="231F20"/>
                <w:spacing w:val="-4"/>
                <w:sz w:val="20"/>
              </w:rPr>
              <w:t>TCCN</w:t>
            </w:r>
          </w:p>
        </w:tc>
        <w:tc>
          <w:tcPr>
            <w:tcW w:w="1666" w:type="pct"/>
          </w:tcPr>
          <w:p w14:paraId="7B9C955E" w14:textId="77777777" w:rsidR="00FE01B2" w:rsidRDefault="00BC3676" w:rsidP="0027781F">
            <w:pPr>
              <w:pStyle w:val="TableParagraph"/>
              <w:spacing w:before="0"/>
              <w:rPr>
                <w:b/>
                <w:sz w:val="20"/>
              </w:rPr>
            </w:pPr>
            <w:r>
              <w:rPr>
                <w:b/>
                <w:color w:val="231F20"/>
                <w:sz w:val="20"/>
              </w:rPr>
              <w:t xml:space="preserve">TEXAS </w:t>
            </w:r>
            <w:r>
              <w:rPr>
                <w:b/>
                <w:color w:val="231F20"/>
                <w:spacing w:val="-2"/>
                <w:sz w:val="20"/>
              </w:rPr>
              <w:t>STATE</w:t>
            </w:r>
          </w:p>
        </w:tc>
      </w:tr>
      <w:tr w:rsidR="00FE01B2" w14:paraId="05A6F540" w14:textId="77777777" w:rsidTr="0027781F">
        <w:trPr>
          <w:trHeight w:val="350"/>
        </w:trPr>
        <w:tc>
          <w:tcPr>
            <w:tcW w:w="1667" w:type="pct"/>
          </w:tcPr>
          <w:p w14:paraId="49728889" w14:textId="77777777" w:rsidR="00FE01B2" w:rsidRDefault="00BC3676" w:rsidP="0027781F">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49ECC4E3" w14:textId="77777777" w:rsidR="00FE01B2" w:rsidRDefault="00BC3676" w:rsidP="0027781F">
            <w:pPr>
              <w:pStyle w:val="TableParagraph"/>
              <w:spacing w:before="0"/>
              <w:rPr>
                <w:sz w:val="20"/>
              </w:rPr>
            </w:pPr>
            <w:r>
              <w:rPr>
                <w:color w:val="231F20"/>
                <w:sz w:val="20"/>
              </w:rPr>
              <w:t xml:space="preserve">Any two 010 </w:t>
            </w:r>
            <w:r>
              <w:rPr>
                <w:color w:val="231F20"/>
                <w:spacing w:val="-2"/>
                <w:sz w:val="20"/>
              </w:rPr>
              <w:t>courses</w:t>
            </w:r>
          </w:p>
        </w:tc>
        <w:tc>
          <w:tcPr>
            <w:tcW w:w="1666" w:type="pct"/>
          </w:tcPr>
          <w:p w14:paraId="1B4A1F7E" w14:textId="77777777" w:rsidR="00FE01B2" w:rsidRDefault="00BC3676" w:rsidP="0027781F">
            <w:pPr>
              <w:pStyle w:val="TableParagraph"/>
              <w:spacing w:before="0"/>
              <w:rPr>
                <w:sz w:val="20"/>
              </w:rPr>
            </w:pPr>
            <w:r>
              <w:rPr>
                <w:color w:val="231F20"/>
                <w:sz w:val="20"/>
              </w:rPr>
              <w:t xml:space="preserve">Any two 010 </w:t>
            </w:r>
            <w:r>
              <w:rPr>
                <w:color w:val="231F20"/>
                <w:spacing w:val="-2"/>
                <w:sz w:val="20"/>
              </w:rPr>
              <w:t>courses</w:t>
            </w:r>
          </w:p>
        </w:tc>
      </w:tr>
      <w:tr w:rsidR="00FE01B2" w14:paraId="0BB22EC1" w14:textId="77777777" w:rsidTr="0027781F">
        <w:trPr>
          <w:trHeight w:val="350"/>
        </w:trPr>
        <w:tc>
          <w:tcPr>
            <w:tcW w:w="1667" w:type="pct"/>
          </w:tcPr>
          <w:p w14:paraId="711B4EDF" w14:textId="77777777" w:rsidR="00FE01B2" w:rsidRDefault="00BC3676" w:rsidP="0027781F">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3FADAAD0" w14:textId="77777777" w:rsidR="00FE01B2" w:rsidRDefault="00BC3676" w:rsidP="0027781F">
            <w:pPr>
              <w:pStyle w:val="TableParagraph"/>
              <w:spacing w:before="0"/>
              <w:rPr>
                <w:sz w:val="20"/>
              </w:rPr>
            </w:pPr>
            <w:r>
              <w:rPr>
                <w:color w:val="231F20"/>
                <w:sz w:val="20"/>
              </w:rPr>
              <w:t xml:space="preserve">MATH </w:t>
            </w:r>
            <w:r>
              <w:rPr>
                <w:color w:val="231F20"/>
                <w:spacing w:val="-4"/>
                <w:sz w:val="20"/>
              </w:rPr>
              <w:t>2412</w:t>
            </w:r>
          </w:p>
        </w:tc>
        <w:tc>
          <w:tcPr>
            <w:tcW w:w="1666" w:type="pct"/>
          </w:tcPr>
          <w:p w14:paraId="047EB353" w14:textId="77777777" w:rsidR="00FE01B2" w:rsidRDefault="00BC3676" w:rsidP="0027781F">
            <w:pPr>
              <w:pStyle w:val="TableParagraph"/>
              <w:spacing w:before="0"/>
              <w:rPr>
                <w:sz w:val="20"/>
              </w:rPr>
            </w:pPr>
            <w:r>
              <w:rPr>
                <w:color w:val="231F20"/>
                <w:sz w:val="20"/>
              </w:rPr>
              <w:t xml:space="preserve">MATH </w:t>
            </w:r>
            <w:r>
              <w:rPr>
                <w:color w:val="231F20"/>
                <w:spacing w:val="-4"/>
                <w:sz w:val="20"/>
              </w:rPr>
              <w:t>2417</w:t>
            </w:r>
          </w:p>
        </w:tc>
      </w:tr>
      <w:tr w:rsidR="0027781F" w14:paraId="051E2870" w14:textId="77777777" w:rsidTr="0027781F">
        <w:trPr>
          <w:trHeight w:val="350"/>
        </w:trPr>
        <w:tc>
          <w:tcPr>
            <w:tcW w:w="1667" w:type="pct"/>
          </w:tcPr>
          <w:p w14:paraId="4DB84D0C" w14:textId="77777777" w:rsidR="0027781F" w:rsidRDefault="0027781F" w:rsidP="0027781F">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5D183985" w14:textId="77777777" w:rsidR="0027781F" w:rsidRDefault="0027781F" w:rsidP="0027781F">
            <w:pPr>
              <w:pStyle w:val="TableParagraph"/>
              <w:spacing w:before="0"/>
              <w:rPr>
                <w:color w:val="231F20"/>
                <w:sz w:val="20"/>
              </w:rPr>
            </w:pPr>
            <w:r>
              <w:rPr>
                <w:color w:val="231F20"/>
                <w:sz w:val="20"/>
              </w:rPr>
              <w:t xml:space="preserve">CHEM 1309* </w:t>
            </w:r>
            <w:r w:rsidRPr="001F74A7">
              <w:rPr>
                <w:b/>
                <w:bCs/>
                <w:color w:val="231F20"/>
                <w:sz w:val="20"/>
              </w:rPr>
              <w:t>or</w:t>
            </w:r>
            <w:r>
              <w:rPr>
                <w:color w:val="231F20"/>
                <w:sz w:val="20"/>
              </w:rPr>
              <w:t xml:space="preserve"> CHEM 1311* </w:t>
            </w:r>
          </w:p>
          <w:p w14:paraId="50AAE663" w14:textId="77777777" w:rsidR="001F74A7" w:rsidRDefault="001F74A7" w:rsidP="0027781F">
            <w:pPr>
              <w:pStyle w:val="TableParagraph"/>
              <w:spacing w:before="0"/>
              <w:rPr>
                <w:color w:val="231F20"/>
                <w:sz w:val="20"/>
              </w:rPr>
            </w:pPr>
          </w:p>
          <w:p w14:paraId="3270A246" w14:textId="056378AA" w:rsidR="0027781F" w:rsidRDefault="0027781F" w:rsidP="0027781F">
            <w:pPr>
              <w:pStyle w:val="TableParagraph"/>
              <w:spacing w:before="0"/>
              <w:rPr>
                <w:sz w:val="20"/>
              </w:rPr>
            </w:pPr>
            <w:r>
              <w:rPr>
                <w:color w:val="231F20"/>
                <w:sz w:val="20"/>
              </w:rPr>
              <w:t xml:space="preserve">and PHYS </w:t>
            </w:r>
            <w:r>
              <w:rPr>
                <w:color w:val="231F20"/>
                <w:spacing w:val="-4"/>
                <w:sz w:val="20"/>
              </w:rPr>
              <w:t>1301* (*labs required)</w:t>
            </w:r>
          </w:p>
        </w:tc>
        <w:tc>
          <w:tcPr>
            <w:tcW w:w="1666" w:type="pct"/>
          </w:tcPr>
          <w:p w14:paraId="54AF87D7" w14:textId="77777777" w:rsidR="0027781F" w:rsidRDefault="0027781F" w:rsidP="0027781F">
            <w:pPr>
              <w:pStyle w:val="TableParagraph"/>
              <w:spacing w:before="0"/>
              <w:rPr>
                <w:color w:val="231F20"/>
                <w:sz w:val="20"/>
              </w:rPr>
            </w:pPr>
            <w:r>
              <w:rPr>
                <w:color w:val="231F20"/>
                <w:sz w:val="20"/>
              </w:rPr>
              <w:t xml:space="preserve">CHEM 1335* </w:t>
            </w:r>
            <w:r w:rsidRPr="001F74A7">
              <w:rPr>
                <w:b/>
                <w:bCs/>
                <w:color w:val="231F20"/>
                <w:sz w:val="20"/>
              </w:rPr>
              <w:t>or</w:t>
            </w:r>
            <w:r>
              <w:rPr>
                <w:color w:val="231F20"/>
                <w:sz w:val="20"/>
              </w:rPr>
              <w:t xml:space="preserve"> CHEM 1341* </w:t>
            </w:r>
          </w:p>
          <w:p w14:paraId="03971BC9" w14:textId="77777777" w:rsidR="001F74A7" w:rsidRDefault="001F74A7" w:rsidP="0027781F">
            <w:pPr>
              <w:pStyle w:val="TableParagraph"/>
              <w:spacing w:before="0"/>
              <w:rPr>
                <w:color w:val="231F20"/>
                <w:sz w:val="20"/>
              </w:rPr>
            </w:pPr>
          </w:p>
          <w:p w14:paraId="260E13E6" w14:textId="6CFB2137" w:rsidR="0027781F" w:rsidRDefault="0027781F" w:rsidP="0027781F">
            <w:pPr>
              <w:pStyle w:val="TableParagraph"/>
              <w:spacing w:before="0"/>
              <w:rPr>
                <w:sz w:val="20"/>
              </w:rPr>
            </w:pPr>
            <w:r>
              <w:rPr>
                <w:color w:val="231F20"/>
                <w:sz w:val="20"/>
              </w:rPr>
              <w:t xml:space="preserve">and PHYS </w:t>
            </w:r>
            <w:r>
              <w:rPr>
                <w:color w:val="231F20"/>
                <w:spacing w:val="-4"/>
                <w:sz w:val="20"/>
              </w:rPr>
              <w:t>1315* (*labs required)</w:t>
            </w:r>
          </w:p>
        </w:tc>
      </w:tr>
      <w:tr w:rsidR="00FE01B2" w14:paraId="29FDCAA3" w14:textId="77777777" w:rsidTr="0027781F">
        <w:trPr>
          <w:trHeight w:val="350"/>
        </w:trPr>
        <w:tc>
          <w:tcPr>
            <w:tcW w:w="1667" w:type="pct"/>
          </w:tcPr>
          <w:p w14:paraId="710207E8" w14:textId="77777777" w:rsidR="00FE01B2" w:rsidRDefault="00BC3676" w:rsidP="0027781F">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75F64A76" w14:textId="77777777" w:rsidR="00FE01B2" w:rsidRDefault="00BC3676" w:rsidP="0027781F">
            <w:pPr>
              <w:pStyle w:val="TableParagraph"/>
              <w:spacing w:before="0"/>
              <w:rPr>
                <w:sz w:val="20"/>
              </w:rPr>
            </w:pPr>
            <w:r>
              <w:rPr>
                <w:color w:val="231F20"/>
                <w:sz w:val="20"/>
              </w:rPr>
              <w:t xml:space="preserve">PHIL </w:t>
            </w:r>
            <w:r>
              <w:rPr>
                <w:color w:val="231F20"/>
                <w:spacing w:val="-4"/>
                <w:sz w:val="20"/>
              </w:rPr>
              <w:t>2306</w:t>
            </w:r>
          </w:p>
        </w:tc>
        <w:tc>
          <w:tcPr>
            <w:tcW w:w="1666" w:type="pct"/>
          </w:tcPr>
          <w:p w14:paraId="04938263" w14:textId="77777777" w:rsidR="00FE01B2" w:rsidRDefault="00BC3676" w:rsidP="0027781F">
            <w:pPr>
              <w:pStyle w:val="TableParagraph"/>
              <w:spacing w:before="0"/>
              <w:rPr>
                <w:sz w:val="20"/>
              </w:rPr>
            </w:pPr>
            <w:r>
              <w:rPr>
                <w:color w:val="231F20"/>
                <w:sz w:val="20"/>
              </w:rPr>
              <w:t xml:space="preserve">PHIL </w:t>
            </w:r>
            <w:r>
              <w:rPr>
                <w:color w:val="231F20"/>
                <w:spacing w:val="-4"/>
                <w:sz w:val="20"/>
              </w:rPr>
              <w:t>1320</w:t>
            </w:r>
          </w:p>
        </w:tc>
      </w:tr>
      <w:tr w:rsidR="00FE01B2" w14:paraId="3D141860" w14:textId="77777777" w:rsidTr="0027781F">
        <w:trPr>
          <w:trHeight w:val="350"/>
        </w:trPr>
        <w:tc>
          <w:tcPr>
            <w:tcW w:w="1667" w:type="pct"/>
          </w:tcPr>
          <w:p w14:paraId="08538B50" w14:textId="77777777" w:rsidR="00FE01B2" w:rsidRDefault="00BC3676" w:rsidP="0027781F">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0814231B" w14:textId="77777777" w:rsidR="00FE01B2" w:rsidRDefault="00BC3676" w:rsidP="0027781F">
            <w:pPr>
              <w:pStyle w:val="TableParagraph"/>
              <w:spacing w:before="0"/>
              <w:rPr>
                <w:sz w:val="20"/>
              </w:rPr>
            </w:pPr>
            <w:r>
              <w:rPr>
                <w:color w:val="231F20"/>
                <w:sz w:val="20"/>
              </w:rPr>
              <w:t xml:space="preserve">Any 050 </w:t>
            </w:r>
            <w:r>
              <w:rPr>
                <w:color w:val="231F20"/>
                <w:spacing w:val="-2"/>
                <w:sz w:val="20"/>
              </w:rPr>
              <w:t>course</w:t>
            </w:r>
          </w:p>
        </w:tc>
        <w:tc>
          <w:tcPr>
            <w:tcW w:w="1666" w:type="pct"/>
          </w:tcPr>
          <w:p w14:paraId="07936847" w14:textId="77777777" w:rsidR="00FE01B2" w:rsidRDefault="00BC3676" w:rsidP="0027781F">
            <w:pPr>
              <w:pStyle w:val="TableParagraph"/>
              <w:spacing w:before="0"/>
              <w:rPr>
                <w:sz w:val="20"/>
              </w:rPr>
            </w:pPr>
            <w:r>
              <w:rPr>
                <w:color w:val="231F20"/>
                <w:sz w:val="20"/>
              </w:rPr>
              <w:t xml:space="preserve">Any 050 </w:t>
            </w:r>
            <w:r>
              <w:rPr>
                <w:color w:val="231F20"/>
                <w:spacing w:val="-2"/>
                <w:sz w:val="20"/>
              </w:rPr>
              <w:t>course</w:t>
            </w:r>
          </w:p>
        </w:tc>
      </w:tr>
      <w:tr w:rsidR="00FE01B2" w14:paraId="37A93315" w14:textId="77777777" w:rsidTr="0027781F">
        <w:trPr>
          <w:trHeight w:val="350"/>
        </w:trPr>
        <w:tc>
          <w:tcPr>
            <w:tcW w:w="1667" w:type="pct"/>
          </w:tcPr>
          <w:p w14:paraId="46F7F7A3" w14:textId="77777777" w:rsidR="00FE01B2" w:rsidRDefault="00BC3676" w:rsidP="0027781F">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31E3FD1C" w14:textId="77777777" w:rsidR="00FE01B2" w:rsidRDefault="00BC3676" w:rsidP="0027781F">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1271ED4C" w14:textId="77777777" w:rsidR="00FE01B2" w:rsidRDefault="00BC3676" w:rsidP="0027781F">
            <w:pPr>
              <w:pStyle w:val="TableParagraph"/>
              <w:spacing w:before="0"/>
              <w:rPr>
                <w:sz w:val="20"/>
              </w:rPr>
            </w:pPr>
            <w:r>
              <w:rPr>
                <w:color w:val="231F20"/>
                <w:sz w:val="20"/>
              </w:rPr>
              <w:t xml:space="preserve">Any two 060 </w:t>
            </w:r>
            <w:r>
              <w:rPr>
                <w:color w:val="231F20"/>
                <w:spacing w:val="-2"/>
                <w:sz w:val="20"/>
              </w:rPr>
              <w:t>courses</w:t>
            </w:r>
          </w:p>
        </w:tc>
      </w:tr>
      <w:tr w:rsidR="0027781F" w14:paraId="4AB1F15D" w14:textId="77777777" w:rsidTr="0027781F">
        <w:trPr>
          <w:trHeight w:val="350"/>
        </w:trPr>
        <w:tc>
          <w:tcPr>
            <w:tcW w:w="1667" w:type="pct"/>
          </w:tcPr>
          <w:p w14:paraId="7119887D" w14:textId="77777777" w:rsidR="0027781F" w:rsidRDefault="0027781F" w:rsidP="0027781F">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7B9617C5" w14:textId="248713E4" w:rsidR="0027781F" w:rsidRDefault="0038713B" w:rsidP="0027781F">
            <w:pPr>
              <w:pStyle w:val="TableParagraph"/>
              <w:spacing w:before="0"/>
              <w:rPr>
                <w:sz w:val="20"/>
              </w:rPr>
            </w:pPr>
            <w:r>
              <w:rPr>
                <w:color w:val="231F20"/>
                <w:sz w:val="20"/>
              </w:rPr>
              <w:t>Any two 070 courses</w:t>
            </w:r>
          </w:p>
        </w:tc>
        <w:tc>
          <w:tcPr>
            <w:tcW w:w="1666" w:type="pct"/>
          </w:tcPr>
          <w:p w14:paraId="481AE437" w14:textId="0624DC1F" w:rsidR="0027781F" w:rsidRDefault="0038713B" w:rsidP="0027781F">
            <w:pPr>
              <w:pStyle w:val="TableParagraph"/>
              <w:spacing w:before="0"/>
              <w:rPr>
                <w:sz w:val="20"/>
              </w:rPr>
            </w:pPr>
            <w:r>
              <w:rPr>
                <w:color w:val="231F20"/>
                <w:sz w:val="20"/>
              </w:rPr>
              <w:t>Any two 070 courses</w:t>
            </w:r>
          </w:p>
        </w:tc>
      </w:tr>
      <w:tr w:rsidR="00FE01B2" w14:paraId="2F359473" w14:textId="77777777" w:rsidTr="0027781F">
        <w:trPr>
          <w:trHeight w:val="350"/>
        </w:trPr>
        <w:tc>
          <w:tcPr>
            <w:tcW w:w="1667" w:type="pct"/>
          </w:tcPr>
          <w:p w14:paraId="27855F65" w14:textId="77777777" w:rsidR="00FE01B2" w:rsidRDefault="00BC3676" w:rsidP="0027781F">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42A95AAA" w14:textId="77777777" w:rsidR="00FE01B2" w:rsidRDefault="00BC3676" w:rsidP="0027781F">
            <w:pPr>
              <w:pStyle w:val="TableParagraph"/>
              <w:spacing w:before="0"/>
              <w:rPr>
                <w:sz w:val="20"/>
              </w:rPr>
            </w:pPr>
            <w:r>
              <w:rPr>
                <w:color w:val="231F20"/>
                <w:sz w:val="20"/>
              </w:rPr>
              <w:t xml:space="preserve">ECON </w:t>
            </w:r>
            <w:r>
              <w:rPr>
                <w:color w:val="231F20"/>
                <w:spacing w:val="-4"/>
                <w:sz w:val="20"/>
              </w:rPr>
              <w:t>1301</w:t>
            </w:r>
          </w:p>
        </w:tc>
        <w:tc>
          <w:tcPr>
            <w:tcW w:w="1666" w:type="pct"/>
          </w:tcPr>
          <w:p w14:paraId="760815B4" w14:textId="77777777" w:rsidR="00FE01B2" w:rsidRDefault="00BC3676" w:rsidP="0027781F">
            <w:pPr>
              <w:pStyle w:val="TableParagraph"/>
              <w:spacing w:before="0"/>
              <w:rPr>
                <w:sz w:val="20"/>
              </w:rPr>
            </w:pPr>
            <w:r>
              <w:rPr>
                <w:color w:val="231F20"/>
                <w:sz w:val="20"/>
              </w:rPr>
              <w:t xml:space="preserve">ECO </w:t>
            </w:r>
            <w:r>
              <w:rPr>
                <w:color w:val="231F20"/>
                <w:spacing w:val="-4"/>
                <w:sz w:val="20"/>
              </w:rPr>
              <w:t>2301</w:t>
            </w:r>
          </w:p>
        </w:tc>
      </w:tr>
      <w:tr w:rsidR="00FE01B2" w14:paraId="7F1200CF" w14:textId="77777777" w:rsidTr="0027781F">
        <w:trPr>
          <w:trHeight w:val="350"/>
        </w:trPr>
        <w:tc>
          <w:tcPr>
            <w:tcW w:w="1667" w:type="pct"/>
          </w:tcPr>
          <w:p w14:paraId="358CD592" w14:textId="77777777" w:rsidR="00FE01B2" w:rsidRDefault="00BC3676" w:rsidP="0027781F">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76EA1B0D" w14:textId="77777777" w:rsidR="00FE01B2" w:rsidRDefault="00BC3676" w:rsidP="0027781F">
            <w:pPr>
              <w:pStyle w:val="TableParagraph"/>
              <w:spacing w:before="0"/>
              <w:rPr>
                <w:sz w:val="20"/>
              </w:rPr>
            </w:pPr>
            <w:r>
              <w:rPr>
                <w:color w:val="231F20"/>
                <w:sz w:val="20"/>
              </w:rPr>
              <w:t xml:space="preserve">Any two 090 </w:t>
            </w:r>
            <w:r>
              <w:rPr>
                <w:color w:val="231F20"/>
                <w:spacing w:val="-2"/>
                <w:sz w:val="20"/>
              </w:rPr>
              <w:t>courses</w:t>
            </w:r>
          </w:p>
        </w:tc>
        <w:tc>
          <w:tcPr>
            <w:tcW w:w="1666" w:type="pct"/>
          </w:tcPr>
          <w:p w14:paraId="0E1CB9D6" w14:textId="77777777" w:rsidR="00FE01B2" w:rsidRDefault="00BC3676" w:rsidP="0027781F">
            <w:pPr>
              <w:pStyle w:val="TableParagraph"/>
              <w:spacing w:before="0"/>
              <w:rPr>
                <w:sz w:val="20"/>
              </w:rPr>
            </w:pPr>
            <w:r>
              <w:rPr>
                <w:color w:val="231F20"/>
                <w:sz w:val="20"/>
              </w:rPr>
              <w:t xml:space="preserve">Any two 090 </w:t>
            </w:r>
            <w:r>
              <w:rPr>
                <w:color w:val="231F20"/>
                <w:spacing w:val="-2"/>
                <w:sz w:val="20"/>
              </w:rPr>
              <w:t>courses</w:t>
            </w:r>
          </w:p>
        </w:tc>
      </w:tr>
    </w:tbl>
    <w:p w14:paraId="4110E2A5" w14:textId="77777777" w:rsidR="0027781F" w:rsidRDefault="0027781F" w:rsidP="0027781F">
      <w:pPr>
        <w:rPr>
          <w:b/>
          <w:color w:val="231F20"/>
          <w:sz w:val="20"/>
        </w:rPr>
      </w:pPr>
    </w:p>
    <w:p w14:paraId="70B5FCA2" w14:textId="53856F6F" w:rsidR="00FE01B2" w:rsidRDefault="00BC3676" w:rsidP="0027781F">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FE01B2" w14:paraId="03FB06C3" w14:textId="77777777" w:rsidTr="2CBCA6F1">
        <w:trPr>
          <w:trHeight w:val="350"/>
        </w:trPr>
        <w:tc>
          <w:tcPr>
            <w:tcW w:w="2500" w:type="pct"/>
          </w:tcPr>
          <w:p w14:paraId="10A9C139" w14:textId="77777777" w:rsidR="00FE01B2" w:rsidRDefault="00BC3676" w:rsidP="0027781F">
            <w:pPr>
              <w:pStyle w:val="TableParagraph"/>
              <w:spacing w:before="0"/>
              <w:ind w:left="65"/>
              <w:rPr>
                <w:b/>
                <w:sz w:val="20"/>
              </w:rPr>
            </w:pPr>
            <w:r>
              <w:rPr>
                <w:b/>
                <w:color w:val="231F20"/>
                <w:spacing w:val="-4"/>
                <w:sz w:val="20"/>
              </w:rPr>
              <w:t>TCCN</w:t>
            </w:r>
          </w:p>
        </w:tc>
        <w:tc>
          <w:tcPr>
            <w:tcW w:w="2500" w:type="pct"/>
          </w:tcPr>
          <w:p w14:paraId="5B66709C" w14:textId="77777777" w:rsidR="00FE01B2" w:rsidRDefault="00BC3676" w:rsidP="0027781F">
            <w:pPr>
              <w:pStyle w:val="TableParagraph"/>
              <w:spacing w:before="0"/>
              <w:rPr>
                <w:b/>
                <w:sz w:val="20"/>
              </w:rPr>
            </w:pPr>
            <w:r>
              <w:rPr>
                <w:b/>
                <w:color w:val="231F20"/>
                <w:sz w:val="20"/>
              </w:rPr>
              <w:t xml:space="preserve">TEXAS </w:t>
            </w:r>
            <w:r>
              <w:rPr>
                <w:b/>
                <w:color w:val="231F20"/>
                <w:spacing w:val="-2"/>
                <w:sz w:val="20"/>
              </w:rPr>
              <w:t>STATE</w:t>
            </w:r>
          </w:p>
        </w:tc>
      </w:tr>
      <w:tr w:rsidR="00B267CB" w14:paraId="3AA5449A" w14:textId="77777777" w:rsidTr="2CBCA6F1">
        <w:trPr>
          <w:trHeight w:val="350"/>
        </w:trPr>
        <w:tc>
          <w:tcPr>
            <w:tcW w:w="2500" w:type="pct"/>
          </w:tcPr>
          <w:p w14:paraId="3A6ED1F6" w14:textId="77777777" w:rsidR="00B267CB" w:rsidRDefault="00B267CB" w:rsidP="00B267CB">
            <w:pPr>
              <w:pStyle w:val="TableParagraph"/>
              <w:spacing w:before="0"/>
              <w:ind w:left="65"/>
              <w:rPr>
                <w:color w:val="231F20"/>
                <w:spacing w:val="-4"/>
                <w:sz w:val="20"/>
                <w:szCs w:val="20"/>
              </w:rPr>
            </w:pPr>
            <w:r w:rsidRPr="75FF0E33">
              <w:rPr>
                <w:color w:val="231F20"/>
                <w:sz w:val="20"/>
                <w:szCs w:val="20"/>
              </w:rPr>
              <w:t xml:space="preserve">*CHEM </w:t>
            </w:r>
            <w:r w:rsidRPr="75FF0E33">
              <w:rPr>
                <w:color w:val="231F20"/>
                <w:spacing w:val="-4"/>
                <w:sz w:val="20"/>
                <w:szCs w:val="20"/>
              </w:rPr>
              <w:t xml:space="preserve">1109 (lab) or </w:t>
            </w:r>
            <w:r>
              <w:rPr>
                <w:color w:val="231F20"/>
                <w:spacing w:val="-4"/>
                <w:sz w:val="20"/>
                <w:szCs w:val="20"/>
              </w:rPr>
              <w:t xml:space="preserve">CHEM </w:t>
            </w:r>
            <w:r w:rsidRPr="75FF0E33">
              <w:rPr>
                <w:color w:val="231F20"/>
                <w:spacing w:val="-4"/>
                <w:sz w:val="20"/>
                <w:szCs w:val="20"/>
              </w:rPr>
              <w:t>1409 (lecture &amp; lab)</w:t>
            </w:r>
            <w:r>
              <w:rPr>
                <w:color w:val="231F20"/>
                <w:spacing w:val="-4"/>
                <w:sz w:val="20"/>
                <w:szCs w:val="20"/>
              </w:rPr>
              <w:t xml:space="preserve"> </w:t>
            </w:r>
            <w:r>
              <w:rPr>
                <w:b/>
                <w:bCs/>
                <w:color w:val="231F20"/>
                <w:spacing w:val="-4"/>
                <w:sz w:val="20"/>
                <w:szCs w:val="20"/>
              </w:rPr>
              <w:t>or</w:t>
            </w:r>
          </w:p>
          <w:p w14:paraId="503F2481" w14:textId="487990CD" w:rsidR="00B267CB" w:rsidRDefault="00B267CB" w:rsidP="00B267CB">
            <w:pPr>
              <w:pStyle w:val="TableParagraph"/>
              <w:spacing w:before="0"/>
              <w:ind w:left="65"/>
              <w:rPr>
                <w:sz w:val="20"/>
              </w:rPr>
            </w:pPr>
            <w:r>
              <w:rPr>
                <w:color w:val="231F20"/>
                <w:sz w:val="20"/>
              </w:rPr>
              <w:t xml:space="preserve">*CHEM </w:t>
            </w:r>
            <w:r>
              <w:rPr>
                <w:color w:val="231F20"/>
                <w:spacing w:val="-4"/>
                <w:sz w:val="20"/>
              </w:rPr>
              <w:t xml:space="preserve">1111 </w:t>
            </w:r>
            <w:r w:rsidRPr="75FF0E33">
              <w:rPr>
                <w:color w:val="231F20"/>
                <w:spacing w:val="-4"/>
                <w:sz w:val="20"/>
                <w:szCs w:val="20"/>
              </w:rPr>
              <w:t xml:space="preserve">(lab) or </w:t>
            </w:r>
            <w:r>
              <w:rPr>
                <w:color w:val="231F20"/>
                <w:spacing w:val="-4"/>
                <w:sz w:val="20"/>
                <w:szCs w:val="20"/>
              </w:rPr>
              <w:t xml:space="preserve">CHEM </w:t>
            </w:r>
            <w:r w:rsidRPr="75FF0E33">
              <w:rPr>
                <w:color w:val="231F20"/>
                <w:spacing w:val="-4"/>
                <w:sz w:val="20"/>
                <w:szCs w:val="20"/>
              </w:rPr>
              <w:t>14</w:t>
            </w:r>
            <w:r>
              <w:rPr>
                <w:color w:val="231F20"/>
                <w:spacing w:val="-4"/>
                <w:sz w:val="20"/>
                <w:szCs w:val="20"/>
              </w:rPr>
              <w:t>11</w:t>
            </w:r>
            <w:r w:rsidRPr="75FF0E33">
              <w:rPr>
                <w:color w:val="231F20"/>
                <w:spacing w:val="-4"/>
                <w:sz w:val="20"/>
                <w:szCs w:val="20"/>
              </w:rPr>
              <w:t xml:space="preserve"> (lecture &amp; lab)</w:t>
            </w:r>
          </w:p>
        </w:tc>
        <w:tc>
          <w:tcPr>
            <w:tcW w:w="2500" w:type="pct"/>
          </w:tcPr>
          <w:p w14:paraId="21685583" w14:textId="06DF79CF" w:rsidR="00B267CB" w:rsidRDefault="00B267CB" w:rsidP="00B267CB">
            <w:pPr>
              <w:pStyle w:val="TableParagraph"/>
              <w:spacing w:before="0"/>
              <w:rPr>
                <w:sz w:val="20"/>
              </w:rPr>
            </w:pPr>
            <w:r>
              <w:rPr>
                <w:color w:val="231F20"/>
                <w:sz w:val="20"/>
              </w:rPr>
              <w:t xml:space="preserve">CHEM </w:t>
            </w:r>
            <w:r>
              <w:rPr>
                <w:color w:val="231F20"/>
                <w:spacing w:val="-4"/>
                <w:sz w:val="20"/>
              </w:rPr>
              <w:t xml:space="preserve">1135 </w:t>
            </w:r>
            <w:r>
              <w:rPr>
                <w:b/>
                <w:bCs/>
                <w:color w:val="231F20"/>
                <w:spacing w:val="-4"/>
                <w:sz w:val="20"/>
              </w:rPr>
              <w:t xml:space="preserve">or </w:t>
            </w:r>
            <w:r>
              <w:rPr>
                <w:color w:val="231F20"/>
                <w:sz w:val="20"/>
              </w:rPr>
              <w:t>CHEM 1141</w:t>
            </w:r>
          </w:p>
        </w:tc>
      </w:tr>
      <w:tr w:rsidR="0027781F" w14:paraId="0DBE0E14" w14:textId="77777777" w:rsidTr="2CBCA6F1">
        <w:trPr>
          <w:trHeight w:val="350"/>
        </w:trPr>
        <w:tc>
          <w:tcPr>
            <w:tcW w:w="2500" w:type="pct"/>
          </w:tcPr>
          <w:p w14:paraId="627C5F08" w14:textId="1D7C8F7F" w:rsidR="0027781F" w:rsidRDefault="0027781F" w:rsidP="0027781F">
            <w:pPr>
              <w:pStyle w:val="TableParagraph"/>
              <w:spacing w:before="0"/>
              <w:ind w:left="65"/>
              <w:rPr>
                <w:sz w:val="20"/>
              </w:rPr>
            </w:pPr>
            <w:r>
              <w:rPr>
                <w:color w:val="231F20"/>
                <w:sz w:val="20"/>
              </w:rPr>
              <w:t xml:space="preserve">*PHYS </w:t>
            </w:r>
            <w:r>
              <w:rPr>
                <w:color w:val="231F20"/>
                <w:spacing w:val="-4"/>
                <w:sz w:val="20"/>
              </w:rPr>
              <w:t>1101 (lab) or PHYS 1401 (lecture &amp; lab)</w:t>
            </w:r>
          </w:p>
        </w:tc>
        <w:tc>
          <w:tcPr>
            <w:tcW w:w="2500" w:type="pct"/>
          </w:tcPr>
          <w:p w14:paraId="58569C7B" w14:textId="7C95431F" w:rsidR="0027781F" w:rsidRDefault="0027781F" w:rsidP="0027781F">
            <w:pPr>
              <w:pStyle w:val="TableParagraph"/>
              <w:spacing w:before="0"/>
              <w:rPr>
                <w:sz w:val="20"/>
              </w:rPr>
            </w:pPr>
            <w:r>
              <w:rPr>
                <w:color w:val="231F20"/>
                <w:sz w:val="20"/>
              </w:rPr>
              <w:t xml:space="preserve">PHYS </w:t>
            </w:r>
            <w:r>
              <w:rPr>
                <w:color w:val="231F20"/>
                <w:spacing w:val="-4"/>
                <w:sz w:val="20"/>
              </w:rPr>
              <w:t>1115</w:t>
            </w:r>
          </w:p>
        </w:tc>
      </w:tr>
      <w:tr w:rsidR="0027781F" w14:paraId="3904875D" w14:textId="77777777" w:rsidTr="2CBCA6F1">
        <w:trPr>
          <w:trHeight w:val="350"/>
        </w:trPr>
        <w:tc>
          <w:tcPr>
            <w:tcW w:w="2500" w:type="pct"/>
          </w:tcPr>
          <w:p w14:paraId="4F2EBE40" w14:textId="3284E4A0" w:rsidR="0027781F" w:rsidRDefault="0027781F" w:rsidP="0027781F">
            <w:pPr>
              <w:pStyle w:val="TableParagraph"/>
              <w:spacing w:before="0"/>
              <w:ind w:left="65"/>
              <w:rPr>
                <w:sz w:val="20"/>
              </w:rPr>
            </w:pPr>
            <w:r>
              <w:rPr>
                <w:color w:val="231F20"/>
                <w:sz w:val="20"/>
              </w:rPr>
              <w:t xml:space="preserve">ACCT </w:t>
            </w:r>
            <w:r>
              <w:rPr>
                <w:color w:val="231F20"/>
                <w:spacing w:val="-4"/>
                <w:sz w:val="20"/>
              </w:rPr>
              <w:t>2301</w:t>
            </w:r>
          </w:p>
        </w:tc>
        <w:tc>
          <w:tcPr>
            <w:tcW w:w="2500" w:type="pct"/>
          </w:tcPr>
          <w:p w14:paraId="4F4584CD" w14:textId="4F987709" w:rsidR="0027781F" w:rsidRDefault="0027781F" w:rsidP="0027781F">
            <w:pPr>
              <w:pStyle w:val="TableParagraph"/>
              <w:spacing w:before="0"/>
              <w:rPr>
                <w:sz w:val="20"/>
              </w:rPr>
            </w:pPr>
            <w:r>
              <w:rPr>
                <w:color w:val="231F20"/>
                <w:sz w:val="20"/>
              </w:rPr>
              <w:t xml:space="preserve">ACC </w:t>
            </w:r>
            <w:r>
              <w:rPr>
                <w:color w:val="231F20"/>
                <w:spacing w:val="-4"/>
                <w:sz w:val="20"/>
              </w:rPr>
              <w:t>2361</w:t>
            </w:r>
          </w:p>
        </w:tc>
      </w:tr>
      <w:tr w:rsidR="0027781F" w14:paraId="1E4EBE14" w14:textId="77777777" w:rsidTr="2CBCA6F1">
        <w:trPr>
          <w:trHeight w:val="349"/>
        </w:trPr>
        <w:tc>
          <w:tcPr>
            <w:tcW w:w="2500" w:type="pct"/>
          </w:tcPr>
          <w:p w14:paraId="7DC9BAEC" w14:textId="6122A7F0" w:rsidR="0027781F" w:rsidRDefault="0027781F" w:rsidP="0027781F">
            <w:pPr>
              <w:pStyle w:val="TableParagraph"/>
              <w:spacing w:before="0"/>
              <w:ind w:left="65"/>
              <w:rPr>
                <w:sz w:val="20"/>
              </w:rPr>
            </w:pPr>
            <w:r>
              <w:rPr>
                <w:color w:val="231F20"/>
                <w:sz w:val="20"/>
              </w:rPr>
              <w:t xml:space="preserve">ACCT </w:t>
            </w:r>
            <w:r>
              <w:rPr>
                <w:color w:val="231F20"/>
                <w:spacing w:val="-4"/>
                <w:sz w:val="20"/>
              </w:rPr>
              <w:t>2302</w:t>
            </w:r>
          </w:p>
        </w:tc>
        <w:tc>
          <w:tcPr>
            <w:tcW w:w="2500" w:type="pct"/>
          </w:tcPr>
          <w:p w14:paraId="3F14DC28" w14:textId="31521C0C" w:rsidR="0027781F" w:rsidRDefault="0027781F" w:rsidP="0027781F">
            <w:pPr>
              <w:pStyle w:val="TableParagraph"/>
              <w:spacing w:before="0"/>
              <w:rPr>
                <w:sz w:val="20"/>
              </w:rPr>
            </w:pPr>
            <w:r>
              <w:rPr>
                <w:color w:val="231F20"/>
                <w:sz w:val="20"/>
              </w:rPr>
              <w:t xml:space="preserve">ACC </w:t>
            </w:r>
            <w:r>
              <w:rPr>
                <w:color w:val="231F20"/>
                <w:spacing w:val="-4"/>
                <w:sz w:val="20"/>
              </w:rPr>
              <w:t>2362</w:t>
            </w:r>
          </w:p>
        </w:tc>
      </w:tr>
      <w:tr w:rsidR="0027781F" w14:paraId="109699A2" w14:textId="77777777" w:rsidTr="2CBCA6F1">
        <w:trPr>
          <w:trHeight w:val="349"/>
        </w:trPr>
        <w:tc>
          <w:tcPr>
            <w:tcW w:w="2500" w:type="pct"/>
          </w:tcPr>
          <w:p w14:paraId="34E88B3A" w14:textId="2129F9F3" w:rsidR="0027781F" w:rsidRDefault="0027781F" w:rsidP="0027781F">
            <w:pPr>
              <w:pStyle w:val="TableParagraph"/>
              <w:spacing w:before="0"/>
              <w:ind w:left="65"/>
              <w:rPr>
                <w:color w:val="231F20"/>
                <w:sz w:val="20"/>
              </w:rPr>
            </w:pPr>
            <w:r w:rsidRPr="21A54DE8">
              <w:rPr>
                <w:color w:val="231F20"/>
                <w:sz w:val="20"/>
                <w:szCs w:val="20"/>
              </w:rPr>
              <w:t>BUSI 2301</w:t>
            </w:r>
          </w:p>
        </w:tc>
        <w:tc>
          <w:tcPr>
            <w:tcW w:w="2500" w:type="pct"/>
          </w:tcPr>
          <w:p w14:paraId="5831FBD2" w14:textId="2CB9B404" w:rsidR="0027781F" w:rsidRDefault="0027781F" w:rsidP="2CBCA6F1">
            <w:pPr>
              <w:pStyle w:val="TableParagraph"/>
              <w:spacing w:before="0"/>
              <w:rPr>
                <w:color w:val="231F20"/>
                <w:sz w:val="20"/>
                <w:szCs w:val="20"/>
              </w:rPr>
            </w:pPr>
            <w:r w:rsidRPr="2CBCA6F1">
              <w:rPr>
                <w:color w:val="231F20"/>
                <w:sz w:val="20"/>
                <w:szCs w:val="20"/>
              </w:rPr>
              <w:t xml:space="preserve">BLAW </w:t>
            </w:r>
            <w:r w:rsidR="00CC7E14">
              <w:rPr>
                <w:color w:val="231F20"/>
                <w:sz w:val="20"/>
                <w:szCs w:val="20"/>
              </w:rPr>
              <w:t>3301</w:t>
            </w:r>
            <w:r w:rsidRPr="2CBCA6F1">
              <w:rPr>
                <w:color w:val="231F20"/>
                <w:sz w:val="20"/>
                <w:szCs w:val="20"/>
              </w:rPr>
              <w:t xml:space="preserve"> (approved substitution for BLAW 330</w:t>
            </w:r>
            <w:r w:rsidR="00CC7E14">
              <w:rPr>
                <w:color w:val="231F20"/>
                <w:sz w:val="20"/>
                <w:szCs w:val="20"/>
              </w:rPr>
              <w:t>0</w:t>
            </w:r>
            <w:r w:rsidRPr="2CBCA6F1">
              <w:rPr>
                <w:color w:val="231F20"/>
                <w:sz w:val="20"/>
                <w:szCs w:val="20"/>
              </w:rPr>
              <w:t>)</w:t>
            </w:r>
          </w:p>
        </w:tc>
      </w:tr>
      <w:tr w:rsidR="0027781F" w14:paraId="5F9332F6" w14:textId="77777777" w:rsidTr="2CBCA6F1">
        <w:trPr>
          <w:trHeight w:val="349"/>
        </w:trPr>
        <w:tc>
          <w:tcPr>
            <w:tcW w:w="2500" w:type="pct"/>
          </w:tcPr>
          <w:p w14:paraId="6EACFB8C" w14:textId="167FEC1D" w:rsidR="0027781F" w:rsidRDefault="0027781F" w:rsidP="0027781F">
            <w:pPr>
              <w:pStyle w:val="TableParagraph"/>
              <w:spacing w:before="0"/>
              <w:ind w:left="65"/>
              <w:rPr>
                <w:color w:val="231F20"/>
                <w:sz w:val="20"/>
              </w:rPr>
            </w:pPr>
            <w:r>
              <w:rPr>
                <w:color w:val="231F20"/>
                <w:sz w:val="20"/>
              </w:rPr>
              <w:t xml:space="preserve">MATH </w:t>
            </w:r>
            <w:r>
              <w:rPr>
                <w:color w:val="231F20"/>
                <w:spacing w:val="-4"/>
                <w:sz w:val="20"/>
              </w:rPr>
              <w:t>1342</w:t>
            </w:r>
          </w:p>
        </w:tc>
        <w:tc>
          <w:tcPr>
            <w:tcW w:w="2500" w:type="pct"/>
          </w:tcPr>
          <w:p w14:paraId="7D3B1B4C" w14:textId="4491C803" w:rsidR="0027781F" w:rsidRDefault="0027781F" w:rsidP="0027781F">
            <w:pPr>
              <w:pStyle w:val="TableParagraph"/>
              <w:spacing w:before="0"/>
              <w:rPr>
                <w:color w:val="231F20"/>
                <w:sz w:val="20"/>
              </w:rPr>
            </w:pPr>
            <w:r>
              <w:rPr>
                <w:color w:val="231F20"/>
                <w:sz w:val="20"/>
              </w:rPr>
              <w:t xml:space="preserve">MATH </w:t>
            </w:r>
            <w:r>
              <w:rPr>
                <w:color w:val="231F20"/>
                <w:spacing w:val="-4"/>
                <w:sz w:val="20"/>
              </w:rPr>
              <w:t>2328</w:t>
            </w:r>
          </w:p>
        </w:tc>
      </w:tr>
    </w:tbl>
    <w:p w14:paraId="280211ED" w14:textId="77777777" w:rsidR="0027781F" w:rsidRDefault="0027781F">
      <w:pPr>
        <w:rPr>
          <w:b/>
          <w:color w:val="231F20"/>
          <w:sz w:val="20"/>
        </w:rPr>
      </w:pPr>
      <w:r w:rsidRPr="09E342EE">
        <w:rPr>
          <w:b/>
          <w:bCs/>
          <w:color w:val="231F20"/>
          <w:sz w:val="20"/>
          <w:szCs w:val="20"/>
        </w:rPr>
        <w:br w:type="page"/>
      </w:r>
    </w:p>
    <w:p w14:paraId="54B9D8CA" w14:textId="77777777" w:rsidR="0027781F" w:rsidRDefault="0027781F" w:rsidP="0027781F">
      <w:pPr>
        <w:rPr>
          <w:b/>
          <w:bCs/>
          <w:color w:val="231F20"/>
          <w:sz w:val="20"/>
          <w:szCs w:val="20"/>
        </w:rPr>
      </w:pPr>
      <w:r w:rsidRPr="44AC306C">
        <w:rPr>
          <w:b/>
          <w:bCs/>
          <w:color w:val="231F20"/>
          <w:sz w:val="20"/>
          <w:szCs w:val="20"/>
        </w:rPr>
        <w:lastRenderedPageBreak/>
        <w:t>CONSTRUCTION SCIENCE AND MANAGEMENT FULL MAJOR REQUIREMENTS</w:t>
      </w:r>
    </w:p>
    <w:p w14:paraId="78BEAFE8" w14:textId="77777777" w:rsidR="0027781F" w:rsidRDefault="0027781F" w:rsidP="0027781F">
      <w:pPr>
        <w:pStyle w:val="BodyText"/>
        <w:ind w:left="0"/>
      </w:pPr>
      <w:r>
        <w:t xml:space="preserve">Any student admitted to Texas State who declares the Construction Science and Management degree will be admitted to the program as a pre-major. Students will be required to meet specific GPA and grade requirements to be eligible for full major standing. An additional </w:t>
      </w:r>
      <w:proofErr w:type="gramStart"/>
      <w:r>
        <w:t>application</w:t>
      </w:r>
      <w:proofErr w:type="gramEnd"/>
      <w:r>
        <w:t xml:space="preserve"> within the Department of Engineering Technology will be required once all requirements are met. </w:t>
      </w:r>
    </w:p>
    <w:p w14:paraId="466F5CCE" w14:textId="77777777" w:rsidR="0027781F" w:rsidRDefault="0027781F" w:rsidP="0027781F">
      <w:pPr>
        <w:pStyle w:val="BodyText"/>
        <w:ind w:left="0"/>
      </w:pPr>
    </w:p>
    <w:p w14:paraId="3948188A" w14:textId="77777777" w:rsidR="0027781F" w:rsidRDefault="0027781F" w:rsidP="0027781F">
      <w:pPr>
        <w:pStyle w:val="ListParagraph"/>
        <w:numPr>
          <w:ilvl w:val="0"/>
          <w:numId w:val="2"/>
        </w:numPr>
        <w:ind w:right="207"/>
      </w:pPr>
      <w:r>
        <w:t>2.50 GPA in all pre-construction coursework</w:t>
      </w:r>
    </w:p>
    <w:p w14:paraId="1DE22779" w14:textId="77777777" w:rsidR="0027781F" w:rsidRDefault="0027781F" w:rsidP="0027781F">
      <w:pPr>
        <w:pStyle w:val="ListParagraph"/>
        <w:numPr>
          <w:ilvl w:val="0"/>
          <w:numId w:val="2"/>
        </w:numPr>
        <w:ind w:right="207"/>
      </w:pPr>
      <w:r>
        <w:t xml:space="preserve">A grade of a “C” or higher in pre-construction coursework. </w:t>
      </w:r>
    </w:p>
    <w:p w14:paraId="08110F6C" w14:textId="77777777" w:rsidR="0027781F" w:rsidRDefault="0027781F" w:rsidP="0027781F">
      <w:pPr>
        <w:pStyle w:val="ListParagraph"/>
        <w:numPr>
          <w:ilvl w:val="1"/>
          <w:numId w:val="2"/>
        </w:numPr>
        <w:ind w:right="0"/>
      </w:pPr>
      <w:r>
        <w:t xml:space="preserve">Pre-construction coursework includes transfer </w:t>
      </w:r>
      <w:proofErr w:type="gramStart"/>
      <w:r>
        <w:t>equivalencies</w:t>
      </w:r>
      <w:proofErr w:type="gramEnd"/>
      <w:r>
        <w:t xml:space="preserve"> for the following: MATH 2417, MATH 2328, PHYS 1315/1115, and CHEM 1335/1135 or 1341/1141</w:t>
      </w:r>
    </w:p>
    <w:p w14:paraId="11895A22" w14:textId="77777777" w:rsidR="0027781F" w:rsidRDefault="0027781F" w:rsidP="0027781F">
      <w:pPr>
        <w:rPr>
          <w:b/>
          <w:bCs/>
          <w:color w:val="231F20"/>
          <w:sz w:val="20"/>
          <w:szCs w:val="20"/>
        </w:rPr>
      </w:pPr>
    </w:p>
    <w:p w14:paraId="47CAFA41" w14:textId="77777777" w:rsidR="001F74A7" w:rsidRPr="00402579" w:rsidRDefault="001F74A7" w:rsidP="001F74A7">
      <w:pPr>
        <w:rPr>
          <w:b/>
          <w:sz w:val="20"/>
        </w:rPr>
      </w:pPr>
      <w:r w:rsidRPr="00402579">
        <w:rPr>
          <w:b/>
          <w:color w:val="231F20"/>
          <w:sz w:val="20"/>
        </w:rPr>
        <w:t xml:space="preserve">UNIVERSITY </w:t>
      </w:r>
      <w:r w:rsidRPr="00402579">
        <w:rPr>
          <w:b/>
          <w:color w:val="231F20"/>
          <w:spacing w:val="-2"/>
          <w:sz w:val="20"/>
        </w:rPr>
        <w:t>ADMISSION:</w:t>
      </w:r>
    </w:p>
    <w:p w14:paraId="50EF5FA3" w14:textId="77777777" w:rsidR="001F74A7" w:rsidRPr="00402579" w:rsidRDefault="001F74A7" w:rsidP="001F74A7">
      <w:pPr>
        <w:widowControl/>
        <w:numPr>
          <w:ilvl w:val="0"/>
          <w:numId w:val="4"/>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0A34C9C2" w14:textId="77777777" w:rsidR="001F74A7" w:rsidRPr="00402579" w:rsidRDefault="001F74A7" w:rsidP="001F74A7">
      <w:pPr>
        <w:widowControl/>
        <w:numPr>
          <w:ilvl w:val="0"/>
          <w:numId w:val="4"/>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 xml:space="preserve">all previous institutions and </w:t>
      </w:r>
      <w:proofErr w:type="gramStart"/>
      <w:r w:rsidRPr="00402579">
        <w:rPr>
          <w:color w:val="231F20"/>
          <w:sz w:val="20"/>
        </w:rPr>
        <w:t>be</w:t>
      </w:r>
      <w:proofErr w:type="gramEnd"/>
      <w:r w:rsidRPr="00402579">
        <w:rPr>
          <w:color w:val="231F20"/>
          <w:sz w:val="20"/>
        </w:rPr>
        <w:t xml:space="preserve"> at least one full semester out of high school.</w:t>
      </w:r>
    </w:p>
    <w:p w14:paraId="262CCD47" w14:textId="77777777" w:rsidR="001F74A7" w:rsidRPr="00402579" w:rsidRDefault="001F74A7" w:rsidP="001F74A7">
      <w:pPr>
        <w:rPr>
          <w:color w:val="231F20"/>
          <w:sz w:val="20"/>
          <w:szCs w:val="20"/>
        </w:rPr>
      </w:pPr>
    </w:p>
    <w:p w14:paraId="1FCBE04E" w14:textId="77777777" w:rsidR="001F74A7" w:rsidRPr="00402579" w:rsidRDefault="001F74A7" w:rsidP="001F74A7">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6B68DD0F" w14:textId="77777777" w:rsidR="001F74A7" w:rsidRPr="00402579" w:rsidRDefault="001F74A7" w:rsidP="001F74A7">
      <w:pPr>
        <w:jc w:val="both"/>
        <w:rPr>
          <w:color w:val="231F20"/>
          <w:sz w:val="20"/>
          <w:szCs w:val="20"/>
        </w:rPr>
      </w:pPr>
    </w:p>
    <w:p w14:paraId="30F588A7" w14:textId="77777777" w:rsidR="001F74A7" w:rsidRPr="00402579" w:rsidRDefault="001F74A7" w:rsidP="001F74A7">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5688406A" w14:textId="77777777" w:rsidR="001F74A7" w:rsidRPr="00402579" w:rsidRDefault="001F74A7" w:rsidP="001F74A7">
      <w:pPr>
        <w:rPr>
          <w:b/>
          <w:color w:val="231F20"/>
          <w:sz w:val="20"/>
        </w:rPr>
      </w:pPr>
    </w:p>
    <w:p w14:paraId="441C02DE" w14:textId="77777777" w:rsidR="001F74A7" w:rsidRPr="00402579" w:rsidRDefault="001F74A7" w:rsidP="001F74A7">
      <w:pPr>
        <w:rPr>
          <w:b/>
          <w:sz w:val="20"/>
        </w:rPr>
      </w:pPr>
      <w:r w:rsidRPr="00402579">
        <w:rPr>
          <w:b/>
          <w:color w:val="231F20"/>
          <w:sz w:val="20"/>
        </w:rPr>
        <w:t xml:space="preserve">FOR MORE INFORMATION, </w:t>
      </w:r>
      <w:r w:rsidRPr="00402579">
        <w:rPr>
          <w:b/>
          <w:color w:val="231F20"/>
          <w:spacing w:val="-2"/>
          <w:sz w:val="20"/>
        </w:rPr>
        <w:t>CONTACT:</w:t>
      </w:r>
    </w:p>
    <w:p w14:paraId="01A6C8C2" w14:textId="77777777" w:rsidR="001F74A7" w:rsidRPr="00402579" w:rsidRDefault="001F74A7" w:rsidP="001F74A7">
      <w:pPr>
        <w:rPr>
          <w:color w:val="231F20"/>
          <w:sz w:val="20"/>
          <w:szCs w:val="20"/>
        </w:rPr>
      </w:pPr>
      <w:r w:rsidRPr="00402579">
        <w:rPr>
          <w:color w:val="231F20"/>
          <w:sz w:val="20"/>
          <w:szCs w:val="20"/>
        </w:rPr>
        <w:t>TXST One Stop</w:t>
      </w:r>
    </w:p>
    <w:p w14:paraId="7670603D" w14:textId="77777777" w:rsidR="001F74A7" w:rsidRPr="00402579" w:rsidRDefault="001F74A7" w:rsidP="001F74A7">
      <w:pPr>
        <w:rPr>
          <w:color w:val="231F20"/>
          <w:sz w:val="20"/>
          <w:szCs w:val="20"/>
        </w:rPr>
      </w:pPr>
      <w:r w:rsidRPr="00402579">
        <w:rPr>
          <w:color w:val="231F20"/>
          <w:sz w:val="20"/>
          <w:szCs w:val="20"/>
        </w:rPr>
        <w:t>601 University Drive</w:t>
      </w:r>
    </w:p>
    <w:p w14:paraId="5028F2FB" w14:textId="77777777" w:rsidR="001F74A7" w:rsidRPr="00402579" w:rsidRDefault="001F74A7" w:rsidP="001F74A7">
      <w:pPr>
        <w:rPr>
          <w:color w:val="231F20"/>
          <w:sz w:val="20"/>
          <w:szCs w:val="20"/>
        </w:rPr>
      </w:pPr>
      <w:r w:rsidRPr="00402579">
        <w:rPr>
          <w:color w:val="231F20"/>
          <w:sz w:val="20"/>
          <w:szCs w:val="20"/>
        </w:rPr>
        <w:t>J.C. Kellam, Suite 240</w:t>
      </w:r>
    </w:p>
    <w:p w14:paraId="4DFE5EED" w14:textId="77777777" w:rsidR="001F74A7" w:rsidRPr="00402579" w:rsidRDefault="001F74A7" w:rsidP="001F74A7">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328C7879" w14:textId="77777777" w:rsidR="001F74A7" w:rsidRPr="00402579" w:rsidRDefault="001F74A7" w:rsidP="001F74A7">
      <w:pPr>
        <w:rPr>
          <w:sz w:val="20"/>
          <w:szCs w:val="20"/>
        </w:rPr>
      </w:pPr>
      <w:r w:rsidRPr="00402579">
        <w:rPr>
          <w:color w:val="231F20"/>
          <w:spacing w:val="-2"/>
          <w:sz w:val="20"/>
          <w:szCs w:val="20"/>
        </w:rPr>
        <w:t>512.245.8978</w:t>
      </w:r>
    </w:p>
    <w:p w14:paraId="51F693A5" w14:textId="77777777" w:rsidR="001F74A7" w:rsidRPr="00402579" w:rsidRDefault="001F74A7" w:rsidP="001F74A7">
      <w:pPr>
        <w:rPr>
          <w:color w:val="0066CC"/>
          <w:spacing w:val="-2"/>
          <w:sz w:val="20"/>
          <w:szCs w:val="20"/>
        </w:rPr>
      </w:pPr>
      <w:hyperlink r:id="rId17" w:history="1">
        <w:r w:rsidRPr="00402579">
          <w:rPr>
            <w:color w:val="0000FF"/>
            <w:sz w:val="20"/>
            <w:szCs w:val="20"/>
            <w:u w:val="single"/>
          </w:rPr>
          <w:t>https://onestop.txst.edu/</w:t>
        </w:r>
      </w:hyperlink>
    </w:p>
    <w:p w14:paraId="7B8B0B09" w14:textId="77777777" w:rsidR="001F74A7" w:rsidRPr="00402579" w:rsidRDefault="001F74A7" w:rsidP="001F74A7">
      <w:pPr>
        <w:jc w:val="both"/>
        <w:rPr>
          <w:rFonts w:eastAsia="Cambria"/>
          <w:sz w:val="20"/>
          <w:szCs w:val="20"/>
          <w:lang w:bidi="en-US"/>
        </w:rPr>
      </w:pPr>
    </w:p>
    <w:p w14:paraId="10F47B5D" w14:textId="77777777" w:rsidR="00020B3D" w:rsidRPr="00473BA4" w:rsidRDefault="00020B3D" w:rsidP="00020B3D">
      <w:pPr>
        <w:rPr>
          <w:sz w:val="20"/>
          <w:szCs w:val="20"/>
          <w:lang w:bidi="en-US"/>
        </w:rPr>
      </w:pPr>
      <w:r w:rsidRPr="03379920">
        <w:rPr>
          <w:sz w:val="20"/>
          <w:szCs w:val="20"/>
          <w:lang w:bidi="en-US"/>
        </w:rPr>
        <w:t>College of Science and Engineering Advising Center</w:t>
      </w:r>
    </w:p>
    <w:p w14:paraId="0E2D4CA5" w14:textId="77777777" w:rsidR="00020B3D" w:rsidRPr="00473BA4" w:rsidRDefault="00020B3D" w:rsidP="00020B3D">
      <w:pPr>
        <w:rPr>
          <w:sz w:val="20"/>
          <w:szCs w:val="20"/>
          <w:lang w:bidi="en-US"/>
        </w:rPr>
      </w:pPr>
      <w:r w:rsidRPr="03379920">
        <w:rPr>
          <w:sz w:val="20"/>
          <w:szCs w:val="20"/>
          <w:lang w:bidi="en-US"/>
        </w:rPr>
        <w:t>Centennial Hall, Room 202</w:t>
      </w:r>
    </w:p>
    <w:p w14:paraId="7AE20FB5" w14:textId="77777777" w:rsidR="00020B3D" w:rsidRPr="00473BA4" w:rsidRDefault="00020B3D" w:rsidP="00020B3D">
      <w:pPr>
        <w:rPr>
          <w:sz w:val="20"/>
          <w:szCs w:val="20"/>
          <w:lang w:bidi="en-US"/>
        </w:rPr>
      </w:pPr>
      <w:r w:rsidRPr="03379920">
        <w:rPr>
          <w:sz w:val="20"/>
          <w:szCs w:val="20"/>
          <w:lang w:bidi="en-US"/>
        </w:rPr>
        <w:t xml:space="preserve">512.245.1315 </w:t>
      </w:r>
    </w:p>
    <w:p w14:paraId="4D8194AE" w14:textId="77777777" w:rsidR="00020B3D" w:rsidRPr="00473BA4" w:rsidRDefault="00020B3D" w:rsidP="00020B3D">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6E1A1A9F" w14:textId="77777777" w:rsidR="00020B3D" w:rsidRDefault="00020B3D" w:rsidP="0027781F">
      <w:pPr>
        <w:rPr>
          <w:b/>
          <w:i/>
          <w:color w:val="231F20"/>
          <w:sz w:val="20"/>
        </w:rPr>
      </w:pPr>
    </w:p>
    <w:p w14:paraId="537E95CA" w14:textId="20C62F87" w:rsidR="00FE01B2" w:rsidRPr="0027781F" w:rsidRDefault="0027781F" w:rsidP="0027781F">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FE01B2" w:rsidRPr="0027781F" w:rsidSect="0027781F">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8E8A9" w14:textId="77777777" w:rsidR="009C4E06" w:rsidRDefault="009C4E06">
      <w:r>
        <w:separator/>
      </w:r>
    </w:p>
  </w:endnote>
  <w:endnote w:type="continuationSeparator" w:id="0">
    <w:p w14:paraId="3ED57099" w14:textId="77777777" w:rsidR="009C4E06" w:rsidRDefault="009C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ED576" w14:textId="77777777" w:rsidR="009C4E06" w:rsidRDefault="009C4E06">
      <w:r>
        <w:separator/>
      </w:r>
    </w:p>
  </w:footnote>
  <w:footnote w:type="continuationSeparator" w:id="0">
    <w:p w14:paraId="4C2513E5" w14:textId="77777777" w:rsidR="009C4E06" w:rsidRDefault="009C4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4370" w14:textId="115752A6" w:rsidR="009B2BCC" w:rsidRDefault="09E342EE" w:rsidP="09E342EE">
    <w:pPr>
      <w:pStyle w:val="Header"/>
      <w:ind w:right="-115"/>
      <w:rPr>
        <w:i/>
        <w:iCs/>
        <w:color w:val="000000" w:themeColor="text1"/>
      </w:rPr>
    </w:pPr>
    <w:r w:rsidRPr="09E342EE">
      <w:rPr>
        <w:i/>
        <w:iCs/>
        <w:color w:val="000000" w:themeColor="text1"/>
      </w:rPr>
      <w:t>Last updated September 30, 2025</w:t>
    </w:r>
  </w:p>
  <w:p w14:paraId="4D52639F" w14:textId="77777777" w:rsidR="00BE68C5" w:rsidRDefault="00BE68C5" w:rsidP="09E342EE">
    <w:pPr>
      <w:pStyle w:val="Header"/>
      <w:ind w:right="-115"/>
      <w:rPr>
        <w:i/>
        <w:i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732F2"/>
    <w:multiLevelType w:val="hybridMultilevel"/>
    <w:tmpl w:val="69C2C17A"/>
    <w:lvl w:ilvl="0" w:tplc="1EB0C4A0">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BEE00EC6">
      <w:numFmt w:val="bullet"/>
      <w:lvlText w:val="•"/>
      <w:lvlJc w:val="left"/>
      <w:pPr>
        <w:ind w:left="1520" w:hanging="230"/>
      </w:pPr>
      <w:rPr>
        <w:rFonts w:hint="default"/>
        <w:lang w:val="en-US" w:eastAsia="en-US" w:bidi="ar-SA"/>
      </w:rPr>
    </w:lvl>
    <w:lvl w:ilvl="2" w:tplc="21DC7BCE">
      <w:numFmt w:val="bullet"/>
      <w:lvlText w:val="•"/>
      <w:lvlJc w:val="left"/>
      <w:pPr>
        <w:ind w:left="2640" w:hanging="230"/>
      </w:pPr>
      <w:rPr>
        <w:rFonts w:hint="default"/>
        <w:lang w:val="en-US" w:eastAsia="en-US" w:bidi="ar-SA"/>
      </w:rPr>
    </w:lvl>
    <w:lvl w:ilvl="3" w:tplc="F8FEDB3E">
      <w:numFmt w:val="bullet"/>
      <w:lvlText w:val="•"/>
      <w:lvlJc w:val="left"/>
      <w:pPr>
        <w:ind w:left="3760" w:hanging="230"/>
      </w:pPr>
      <w:rPr>
        <w:rFonts w:hint="default"/>
        <w:lang w:val="en-US" w:eastAsia="en-US" w:bidi="ar-SA"/>
      </w:rPr>
    </w:lvl>
    <w:lvl w:ilvl="4" w:tplc="6B46C9A2">
      <w:numFmt w:val="bullet"/>
      <w:lvlText w:val="•"/>
      <w:lvlJc w:val="left"/>
      <w:pPr>
        <w:ind w:left="4880" w:hanging="230"/>
      </w:pPr>
      <w:rPr>
        <w:rFonts w:hint="default"/>
        <w:lang w:val="en-US" w:eastAsia="en-US" w:bidi="ar-SA"/>
      </w:rPr>
    </w:lvl>
    <w:lvl w:ilvl="5" w:tplc="CC8EF8C8">
      <w:numFmt w:val="bullet"/>
      <w:lvlText w:val="•"/>
      <w:lvlJc w:val="left"/>
      <w:pPr>
        <w:ind w:left="6000" w:hanging="230"/>
      </w:pPr>
      <w:rPr>
        <w:rFonts w:hint="default"/>
        <w:lang w:val="en-US" w:eastAsia="en-US" w:bidi="ar-SA"/>
      </w:rPr>
    </w:lvl>
    <w:lvl w:ilvl="6" w:tplc="ABF8CD84">
      <w:numFmt w:val="bullet"/>
      <w:lvlText w:val="•"/>
      <w:lvlJc w:val="left"/>
      <w:pPr>
        <w:ind w:left="7120" w:hanging="230"/>
      </w:pPr>
      <w:rPr>
        <w:rFonts w:hint="default"/>
        <w:lang w:val="en-US" w:eastAsia="en-US" w:bidi="ar-SA"/>
      </w:rPr>
    </w:lvl>
    <w:lvl w:ilvl="7" w:tplc="F9F8606A">
      <w:numFmt w:val="bullet"/>
      <w:lvlText w:val="•"/>
      <w:lvlJc w:val="left"/>
      <w:pPr>
        <w:ind w:left="8240" w:hanging="230"/>
      </w:pPr>
      <w:rPr>
        <w:rFonts w:hint="default"/>
        <w:lang w:val="en-US" w:eastAsia="en-US" w:bidi="ar-SA"/>
      </w:rPr>
    </w:lvl>
    <w:lvl w:ilvl="8" w:tplc="3A02DA48">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561F5C"/>
    <w:multiLevelType w:val="hybridMultilevel"/>
    <w:tmpl w:val="9C784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940180">
    <w:abstractNumId w:val="0"/>
  </w:num>
  <w:num w:numId="2" w16cid:durableId="1947810855">
    <w:abstractNumId w:val="3"/>
  </w:num>
  <w:num w:numId="3" w16cid:durableId="979380599">
    <w:abstractNumId w:val="2"/>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B2"/>
    <w:rsid w:val="00020B3D"/>
    <w:rsid w:val="000C3B15"/>
    <w:rsid w:val="001F74A7"/>
    <w:rsid w:val="0027781F"/>
    <w:rsid w:val="0038713B"/>
    <w:rsid w:val="004A2052"/>
    <w:rsid w:val="0051260C"/>
    <w:rsid w:val="005871D7"/>
    <w:rsid w:val="00644155"/>
    <w:rsid w:val="00673886"/>
    <w:rsid w:val="009B2BCC"/>
    <w:rsid w:val="009C4E06"/>
    <w:rsid w:val="00B267CB"/>
    <w:rsid w:val="00BC3676"/>
    <w:rsid w:val="00BE68C5"/>
    <w:rsid w:val="00C03B85"/>
    <w:rsid w:val="00CC7E14"/>
    <w:rsid w:val="00DA1D37"/>
    <w:rsid w:val="00E1643E"/>
    <w:rsid w:val="00F13679"/>
    <w:rsid w:val="00FE01B2"/>
    <w:rsid w:val="00FF4564"/>
    <w:rsid w:val="09E342EE"/>
    <w:rsid w:val="121932E4"/>
    <w:rsid w:val="2CBCA6F1"/>
    <w:rsid w:val="31591ECA"/>
    <w:rsid w:val="5263DF34"/>
    <w:rsid w:val="5DF5C2F8"/>
    <w:rsid w:val="62D47802"/>
    <w:rsid w:val="6F9BB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3790"/>
  <w15:docId w15:val="{581DA2D6-2FF3-4046-8644-F5C40949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2"/>
      <w:ind w:left="3211"/>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27781F"/>
    <w:rPr>
      <w:color w:val="0000FF" w:themeColor="hyperlink"/>
      <w:u w:val="single"/>
    </w:rPr>
  </w:style>
  <w:style w:type="paragraph" w:styleId="Revision">
    <w:name w:val="Revision"/>
    <w:hidden/>
    <w:uiPriority w:val="99"/>
    <w:semiHidden/>
    <w:rsid w:val="0038713B"/>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2CBCA6F1"/>
    <w:pPr>
      <w:tabs>
        <w:tab w:val="center" w:pos="4680"/>
        <w:tab w:val="right" w:pos="9360"/>
      </w:tabs>
    </w:pPr>
  </w:style>
  <w:style w:type="paragraph" w:styleId="Footer">
    <w:name w:val="footer"/>
    <w:basedOn w:val="Normal"/>
    <w:uiPriority w:val="99"/>
    <w:unhideWhenUsed/>
    <w:rsid w:val="2CBCA6F1"/>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9B2BC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13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5302</Characters>
  <Application>Microsoft Office Word</Application>
  <DocSecurity>0</DocSecurity>
  <Lines>44</Lines>
  <Paragraphs>12</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Construction Science and Management - DRAFT COPY</dc:title>
  <dc:creator>CourseLeaf</dc:creator>
  <cp:keywords>Bachelor of Science (B.S.) Major in Construction Science and Management - DRAFT COPY</cp:keywords>
  <cp:lastModifiedBy>Vaught, Terry L</cp:lastModifiedBy>
  <cp:revision>13</cp:revision>
  <dcterms:created xsi:type="dcterms:W3CDTF">2024-08-27T14:41:00Z</dcterms:created>
  <dcterms:modified xsi:type="dcterms:W3CDTF">2025-11-05T21:56:00Z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