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6330" w14:textId="77777777" w:rsidR="0081515B" w:rsidRDefault="0081515B" w:rsidP="000A5FDF">
      <w:pPr>
        <w:rPr>
          <w:sz w:val="48"/>
          <w:szCs w:val="48"/>
        </w:rPr>
      </w:pPr>
    </w:p>
    <w:p w14:paraId="63280B32" w14:textId="77777777" w:rsidR="0081515B" w:rsidRDefault="0081515B" w:rsidP="000A5FDF">
      <w:pPr>
        <w:rPr>
          <w:sz w:val="48"/>
          <w:szCs w:val="48"/>
        </w:rPr>
      </w:pPr>
    </w:p>
    <w:p w14:paraId="189D15AE" w14:textId="77777777" w:rsidR="0081515B" w:rsidRDefault="0081515B" w:rsidP="000A5FDF">
      <w:pPr>
        <w:rPr>
          <w:sz w:val="48"/>
          <w:szCs w:val="48"/>
        </w:rPr>
      </w:pPr>
    </w:p>
    <w:p w14:paraId="33EFD4A6" w14:textId="77777777" w:rsidR="0081515B" w:rsidRDefault="0081515B" w:rsidP="000A5FDF">
      <w:pPr>
        <w:rPr>
          <w:sz w:val="48"/>
          <w:szCs w:val="48"/>
        </w:rPr>
      </w:pPr>
    </w:p>
    <w:p w14:paraId="130690B2" w14:textId="77777777" w:rsidR="0081515B" w:rsidRDefault="0081515B" w:rsidP="000A5FDF">
      <w:pPr>
        <w:rPr>
          <w:sz w:val="48"/>
          <w:szCs w:val="48"/>
        </w:rPr>
      </w:pPr>
    </w:p>
    <w:p w14:paraId="0AA0F509" w14:textId="77777777" w:rsidR="0081515B" w:rsidRDefault="0081515B" w:rsidP="000A5FDF">
      <w:pPr>
        <w:rPr>
          <w:sz w:val="48"/>
          <w:szCs w:val="48"/>
        </w:rPr>
      </w:pPr>
    </w:p>
    <w:p w14:paraId="3F6682AF" w14:textId="62D54388" w:rsidR="00E2184F" w:rsidRPr="0081515B" w:rsidRDefault="00E2184F" w:rsidP="000A5FDF">
      <w:pPr>
        <w:jc w:val="center"/>
        <w:rPr>
          <w:sz w:val="48"/>
          <w:szCs w:val="48"/>
        </w:rPr>
      </w:pPr>
      <w:r w:rsidRPr="0081515B">
        <w:rPr>
          <w:sz w:val="48"/>
          <w:szCs w:val="48"/>
        </w:rPr>
        <w:t>Texas State University</w:t>
      </w:r>
    </w:p>
    <w:p w14:paraId="3532943D" w14:textId="77777777" w:rsidR="00E2184F" w:rsidRDefault="00E2184F" w:rsidP="000A5FDF">
      <w:pPr>
        <w:jc w:val="center"/>
      </w:pPr>
    </w:p>
    <w:p w14:paraId="1DC3DFB8" w14:textId="1C78EEA5" w:rsidR="00E2184F" w:rsidRPr="0081515B" w:rsidRDefault="00E2184F" w:rsidP="000A5FDF">
      <w:pPr>
        <w:jc w:val="center"/>
        <w:rPr>
          <w:sz w:val="36"/>
          <w:szCs w:val="36"/>
        </w:rPr>
      </w:pPr>
      <w:r w:rsidRPr="0081515B">
        <w:rPr>
          <w:sz w:val="36"/>
          <w:szCs w:val="36"/>
        </w:rPr>
        <w:t>Department of Philosophy</w:t>
      </w:r>
    </w:p>
    <w:p w14:paraId="5373C7F2" w14:textId="77777777" w:rsidR="00E2184F" w:rsidRDefault="00E2184F" w:rsidP="000A5FDF">
      <w:pPr>
        <w:jc w:val="center"/>
      </w:pPr>
    </w:p>
    <w:p w14:paraId="42D82F10" w14:textId="1FD009D4" w:rsidR="000A5FDF" w:rsidRPr="0081515B" w:rsidRDefault="00E2184F" w:rsidP="000A5FDF">
      <w:pPr>
        <w:jc w:val="center"/>
        <w:rPr>
          <w:sz w:val="36"/>
          <w:szCs w:val="36"/>
        </w:rPr>
      </w:pPr>
      <w:r w:rsidRPr="0081515B">
        <w:rPr>
          <w:sz w:val="36"/>
          <w:szCs w:val="36"/>
        </w:rPr>
        <w:t>Graduate Student Handbook</w:t>
      </w:r>
    </w:p>
    <w:p w14:paraId="0B15DED7" w14:textId="4A371A02" w:rsidR="00E2184F" w:rsidRDefault="00E2184F" w:rsidP="000A5FDF">
      <w:pPr>
        <w:jc w:val="center"/>
      </w:pPr>
    </w:p>
    <w:p w14:paraId="3EED8B14" w14:textId="39FD5BA1" w:rsidR="0081515B" w:rsidRDefault="0081515B" w:rsidP="000A5FDF">
      <w:pPr>
        <w:jc w:val="center"/>
      </w:pPr>
    </w:p>
    <w:p w14:paraId="47B0EF67" w14:textId="69DD19EF" w:rsidR="0081515B" w:rsidRDefault="0081515B" w:rsidP="000A5FDF">
      <w:pPr>
        <w:jc w:val="center"/>
      </w:pPr>
    </w:p>
    <w:p w14:paraId="6238C5A8" w14:textId="3703A416" w:rsidR="0081515B" w:rsidRDefault="0081515B" w:rsidP="000A5FDF">
      <w:pPr>
        <w:jc w:val="center"/>
      </w:pPr>
    </w:p>
    <w:p w14:paraId="72497C01" w14:textId="6071DE01" w:rsidR="0081515B" w:rsidRDefault="0081515B" w:rsidP="000A5FDF">
      <w:pPr>
        <w:jc w:val="center"/>
      </w:pPr>
    </w:p>
    <w:p w14:paraId="0B5EBAD0" w14:textId="4C3166FF" w:rsidR="0081515B" w:rsidRDefault="0081515B" w:rsidP="000A5FDF">
      <w:pPr>
        <w:jc w:val="center"/>
      </w:pPr>
    </w:p>
    <w:p w14:paraId="1E492FA3" w14:textId="34062A1A" w:rsidR="0081515B" w:rsidRDefault="0081515B" w:rsidP="000A5FDF">
      <w:pPr>
        <w:jc w:val="center"/>
      </w:pPr>
      <w:r>
        <w:t>Last Updated: August 202</w:t>
      </w:r>
      <w:r w:rsidR="00055B3B">
        <w:t>5</w:t>
      </w:r>
    </w:p>
    <w:p w14:paraId="38E974F8" w14:textId="6B3CF5CC" w:rsidR="00E7645F" w:rsidRDefault="00E7645F" w:rsidP="000A5FDF"/>
    <w:p w14:paraId="1CAE878D" w14:textId="6E92EA30" w:rsidR="0081515B" w:rsidRDefault="0081515B" w:rsidP="000A5FDF"/>
    <w:p w14:paraId="152F1599" w14:textId="4A5C4042" w:rsidR="0081515B" w:rsidRDefault="0081515B" w:rsidP="000A5FDF"/>
    <w:p w14:paraId="501A0E39" w14:textId="12A09047" w:rsidR="0081515B" w:rsidRDefault="0081515B" w:rsidP="000A5FDF"/>
    <w:p w14:paraId="34CBB907" w14:textId="06861518" w:rsidR="0081515B" w:rsidRDefault="0081515B" w:rsidP="000A5FDF"/>
    <w:p w14:paraId="60E3DB23" w14:textId="205AA801" w:rsidR="0081515B" w:rsidRDefault="0081515B" w:rsidP="000A5FDF"/>
    <w:p w14:paraId="50EC037B" w14:textId="094E6CB7" w:rsidR="0081515B" w:rsidRDefault="0081515B" w:rsidP="000A5FDF"/>
    <w:p w14:paraId="20AD5298" w14:textId="344647D8" w:rsidR="0081515B" w:rsidRDefault="0081515B" w:rsidP="000A5FDF"/>
    <w:p w14:paraId="073EECE8" w14:textId="1413460B" w:rsidR="0081515B" w:rsidRDefault="0081515B" w:rsidP="000A5FDF"/>
    <w:p w14:paraId="4272CB98" w14:textId="48F95784" w:rsidR="0081515B" w:rsidRDefault="0081515B" w:rsidP="000A5FDF"/>
    <w:p w14:paraId="209F3FDE" w14:textId="1861E41E" w:rsidR="0081515B" w:rsidRDefault="0081515B" w:rsidP="000A5FDF"/>
    <w:p w14:paraId="7E791CC6" w14:textId="0751DBE2" w:rsidR="0081515B" w:rsidRDefault="0081515B" w:rsidP="000A5FDF"/>
    <w:p w14:paraId="6A6D1BA1" w14:textId="76C9E7F8" w:rsidR="0081515B" w:rsidRDefault="0081515B" w:rsidP="000A5FDF"/>
    <w:p w14:paraId="3AD5184B" w14:textId="1C11D130" w:rsidR="0081515B" w:rsidRDefault="0081515B" w:rsidP="000A5FDF"/>
    <w:p w14:paraId="7292CD0A" w14:textId="04D0F817" w:rsidR="0081515B" w:rsidRDefault="0081515B" w:rsidP="000A5FDF"/>
    <w:p w14:paraId="5FCA3CC8" w14:textId="6C8AA7DC" w:rsidR="0081515B" w:rsidRDefault="0081515B" w:rsidP="000A5FDF"/>
    <w:p w14:paraId="1E568FA5" w14:textId="79D175FE" w:rsidR="0081515B" w:rsidRDefault="0081515B" w:rsidP="000A5FDF"/>
    <w:p w14:paraId="73A8954B" w14:textId="2574608C" w:rsidR="0081515B" w:rsidRDefault="0081515B" w:rsidP="000A5FDF"/>
    <w:p w14:paraId="7CA8AFE6" w14:textId="6E7110F9" w:rsidR="0081515B" w:rsidRDefault="0081515B" w:rsidP="000A5FDF"/>
    <w:p w14:paraId="02A51B91" w14:textId="6ED7B78A" w:rsidR="0081515B" w:rsidRDefault="0081515B" w:rsidP="000A5FDF"/>
    <w:p w14:paraId="1F0E3A00" w14:textId="53142000" w:rsidR="00953806" w:rsidRDefault="00953806" w:rsidP="000A5FDF">
      <w:r>
        <w:lastRenderedPageBreak/>
        <w:t>This handbook is intended to provide a general overview of the Department of Philosophy, its graduate programs, and relevant policy and procedures.</w:t>
      </w:r>
    </w:p>
    <w:p w14:paraId="7EF77530" w14:textId="77777777" w:rsidR="00953806" w:rsidRDefault="00953806" w:rsidP="000A5FDF"/>
    <w:p w14:paraId="4ABE32E2" w14:textId="21DAE455" w:rsidR="004820C2" w:rsidRPr="00F35D4D" w:rsidRDefault="00F35D4D" w:rsidP="000A5FDF">
      <w:pPr>
        <w:rPr>
          <w:b/>
          <w:bCs/>
          <w:sz w:val="28"/>
          <w:szCs w:val="28"/>
        </w:rPr>
      </w:pPr>
      <w:r w:rsidRPr="00F35D4D">
        <w:rPr>
          <w:b/>
          <w:bCs/>
          <w:sz w:val="28"/>
          <w:szCs w:val="28"/>
        </w:rPr>
        <w:t>Table of Contents</w:t>
      </w:r>
    </w:p>
    <w:sdt>
      <w:sdtPr>
        <w:rPr>
          <w:rFonts w:ascii="Times New Roman" w:eastAsiaTheme="minorHAnsi" w:hAnsi="Times New Roman" w:cs="Times New Roman"/>
          <w:color w:val="000000"/>
          <w:sz w:val="24"/>
          <w:szCs w:val="24"/>
        </w:rPr>
        <w:id w:val="-2065325325"/>
        <w:docPartObj>
          <w:docPartGallery w:val="Table of Contents"/>
          <w:docPartUnique/>
        </w:docPartObj>
      </w:sdtPr>
      <w:sdtEndPr>
        <w:rPr>
          <w:b/>
          <w:bCs/>
          <w:noProof/>
        </w:rPr>
      </w:sdtEndPr>
      <w:sdtContent>
        <w:p w14:paraId="4DC616F5" w14:textId="4DD2765E" w:rsidR="00F35D4D" w:rsidRPr="00F35D4D" w:rsidRDefault="00F35D4D" w:rsidP="000A5FDF">
          <w:pPr>
            <w:pStyle w:val="TOCHeading"/>
            <w:spacing w:before="0" w:line="240" w:lineRule="auto"/>
            <w:contextualSpacing/>
            <w:rPr>
              <w:rFonts w:ascii="Times New Roman" w:hAnsi="Times New Roman"/>
              <w:sz w:val="24"/>
            </w:rPr>
          </w:pPr>
        </w:p>
        <w:p w14:paraId="544C2123" w14:textId="3361C0FA" w:rsidR="001E2A22" w:rsidRDefault="00F35D4D">
          <w:pPr>
            <w:pStyle w:val="TOC1"/>
            <w:tabs>
              <w:tab w:val="right" w:leader="dot" w:pos="9350"/>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175130710" w:history="1">
            <w:r w:rsidR="001E2A22" w:rsidRPr="006F200C">
              <w:rPr>
                <w:rStyle w:val="Hyperlink"/>
                <w:noProof/>
              </w:rPr>
              <w:t>The Department of Philosophy</w:t>
            </w:r>
            <w:r w:rsidR="001E2A22">
              <w:rPr>
                <w:noProof/>
                <w:webHidden/>
              </w:rPr>
              <w:tab/>
            </w:r>
            <w:r w:rsidR="001E2A22">
              <w:rPr>
                <w:noProof/>
                <w:webHidden/>
              </w:rPr>
              <w:fldChar w:fldCharType="begin"/>
            </w:r>
            <w:r w:rsidR="001E2A22">
              <w:rPr>
                <w:noProof/>
                <w:webHidden/>
              </w:rPr>
              <w:instrText xml:space="preserve"> PAGEREF _Toc175130710 \h </w:instrText>
            </w:r>
            <w:r w:rsidR="001E2A22">
              <w:rPr>
                <w:noProof/>
                <w:webHidden/>
              </w:rPr>
            </w:r>
            <w:r w:rsidR="001E2A22">
              <w:rPr>
                <w:noProof/>
                <w:webHidden/>
              </w:rPr>
              <w:fldChar w:fldCharType="separate"/>
            </w:r>
            <w:r w:rsidR="001E2A22">
              <w:rPr>
                <w:noProof/>
                <w:webHidden/>
              </w:rPr>
              <w:t>4</w:t>
            </w:r>
            <w:r w:rsidR="001E2A22">
              <w:rPr>
                <w:noProof/>
                <w:webHidden/>
              </w:rPr>
              <w:fldChar w:fldCharType="end"/>
            </w:r>
          </w:hyperlink>
        </w:p>
        <w:p w14:paraId="07A02BE3" w14:textId="17427805" w:rsidR="001E2A22" w:rsidRDefault="001E2A22">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175130711" w:history="1">
            <w:r w:rsidRPr="006F200C">
              <w:rPr>
                <w:rStyle w:val="Hyperlink"/>
                <w:noProof/>
              </w:rPr>
              <w:t>People, Facilities, and Organizations</w:t>
            </w:r>
            <w:r>
              <w:rPr>
                <w:noProof/>
                <w:webHidden/>
              </w:rPr>
              <w:tab/>
            </w:r>
            <w:r>
              <w:rPr>
                <w:noProof/>
                <w:webHidden/>
              </w:rPr>
              <w:fldChar w:fldCharType="begin"/>
            </w:r>
            <w:r>
              <w:rPr>
                <w:noProof/>
                <w:webHidden/>
              </w:rPr>
              <w:instrText xml:space="preserve"> PAGEREF _Toc175130711 \h </w:instrText>
            </w:r>
            <w:r>
              <w:rPr>
                <w:noProof/>
                <w:webHidden/>
              </w:rPr>
            </w:r>
            <w:r>
              <w:rPr>
                <w:noProof/>
                <w:webHidden/>
              </w:rPr>
              <w:fldChar w:fldCharType="separate"/>
            </w:r>
            <w:r>
              <w:rPr>
                <w:noProof/>
                <w:webHidden/>
              </w:rPr>
              <w:t>4</w:t>
            </w:r>
            <w:r>
              <w:rPr>
                <w:noProof/>
                <w:webHidden/>
              </w:rPr>
              <w:fldChar w:fldCharType="end"/>
            </w:r>
          </w:hyperlink>
        </w:p>
        <w:p w14:paraId="26C053B8" w14:textId="5495CBFE"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12" w:history="1">
            <w:r w:rsidRPr="006F200C">
              <w:rPr>
                <w:rStyle w:val="Hyperlink"/>
                <w:noProof/>
              </w:rPr>
              <w:t>Key People</w:t>
            </w:r>
            <w:r>
              <w:rPr>
                <w:noProof/>
                <w:webHidden/>
              </w:rPr>
              <w:tab/>
            </w:r>
            <w:r>
              <w:rPr>
                <w:noProof/>
                <w:webHidden/>
              </w:rPr>
              <w:fldChar w:fldCharType="begin"/>
            </w:r>
            <w:r>
              <w:rPr>
                <w:noProof/>
                <w:webHidden/>
              </w:rPr>
              <w:instrText xml:space="preserve"> PAGEREF _Toc175130712 \h </w:instrText>
            </w:r>
            <w:r>
              <w:rPr>
                <w:noProof/>
                <w:webHidden/>
              </w:rPr>
            </w:r>
            <w:r>
              <w:rPr>
                <w:noProof/>
                <w:webHidden/>
              </w:rPr>
              <w:fldChar w:fldCharType="separate"/>
            </w:r>
            <w:r>
              <w:rPr>
                <w:noProof/>
                <w:webHidden/>
              </w:rPr>
              <w:t>4</w:t>
            </w:r>
            <w:r>
              <w:rPr>
                <w:noProof/>
                <w:webHidden/>
              </w:rPr>
              <w:fldChar w:fldCharType="end"/>
            </w:r>
          </w:hyperlink>
        </w:p>
        <w:p w14:paraId="3B5892C9" w14:textId="590A53B3"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13" w:history="1">
            <w:r w:rsidRPr="006F200C">
              <w:rPr>
                <w:rStyle w:val="Hyperlink"/>
                <w:noProof/>
              </w:rPr>
              <w:t>Facilities</w:t>
            </w:r>
            <w:r>
              <w:rPr>
                <w:noProof/>
                <w:webHidden/>
              </w:rPr>
              <w:tab/>
            </w:r>
            <w:r>
              <w:rPr>
                <w:noProof/>
                <w:webHidden/>
              </w:rPr>
              <w:fldChar w:fldCharType="begin"/>
            </w:r>
            <w:r>
              <w:rPr>
                <w:noProof/>
                <w:webHidden/>
              </w:rPr>
              <w:instrText xml:space="preserve"> PAGEREF _Toc175130713 \h </w:instrText>
            </w:r>
            <w:r>
              <w:rPr>
                <w:noProof/>
                <w:webHidden/>
              </w:rPr>
            </w:r>
            <w:r>
              <w:rPr>
                <w:noProof/>
                <w:webHidden/>
              </w:rPr>
              <w:fldChar w:fldCharType="separate"/>
            </w:r>
            <w:r>
              <w:rPr>
                <w:noProof/>
                <w:webHidden/>
              </w:rPr>
              <w:t>5</w:t>
            </w:r>
            <w:r>
              <w:rPr>
                <w:noProof/>
                <w:webHidden/>
              </w:rPr>
              <w:fldChar w:fldCharType="end"/>
            </w:r>
          </w:hyperlink>
        </w:p>
        <w:p w14:paraId="5003F3CC" w14:textId="4DA085BC" w:rsidR="001E2A22" w:rsidRDefault="001E2A22">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175130714" w:history="1">
            <w:r w:rsidRPr="006F200C">
              <w:rPr>
                <w:rStyle w:val="Hyperlink"/>
                <w:noProof/>
              </w:rPr>
              <w:t>Main Office</w:t>
            </w:r>
            <w:r>
              <w:rPr>
                <w:noProof/>
                <w:webHidden/>
              </w:rPr>
              <w:tab/>
            </w:r>
            <w:r>
              <w:rPr>
                <w:noProof/>
                <w:webHidden/>
              </w:rPr>
              <w:fldChar w:fldCharType="begin"/>
            </w:r>
            <w:r>
              <w:rPr>
                <w:noProof/>
                <w:webHidden/>
              </w:rPr>
              <w:instrText xml:space="preserve"> PAGEREF _Toc175130714 \h </w:instrText>
            </w:r>
            <w:r>
              <w:rPr>
                <w:noProof/>
                <w:webHidden/>
              </w:rPr>
            </w:r>
            <w:r>
              <w:rPr>
                <w:noProof/>
                <w:webHidden/>
              </w:rPr>
              <w:fldChar w:fldCharType="separate"/>
            </w:r>
            <w:r>
              <w:rPr>
                <w:noProof/>
                <w:webHidden/>
              </w:rPr>
              <w:t>5</w:t>
            </w:r>
            <w:r>
              <w:rPr>
                <w:noProof/>
                <w:webHidden/>
              </w:rPr>
              <w:fldChar w:fldCharType="end"/>
            </w:r>
          </w:hyperlink>
        </w:p>
        <w:p w14:paraId="42ACBD97" w14:textId="6A00C3DF" w:rsidR="001E2A22" w:rsidRDefault="001E2A22">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175130715" w:history="1">
            <w:r w:rsidRPr="006F200C">
              <w:rPr>
                <w:rStyle w:val="Hyperlink"/>
                <w:noProof/>
              </w:rPr>
              <w:t>Adjunct Instructor / Instructional Assistant Office</w:t>
            </w:r>
            <w:r>
              <w:rPr>
                <w:noProof/>
                <w:webHidden/>
              </w:rPr>
              <w:tab/>
            </w:r>
            <w:r>
              <w:rPr>
                <w:noProof/>
                <w:webHidden/>
              </w:rPr>
              <w:fldChar w:fldCharType="begin"/>
            </w:r>
            <w:r>
              <w:rPr>
                <w:noProof/>
                <w:webHidden/>
              </w:rPr>
              <w:instrText xml:space="preserve"> PAGEREF _Toc175130715 \h </w:instrText>
            </w:r>
            <w:r>
              <w:rPr>
                <w:noProof/>
                <w:webHidden/>
              </w:rPr>
            </w:r>
            <w:r>
              <w:rPr>
                <w:noProof/>
                <w:webHidden/>
              </w:rPr>
              <w:fldChar w:fldCharType="separate"/>
            </w:r>
            <w:r>
              <w:rPr>
                <w:noProof/>
                <w:webHidden/>
              </w:rPr>
              <w:t>5</w:t>
            </w:r>
            <w:r>
              <w:rPr>
                <w:noProof/>
                <w:webHidden/>
              </w:rPr>
              <w:fldChar w:fldCharType="end"/>
            </w:r>
          </w:hyperlink>
        </w:p>
        <w:p w14:paraId="77F21395" w14:textId="63C00B92" w:rsidR="001E2A22" w:rsidRDefault="001E2A22">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175130716" w:history="1">
            <w:r w:rsidRPr="006F200C">
              <w:rPr>
                <w:rStyle w:val="Hyperlink"/>
                <w:noProof/>
              </w:rPr>
              <w:t>The Dialogue Room</w:t>
            </w:r>
            <w:r>
              <w:rPr>
                <w:noProof/>
                <w:webHidden/>
              </w:rPr>
              <w:tab/>
            </w:r>
            <w:r>
              <w:rPr>
                <w:noProof/>
                <w:webHidden/>
              </w:rPr>
              <w:fldChar w:fldCharType="begin"/>
            </w:r>
            <w:r>
              <w:rPr>
                <w:noProof/>
                <w:webHidden/>
              </w:rPr>
              <w:instrText xml:space="preserve"> PAGEREF _Toc175130716 \h </w:instrText>
            </w:r>
            <w:r>
              <w:rPr>
                <w:noProof/>
                <w:webHidden/>
              </w:rPr>
            </w:r>
            <w:r>
              <w:rPr>
                <w:noProof/>
                <w:webHidden/>
              </w:rPr>
              <w:fldChar w:fldCharType="separate"/>
            </w:r>
            <w:r>
              <w:rPr>
                <w:noProof/>
                <w:webHidden/>
              </w:rPr>
              <w:t>6</w:t>
            </w:r>
            <w:r>
              <w:rPr>
                <w:noProof/>
                <w:webHidden/>
              </w:rPr>
              <w:fldChar w:fldCharType="end"/>
            </w:r>
          </w:hyperlink>
        </w:p>
        <w:p w14:paraId="1CE63125" w14:textId="1369E726"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17" w:history="1">
            <w:r w:rsidRPr="006F200C">
              <w:rPr>
                <w:rStyle w:val="Hyperlink"/>
                <w:noProof/>
              </w:rPr>
              <w:t>Phi Sigma Tau</w:t>
            </w:r>
            <w:r>
              <w:rPr>
                <w:noProof/>
                <w:webHidden/>
              </w:rPr>
              <w:tab/>
            </w:r>
            <w:r>
              <w:rPr>
                <w:noProof/>
                <w:webHidden/>
              </w:rPr>
              <w:fldChar w:fldCharType="begin"/>
            </w:r>
            <w:r>
              <w:rPr>
                <w:noProof/>
                <w:webHidden/>
              </w:rPr>
              <w:instrText xml:space="preserve"> PAGEREF _Toc175130717 \h </w:instrText>
            </w:r>
            <w:r>
              <w:rPr>
                <w:noProof/>
                <w:webHidden/>
              </w:rPr>
            </w:r>
            <w:r>
              <w:rPr>
                <w:noProof/>
                <w:webHidden/>
              </w:rPr>
              <w:fldChar w:fldCharType="separate"/>
            </w:r>
            <w:r>
              <w:rPr>
                <w:noProof/>
                <w:webHidden/>
              </w:rPr>
              <w:t>6</w:t>
            </w:r>
            <w:r>
              <w:rPr>
                <w:noProof/>
                <w:webHidden/>
              </w:rPr>
              <w:fldChar w:fldCharType="end"/>
            </w:r>
          </w:hyperlink>
        </w:p>
        <w:p w14:paraId="45F80F37" w14:textId="7F521A6A" w:rsidR="001E2A22" w:rsidRDefault="001E2A22">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175130718" w:history="1">
            <w:r w:rsidRPr="006F200C">
              <w:rPr>
                <w:rStyle w:val="Hyperlink"/>
                <w:noProof/>
              </w:rPr>
              <w:t>MA in Applied Philosophy &amp; Ethics – Program Requirements</w:t>
            </w:r>
            <w:r>
              <w:rPr>
                <w:noProof/>
                <w:webHidden/>
              </w:rPr>
              <w:tab/>
            </w:r>
            <w:r>
              <w:rPr>
                <w:noProof/>
                <w:webHidden/>
              </w:rPr>
              <w:fldChar w:fldCharType="begin"/>
            </w:r>
            <w:r>
              <w:rPr>
                <w:noProof/>
                <w:webHidden/>
              </w:rPr>
              <w:instrText xml:space="preserve"> PAGEREF _Toc175130718 \h </w:instrText>
            </w:r>
            <w:r>
              <w:rPr>
                <w:noProof/>
                <w:webHidden/>
              </w:rPr>
            </w:r>
            <w:r>
              <w:rPr>
                <w:noProof/>
                <w:webHidden/>
              </w:rPr>
              <w:fldChar w:fldCharType="separate"/>
            </w:r>
            <w:r>
              <w:rPr>
                <w:noProof/>
                <w:webHidden/>
              </w:rPr>
              <w:t>6</w:t>
            </w:r>
            <w:r>
              <w:rPr>
                <w:noProof/>
                <w:webHidden/>
              </w:rPr>
              <w:fldChar w:fldCharType="end"/>
            </w:r>
          </w:hyperlink>
        </w:p>
        <w:p w14:paraId="586C825A" w14:textId="70D9137B"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19" w:history="1">
            <w:r w:rsidRPr="006F200C">
              <w:rPr>
                <w:rStyle w:val="Hyperlink"/>
                <w:noProof/>
              </w:rPr>
              <w:t>Course Requirements: Non-Thesis Option</w:t>
            </w:r>
            <w:r>
              <w:rPr>
                <w:noProof/>
                <w:webHidden/>
              </w:rPr>
              <w:tab/>
            </w:r>
            <w:r>
              <w:rPr>
                <w:noProof/>
                <w:webHidden/>
              </w:rPr>
              <w:fldChar w:fldCharType="begin"/>
            </w:r>
            <w:r>
              <w:rPr>
                <w:noProof/>
                <w:webHidden/>
              </w:rPr>
              <w:instrText xml:space="preserve"> PAGEREF _Toc175130719 \h </w:instrText>
            </w:r>
            <w:r>
              <w:rPr>
                <w:noProof/>
                <w:webHidden/>
              </w:rPr>
            </w:r>
            <w:r>
              <w:rPr>
                <w:noProof/>
                <w:webHidden/>
              </w:rPr>
              <w:fldChar w:fldCharType="separate"/>
            </w:r>
            <w:r>
              <w:rPr>
                <w:noProof/>
                <w:webHidden/>
              </w:rPr>
              <w:t>6</w:t>
            </w:r>
            <w:r>
              <w:rPr>
                <w:noProof/>
                <w:webHidden/>
              </w:rPr>
              <w:fldChar w:fldCharType="end"/>
            </w:r>
          </w:hyperlink>
        </w:p>
        <w:p w14:paraId="55D19A93" w14:textId="34203B28"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20" w:history="1">
            <w:r w:rsidRPr="006F200C">
              <w:rPr>
                <w:rStyle w:val="Hyperlink"/>
                <w:noProof/>
              </w:rPr>
              <w:t>Course Requirements: Thesis Option</w:t>
            </w:r>
            <w:r>
              <w:rPr>
                <w:noProof/>
                <w:webHidden/>
              </w:rPr>
              <w:tab/>
            </w:r>
            <w:r>
              <w:rPr>
                <w:noProof/>
                <w:webHidden/>
              </w:rPr>
              <w:fldChar w:fldCharType="begin"/>
            </w:r>
            <w:r>
              <w:rPr>
                <w:noProof/>
                <w:webHidden/>
              </w:rPr>
              <w:instrText xml:space="preserve"> PAGEREF _Toc175130720 \h </w:instrText>
            </w:r>
            <w:r>
              <w:rPr>
                <w:noProof/>
                <w:webHidden/>
              </w:rPr>
            </w:r>
            <w:r>
              <w:rPr>
                <w:noProof/>
                <w:webHidden/>
              </w:rPr>
              <w:fldChar w:fldCharType="separate"/>
            </w:r>
            <w:r>
              <w:rPr>
                <w:noProof/>
                <w:webHidden/>
              </w:rPr>
              <w:t>7</w:t>
            </w:r>
            <w:r>
              <w:rPr>
                <w:noProof/>
                <w:webHidden/>
              </w:rPr>
              <w:fldChar w:fldCharType="end"/>
            </w:r>
          </w:hyperlink>
        </w:p>
        <w:p w14:paraId="6523D81C" w14:textId="7F53555F"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21" w:history="1">
            <w:r w:rsidRPr="006F200C">
              <w:rPr>
                <w:rStyle w:val="Hyperlink"/>
                <w:noProof/>
              </w:rPr>
              <w:t>The MAAPE Proseminar Sequence</w:t>
            </w:r>
            <w:r>
              <w:rPr>
                <w:noProof/>
                <w:webHidden/>
              </w:rPr>
              <w:tab/>
            </w:r>
            <w:r>
              <w:rPr>
                <w:noProof/>
                <w:webHidden/>
              </w:rPr>
              <w:fldChar w:fldCharType="begin"/>
            </w:r>
            <w:r>
              <w:rPr>
                <w:noProof/>
                <w:webHidden/>
              </w:rPr>
              <w:instrText xml:space="preserve"> PAGEREF _Toc175130721 \h </w:instrText>
            </w:r>
            <w:r>
              <w:rPr>
                <w:noProof/>
                <w:webHidden/>
              </w:rPr>
            </w:r>
            <w:r>
              <w:rPr>
                <w:noProof/>
                <w:webHidden/>
              </w:rPr>
              <w:fldChar w:fldCharType="separate"/>
            </w:r>
            <w:r>
              <w:rPr>
                <w:noProof/>
                <w:webHidden/>
              </w:rPr>
              <w:t>7</w:t>
            </w:r>
            <w:r>
              <w:rPr>
                <w:noProof/>
                <w:webHidden/>
              </w:rPr>
              <w:fldChar w:fldCharType="end"/>
            </w:r>
          </w:hyperlink>
        </w:p>
        <w:p w14:paraId="2B269ACA" w14:textId="3E346CCB"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22" w:history="1">
            <w:r w:rsidRPr="006F200C">
              <w:rPr>
                <w:rStyle w:val="Hyperlink"/>
                <w:noProof/>
              </w:rPr>
              <w:t>Thesis Requirements</w:t>
            </w:r>
            <w:r>
              <w:rPr>
                <w:noProof/>
                <w:webHidden/>
              </w:rPr>
              <w:tab/>
            </w:r>
            <w:r>
              <w:rPr>
                <w:noProof/>
                <w:webHidden/>
              </w:rPr>
              <w:fldChar w:fldCharType="begin"/>
            </w:r>
            <w:r>
              <w:rPr>
                <w:noProof/>
                <w:webHidden/>
              </w:rPr>
              <w:instrText xml:space="preserve"> PAGEREF _Toc175130722 \h </w:instrText>
            </w:r>
            <w:r>
              <w:rPr>
                <w:noProof/>
                <w:webHidden/>
              </w:rPr>
            </w:r>
            <w:r>
              <w:rPr>
                <w:noProof/>
                <w:webHidden/>
              </w:rPr>
              <w:fldChar w:fldCharType="separate"/>
            </w:r>
            <w:r>
              <w:rPr>
                <w:noProof/>
                <w:webHidden/>
              </w:rPr>
              <w:t>8</w:t>
            </w:r>
            <w:r>
              <w:rPr>
                <w:noProof/>
                <w:webHidden/>
              </w:rPr>
              <w:fldChar w:fldCharType="end"/>
            </w:r>
          </w:hyperlink>
        </w:p>
        <w:p w14:paraId="030D1173" w14:textId="4F22567C"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23" w:history="1">
            <w:r w:rsidRPr="006F200C">
              <w:rPr>
                <w:rStyle w:val="Hyperlink"/>
                <w:noProof/>
              </w:rPr>
              <w:t>Capstone Project – Non-Thesis Track</w:t>
            </w:r>
            <w:r>
              <w:rPr>
                <w:noProof/>
                <w:webHidden/>
              </w:rPr>
              <w:tab/>
            </w:r>
            <w:r>
              <w:rPr>
                <w:noProof/>
                <w:webHidden/>
              </w:rPr>
              <w:fldChar w:fldCharType="begin"/>
            </w:r>
            <w:r>
              <w:rPr>
                <w:noProof/>
                <w:webHidden/>
              </w:rPr>
              <w:instrText xml:space="preserve"> PAGEREF _Toc175130723 \h </w:instrText>
            </w:r>
            <w:r>
              <w:rPr>
                <w:noProof/>
                <w:webHidden/>
              </w:rPr>
            </w:r>
            <w:r>
              <w:rPr>
                <w:noProof/>
                <w:webHidden/>
              </w:rPr>
              <w:fldChar w:fldCharType="separate"/>
            </w:r>
            <w:r>
              <w:rPr>
                <w:noProof/>
                <w:webHidden/>
              </w:rPr>
              <w:t>8</w:t>
            </w:r>
            <w:r>
              <w:rPr>
                <w:noProof/>
                <w:webHidden/>
              </w:rPr>
              <w:fldChar w:fldCharType="end"/>
            </w:r>
          </w:hyperlink>
        </w:p>
        <w:p w14:paraId="276328FE" w14:textId="6A464D93"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24" w:history="1">
            <w:r w:rsidRPr="006F200C">
              <w:rPr>
                <w:rStyle w:val="Hyperlink"/>
                <w:noProof/>
              </w:rPr>
              <w:t>Comprehensive Exams</w:t>
            </w:r>
            <w:r>
              <w:rPr>
                <w:noProof/>
                <w:webHidden/>
              </w:rPr>
              <w:tab/>
            </w:r>
            <w:r>
              <w:rPr>
                <w:noProof/>
                <w:webHidden/>
              </w:rPr>
              <w:fldChar w:fldCharType="begin"/>
            </w:r>
            <w:r>
              <w:rPr>
                <w:noProof/>
                <w:webHidden/>
              </w:rPr>
              <w:instrText xml:space="preserve"> PAGEREF _Toc175130724 \h </w:instrText>
            </w:r>
            <w:r>
              <w:rPr>
                <w:noProof/>
                <w:webHidden/>
              </w:rPr>
            </w:r>
            <w:r>
              <w:rPr>
                <w:noProof/>
                <w:webHidden/>
              </w:rPr>
              <w:fldChar w:fldCharType="separate"/>
            </w:r>
            <w:r>
              <w:rPr>
                <w:noProof/>
                <w:webHidden/>
              </w:rPr>
              <w:t>9</w:t>
            </w:r>
            <w:r>
              <w:rPr>
                <w:noProof/>
                <w:webHidden/>
              </w:rPr>
              <w:fldChar w:fldCharType="end"/>
            </w:r>
          </w:hyperlink>
        </w:p>
        <w:p w14:paraId="2228654E" w14:textId="50D6DD2D" w:rsidR="001E2A22" w:rsidRDefault="001E2A22">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175130725" w:history="1">
            <w:r w:rsidRPr="006F200C">
              <w:rPr>
                <w:rStyle w:val="Hyperlink"/>
                <w:noProof/>
              </w:rPr>
              <w:t>Graduate Certificate Programs</w:t>
            </w:r>
            <w:r>
              <w:rPr>
                <w:noProof/>
                <w:webHidden/>
              </w:rPr>
              <w:tab/>
            </w:r>
            <w:r>
              <w:rPr>
                <w:noProof/>
                <w:webHidden/>
              </w:rPr>
              <w:fldChar w:fldCharType="begin"/>
            </w:r>
            <w:r>
              <w:rPr>
                <w:noProof/>
                <w:webHidden/>
              </w:rPr>
              <w:instrText xml:space="preserve"> PAGEREF _Toc175130725 \h </w:instrText>
            </w:r>
            <w:r>
              <w:rPr>
                <w:noProof/>
                <w:webHidden/>
              </w:rPr>
            </w:r>
            <w:r>
              <w:rPr>
                <w:noProof/>
                <w:webHidden/>
              </w:rPr>
              <w:fldChar w:fldCharType="separate"/>
            </w:r>
            <w:r>
              <w:rPr>
                <w:noProof/>
                <w:webHidden/>
              </w:rPr>
              <w:t>9</w:t>
            </w:r>
            <w:r>
              <w:rPr>
                <w:noProof/>
                <w:webHidden/>
              </w:rPr>
              <w:fldChar w:fldCharType="end"/>
            </w:r>
          </w:hyperlink>
        </w:p>
        <w:p w14:paraId="02C32154" w14:textId="34D74491" w:rsidR="001E2A22" w:rsidRDefault="001E2A22">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175130726" w:history="1">
            <w:r w:rsidRPr="006F200C">
              <w:rPr>
                <w:rStyle w:val="Hyperlink"/>
                <w:noProof/>
              </w:rPr>
              <w:t>Policies &amp; Procedures</w:t>
            </w:r>
            <w:r>
              <w:rPr>
                <w:noProof/>
                <w:webHidden/>
              </w:rPr>
              <w:tab/>
            </w:r>
            <w:r>
              <w:rPr>
                <w:noProof/>
                <w:webHidden/>
              </w:rPr>
              <w:fldChar w:fldCharType="begin"/>
            </w:r>
            <w:r>
              <w:rPr>
                <w:noProof/>
                <w:webHidden/>
              </w:rPr>
              <w:instrText xml:space="preserve"> PAGEREF _Toc175130726 \h </w:instrText>
            </w:r>
            <w:r>
              <w:rPr>
                <w:noProof/>
                <w:webHidden/>
              </w:rPr>
            </w:r>
            <w:r>
              <w:rPr>
                <w:noProof/>
                <w:webHidden/>
              </w:rPr>
              <w:fldChar w:fldCharType="separate"/>
            </w:r>
            <w:r>
              <w:rPr>
                <w:noProof/>
                <w:webHidden/>
              </w:rPr>
              <w:t>9</w:t>
            </w:r>
            <w:r>
              <w:rPr>
                <w:noProof/>
                <w:webHidden/>
              </w:rPr>
              <w:fldChar w:fldCharType="end"/>
            </w:r>
          </w:hyperlink>
        </w:p>
        <w:p w14:paraId="12E24BA4" w14:textId="55FF6874"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27" w:history="1">
            <w:r w:rsidRPr="006F200C">
              <w:rPr>
                <w:rStyle w:val="Hyperlink"/>
                <w:noProof/>
              </w:rPr>
              <w:t>Graduate School Deadlines</w:t>
            </w:r>
            <w:r>
              <w:rPr>
                <w:noProof/>
                <w:webHidden/>
              </w:rPr>
              <w:tab/>
            </w:r>
            <w:r>
              <w:rPr>
                <w:noProof/>
                <w:webHidden/>
              </w:rPr>
              <w:fldChar w:fldCharType="begin"/>
            </w:r>
            <w:r>
              <w:rPr>
                <w:noProof/>
                <w:webHidden/>
              </w:rPr>
              <w:instrText xml:space="preserve"> PAGEREF _Toc175130727 \h </w:instrText>
            </w:r>
            <w:r>
              <w:rPr>
                <w:noProof/>
                <w:webHidden/>
              </w:rPr>
            </w:r>
            <w:r>
              <w:rPr>
                <w:noProof/>
                <w:webHidden/>
              </w:rPr>
              <w:fldChar w:fldCharType="separate"/>
            </w:r>
            <w:r>
              <w:rPr>
                <w:noProof/>
                <w:webHidden/>
              </w:rPr>
              <w:t>10</w:t>
            </w:r>
            <w:r>
              <w:rPr>
                <w:noProof/>
                <w:webHidden/>
              </w:rPr>
              <w:fldChar w:fldCharType="end"/>
            </w:r>
          </w:hyperlink>
        </w:p>
        <w:p w14:paraId="0E7C87EF" w14:textId="18D156AD"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28" w:history="1">
            <w:r w:rsidRPr="006F200C">
              <w:rPr>
                <w:rStyle w:val="Hyperlink"/>
                <w:noProof/>
              </w:rPr>
              <w:t>Graduate School Forms</w:t>
            </w:r>
            <w:r>
              <w:rPr>
                <w:noProof/>
                <w:webHidden/>
              </w:rPr>
              <w:tab/>
            </w:r>
            <w:r>
              <w:rPr>
                <w:noProof/>
                <w:webHidden/>
              </w:rPr>
              <w:fldChar w:fldCharType="begin"/>
            </w:r>
            <w:r>
              <w:rPr>
                <w:noProof/>
                <w:webHidden/>
              </w:rPr>
              <w:instrText xml:space="preserve"> PAGEREF _Toc175130728 \h </w:instrText>
            </w:r>
            <w:r>
              <w:rPr>
                <w:noProof/>
                <w:webHidden/>
              </w:rPr>
            </w:r>
            <w:r>
              <w:rPr>
                <w:noProof/>
                <w:webHidden/>
              </w:rPr>
              <w:fldChar w:fldCharType="separate"/>
            </w:r>
            <w:r>
              <w:rPr>
                <w:noProof/>
                <w:webHidden/>
              </w:rPr>
              <w:t>10</w:t>
            </w:r>
            <w:r>
              <w:rPr>
                <w:noProof/>
                <w:webHidden/>
              </w:rPr>
              <w:fldChar w:fldCharType="end"/>
            </w:r>
          </w:hyperlink>
        </w:p>
        <w:p w14:paraId="5A778C87" w14:textId="4D8E4398"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29" w:history="1">
            <w:r w:rsidRPr="006F200C">
              <w:rPr>
                <w:rStyle w:val="Hyperlink"/>
                <w:noProof/>
              </w:rPr>
              <w:t>Independent Studies</w:t>
            </w:r>
            <w:r>
              <w:rPr>
                <w:noProof/>
                <w:webHidden/>
              </w:rPr>
              <w:tab/>
            </w:r>
            <w:r>
              <w:rPr>
                <w:noProof/>
                <w:webHidden/>
              </w:rPr>
              <w:fldChar w:fldCharType="begin"/>
            </w:r>
            <w:r>
              <w:rPr>
                <w:noProof/>
                <w:webHidden/>
              </w:rPr>
              <w:instrText xml:space="preserve"> PAGEREF _Toc175130729 \h </w:instrText>
            </w:r>
            <w:r>
              <w:rPr>
                <w:noProof/>
                <w:webHidden/>
              </w:rPr>
            </w:r>
            <w:r>
              <w:rPr>
                <w:noProof/>
                <w:webHidden/>
              </w:rPr>
              <w:fldChar w:fldCharType="separate"/>
            </w:r>
            <w:r>
              <w:rPr>
                <w:noProof/>
                <w:webHidden/>
              </w:rPr>
              <w:t>11</w:t>
            </w:r>
            <w:r>
              <w:rPr>
                <w:noProof/>
                <w:webHidden/>
              </w:rPr>
              <w:fldChar w:fldCharType="end"/>
            </w:r>
          </w:hyperlink>
        </w:p>
        <w:p w14:paraId="3756F36E" w14:textId="62B8E156"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30" w:history="1">
            <w:r w:rsidRPr="006F200C">
              <w:rPr>
                <w:rStyle w:val="Hyperlink"/>
                <w:noProof/>
              </w:rPr>
              <w:t>Internship in Applied Philosophy</w:t>
            </w:r>
            <w:r>
              <w:rPr>
                <w:noProof/>
                <w:webHidden/>
              </w:rPr>
              <w:tab/>
            </w:r>
            <w:r>
              <w:rPr>
                <w:noProof/>
                <w:webHidden/>
              </w:rPr>
              <w:fldChar w:fldCharType="begin"/>
            </w:r>
            <w:r>
              <w:rPr>
                <w:noProof/>
                <w:webHidden/>
              </w:rPr>
              <w:instrText xml:space="preserve"> PAGEREF _Toc175130730 \h </w:instrText>
            </w:r>
            <w:r>
              <w:rPr>
                <w:noProof/>
                <w:webHidden/>
              </w:rPr>
            </w:r>
            <w:r>
              <w:rPr>
                <w:noProof/>
                <w:webHidden/>
              </w:rPr>
              <w:fldChar w:fldCharType="separate"/>
            </w:r>
            <w:r>
              <w:rPr>
                <w:noProof/>
                <w:webHidden/>
              </w:rPr>
              <w:t>11</w:t>
            </w:r>
            <w:r>
              <w:rPr>
                <w:noProof/>
                <w:webHidden/>
              </w:rPr>
              <w:fldChar w:fldCharType="end"/>
            </w:r>
          </w:hyperlink>
        </w:p>
        <w:p w14:paraId="1DC59B61" w14:textId="326007C2"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31" w:history="1">
            <w:r w:rsidRPr="006F200C">
              <w:rPr>
                <w:rStyle w:val="Hyperlink"/>
                <w:noProof/>
              </w:rPr>
              <w:t>Course Substitutions</w:t>
            </w:r>
            <w:r>
              <w:rPr>
                <w:noProof/>
                <w:webHidden/>
              </w:rPr>
              <w:tab/>
            </w:r>
            <w:r>
              <w:rPr>
                <w:noProof/>
                <w:webHidden/>
              </w:rPr>
              <w:fldChar w:fldCharType="begin"/>
            </w:r>
            <w:r>
              <w:rPr>
                <w:noProof/>
                <w:webHidden/>
              </w:rPr>
              <w:instrText xml:space="preserve"> PAGEREF _Toc175130731 \h </w:instrText>
            </w:r>
            <w:r>
              <w:rPr>
                <w:noProof/>
                <w:webHidden/>
              </w:rPr>
            </w:r>
            <w:r>
              <w:rPr>
                <w:noProof/>
                <w:webHidden/>
              </w:rPr>
              <w:fldChar w:fldCharType="separate"/>
            </w:r>
            <w:r>
              <w:rPr>
                <w:noProof/>
                <w:webHidden/>
              </w:rPr>
              <w:t>12</w:t>
            </w:r>
            <w:r>
              <w:rPr>
                <w:noProof/>
                <w:webHidden/>
              </w:rPr>
              <w:fldChar w:fldCharType="end"/>
            </w:r>
          </w:hyperlink>
        </w:p>
        <w:p w14:paraId="40E6989A" w14:textId="62EEC05E"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32" w:history="1">
            <w:r w:rsidRPr="006F200C">
              <w:rPr>
                <w:rStyle w:val="Hyperlink"/>
                <w:noProof/>
              </w:rPr>
              <w:t>How to Raise Concerns</w:t>
            </w:r>
            <w:r>
              <w:rPr>
                <w:noProof/>
                <w:webHidden/>
              </w:rPr>
              <w:tab/>
            </w:r>
            <w:r>
              <w:rPr>
                <w:noProof/>
                <w:webHidden/>
              </w:rPr>
              <w:fldChar w:fldCharType="begin"/>
            </w:r>
            <w:r>
              <w:rPr>
                <w:noProof/>
                <w:webHidden/>
              </w:rPr>
              <w:instrText xml:space="preserve"> PAGEREF _Toc175130732 \h </w:instrText>
            </w:r>
            <w:r>
              <w:rPr>
                <w:noProof/>
                <w:webHidden/>
              </w:rPr>
            </w:r>
            <w:r>
              <w:rPr>
                <w:noProof/>
                <w:webHidden/>
              </w:rPr>
              <w:fldChar w:fldCharType="separate"/>
            </w:r>
            <w:r>
              <w:rPr>
                <w:noProof/>
                <w:webHidden/>
              </w:rPr>
              <w:t>12</w:t>
            </w:r>
            <w:r>
              <w:rPr>
                <w:noProof/>
                <w:webHidden/>
              </w:rPr>
              <w:fldChar w:fldCharType="end"/>
            </w:r>
          </w:hyperlink>
        </w:p>
        <w:p w14:paraId="697926E8" w14:textId="18225619"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33" w:history="1">
            <w:r w:rsidRPr="006F200C">
              <w:rPr>
                <w:rStyle w:val="Hyperlink"/>
                <w:noProof/>
              </w:rPr>
              <w:t>Title IX</w:t>
            </w:r>
            <w:r>
              <w:rPr>
                <w:noProof/>
                <w:webHidden/>
              </w:rPr>
              <w:tab/>
            </w:r>
            <w:r>
              <w:rPr>
                <w:noProof/>
                <w:webHidden/>
              </w:rPr>
              <w:fldChar w:fldCharType="begin"/>
            </w:r>
            <w:r>
              <w:rPr>
                <w:noProof/>
                <w:webHidden/>
              </w:rPr>
              <w:instrText xml:space="preserve"> PAGEREF _Toc175130733 \h </w:instrText>
            </w:r>
            <w:r>
              <w:rPr>
                <w:noProof/>
                <w:webHidden/>
              </w:rPr>
            </w:r>
            <w:r>
              <w:rPr>
                <w:noProof/>
                <w:webHidden/>
              </w:rPr>
              <w:fldChar w:fldCharType="separate"/>
            </w:r>
            <w:r>
              <w:rPr>
                <w:noProof/>
                <w:webHidden/>
              </w:rPr>
              <w:t>12</w:t>
            </w:r>
            <w:r>
              <w:rPr>
                <w:noProof/>
                <w:webHidden/>
              </w:rPr>
              <w:fldChar w:fldCharType="end"/>
            </w:r>
          </w:hyperlink>
        </w:p>
        <w:p w14:paraId="67D67FC0" w14:textId="35421771" w:rsidR="001E2A22" w:rsidRDefault="001E2A22">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175130734" w:history="1">
            <w:r w:rsidRPr="006F200C">
              <w:rPr>
                <w:rStyle w:val="Hyperlink"/>
                <w:noProof/>
              </w:rPr>
              <w:t>Scholarships</w:t>
            </w:r>
            <w:r>
              <w:rPr>
                <w:noProof/>
                <w:webHidden/>
              </w:rPr>
              <w:tab/>
            </w:r>
            <w:r>
              <w:rPr>
                <w:noProof/>
                <w:webHidden/>
              </w:rPr>
              <w:fldChar w:fldCharType="begin"/>
            </w:r>
            <w:r>
              <w:rPr>
                <w:noProof/>
                <w:webHidden/>
              </w:rPr>
              <w:instrText xml:space="preserve"> PAGEREF _Toc175130734 \h </w:instrText>
            </w:r>
            <w:r>
              <w:rPr>
                <w:noProof/>
                <w:webHidden/>
              </w:rPr>
            </w:r>
            <w:r>
              <w:rPr>
                <w:noProof/>
                <w:webHidden/>
              </w:rPr>
              <w:fldChar w:fldCharType="separate"/>
            </w:r>
            <w:r>
              <w:rPr>
                <w:noProof/>
                <w:webHidden/>
              </w:rPr>
              <w:t>13</w:t>
            </w:r>
            <w:r>
              <w:rPr>
                <w:noProof/>
                <w:webHidden/>
              </w:rPr>
              <w:fldChar w:fldCharType="end"/>
            </w:r>
          </w:hyperlink>
        </w:p>
        <w:p w14:paraId="2AEFD10D" w14:textId="684DC5AC"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35" w:history="1">
            <w:r w:rsidRPr="006F200C">
              <w:rPr>
                <w:rStyle w:val="Hyperlink"/>
                <w:noProof/>
              </w:rPr>
              <w:t>Graduate College Scholarships</w:t>
            </w:r>
            <w:r>
              <w:rPr>
                <w:noProof/>
                <w:webHidden/>
              </w:rPr>
              <w:tab/>
            </w:r>
            <w:r>
              <w:rPr>
                <w:noProof/>
                <w:webHidden/>
              </w:rPr>
              <w:fldChar w:fldCharType="begin"/>
            </w:r>
            <w:r>
              <w:rPr>
                <w:noProof/>
                <w:webHidden/>
              </w:rPr>
              <w:instrText xml:space="preserve"> PAGEREF _Toc175130735 \h </w:instrText>
            </w:r>
            <w:r>
              <w:rPr>
                <w:noProof/>
                <w:webHidden/>
              </w:rPr>
            </w:r>
            <w:r>
              <w:rPr>
                <w:noProof/>
                <w:webHidden/>
              </w:rPr>
              <w:fldChar w:fldCharType="separate"/>
            </w:r>
            <w:r>
              <w:rPr>
                <w:noProof/>
                <w:webHidden/>
              </w:rPr>
              <w:t>13</w:t>
            </w:r>
            <w:r>
              <w:rPr>
                <w:noProof/>
                <w:webHidden/>
              </w:rPr>
              <w:fldChar w:fldCharType="end"/>
            </w:r>
          </w:hyperlink>
        </w:p>
        <w:p w14:paraId="4D33B391" w14:textId="229322FC" w:rsidR="001E2A22" w:rsidRDefault="001E2A22">
          <w:pPr>
            <w:pStyle w:val="TOC2"/>
            <w:tabs>
              <w:tab w:val="right" w:leader="dot" w:pos="9350"/>
            </w:tabs>
            <w:rPr>
              <w:rFonts w:asciiTheme="minorHAnsi" w:eastAsiaTheme="minorEastAsia" w:hAnsiTheme="minorHAnsi" w:cstheme="minorBidi"/>
              <w:noProof/>
              <w:color w:val="auto"/>
              <w:kern w:val="2"/>
              <w14:ligatures w14:val="standardContextual"/>
            </w:rPr>
          </w:pPr>
          <w:hyperlink w:anchor="_Toc175130736" w:history="1">
            <w:r w:rsidRPr="006F200C">
              <w:rPr>
                <w:rStyle w:val="Hyperlink"/>
                <w:noProof/>
              </w:rPr>
              <w:t>Departmental Scholarships</w:t>
            </w:r>
            <w:r>
              <w:rPr>
                <w:noProof/>
                <w:webHidden/>
              </w:rPr>
              <w:tab/>
            </w:r>
            <w:r>
              <w:rPr>
                <w:noProof/>
                <w:webHidden/>
              </w:rPr>
              <w:fldChar w:fldCharType="begin"/>
            </w:r>
            <w:r>
              <w:rPr>
                <w:noProof/>
                <w:webHidden/>
              </w:rPr>
              <w:instrText xml:space="preserve"> PAGEREF _Toc175130736 \h </w:instrText>
            </w:r>
            <w:r>
              <w:rPr>
                <w:noProof/>
                <w:webHidden/>
              </w:rPr>
            </w:r>
            <w:r>
              <w:rPr>
                <w:noProof/>
                <w:webHidden/>
              </w:rPr>
              <w:fldChar w:fldCharType="separate"/>
            </w:r>
            <w:r>
              <w:rPr>
                <w:noProof/>
                <w:webHidden/>
              </w:rPr>
              <w:t>13</w:t>
            </w:r>
            <w:r>
              <w:rPr>
                <w:noProof/>
                <w:webHidden/>
              </w:rPr>
              <w:fldChar w:fldCharType="end"/>
            </w:r>
          </w:hyperlink>
        </w:p>
        <w:p w14:paraId="537CA554" w14:textId="7B634E1D" w:rsidR="001E2A22" w:rsidRDefault="001E2A22">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175130737" w:history="1">
            <w:r w:rsidRPr="006F200C">
              <w:rPr>
                <w:rStyle w:val="Hyperlink"/>
                <w:noProof/>
              </w:rPr>
              <w:t>The Treanor Scholarship</w:t>
            </w:r>
            <w:r>
              <w:rPr>
                <w:noProof/>
                <w:webHidden/>
              </w:rPr>
              <w:tab/>
            </w:r>
            <w:r>
              <w:rPr>
                <w:noProof/>
                <w:webHidden/>
              </w:rPr>
              <w:fldChar w:fldCharType="begin"/>
            </w:r>
            <w:r>
              <w:rPr>
                <w:noProof/>
                <w:webHidden/>
              </w:rPr>
              <w:instrText xml:space="preserve"> PAGEREF _Toc175130737 \h </w:instrText>
            </w:r>
            <w:r>
              <w:rPr>
                <w:noProof/>
                <w:webHidden/>
              </w:rPr>
            </w:r>
            <w:r>
              <w:rPr>
                <w:noProof/>
                <w:webHidden/>
              </w:rPr>
              <w:fldChar w:fldCharType="separate"/>
            </w:r>
            <w:r>
              <w:rPr>
                <w:noProof/>
                <w:webHidden/>
              </w:rPr>
              <w:t>13</w:t>
            </w:r>
            <w:r>
              <w:rPr>
                <w:noProof/>
                <w:webHidden/>
              </w:rPr>
              <w:fldChar w:fldCharType="end"/>
            </w:r>
          </w:hyperlink>
        </w:p>
        <w:p w14:paraId="6FDF77AE" w14:textId="656B132C" w:rsidR="001E2A22" w:rsidRDefault="001E2A22">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175130738" w:history="1">
            <w:r w:rsidRPr="006F200C">
              <w:rPr>
                <w:rStyle w:val="Hyperlink"/>
                <w:noProof/>
              </w:rPr>
              <w:t>The Victor Holk Graduate Scholarship in Philosophy, Sustainability, and Creativity</w:t>
            </w:r>
            <w:r>
              <w:rPr>
                <w:noProof/>
                <w:webHidden/>
              </w:rPr>
              <w:tab/>
            </w:r>
            <w:r>
              <w:rPr>
                <w:noProof/>
                <w:webHidden/>
              </w:rPr>
              <w:fldChar w:fldCharType="begin"/>
            </w:r>
            <w:r>
              <w:rPr>
                <w:noProof/>
                <w:webHidden/>
              </w:rPr>
              <w:instrText xml:space="preserve"> PAGEREF _Toc175130738 \h </w:instrText>
            </w:r>
            <w:r>
              <w:rPr>
                <w:noProof/>
                <w:webHidden/>
              </w:rPr>
            </w:r>
            <w:r>
              <w:rPr>
                <w:noProof/>
                <w:webHidden/>
              </w:rPr>
              <w:fldChar w:fldCharType="separate"/>
            </w:r>
            <w:r>
              <w:rPr>
                <w:noProof/>
                <w:webHidden/>
              </w:rPr>
              <w:t>13</w:t>
            </w:r>
            <w:r>
              <w:rPr>
                <w:noProof/>
                <w:webHidden/>
              </w:rPr>
              <w:fldChar w:fldCharType="end"/>
            </w:r>
          </w:hyperlink>
        </w:p>
        <w:p w14:paraId="6AFF4B30" w14:textId="7080CBAC" w:rsidR="001E2A22" w:rsidRDefault="001E2A22">
          <w:pPr>
            <w:pStyle w:val="TOC1"/>
            <w:tabs>
              <w:tab w:val="right" w:leader="dot" w:pos="9350"/>
            </w:tabs>
            <w:rPr>
              <w:rFonts w:asciiTheme="minorHAnsi" w:eastAsiaTheme="minorEastAsia" w:hAnsiTheme="minorHAnsi" w:cstheme="minorBidi"/>
              <w:noProof/>
              <w:color w:val="auto"/>
              <w:kern w:val="2"/>
              <w14:ligatures w14:val="standardContextual"/>
            </w:rPr>
          </w:pPr>
          <w:hyperlink w:anchor="_Toc175130739" w:history="1">
            <w:r w:rsidRPr="006F200C">
              <w:rPr>
                <w:rStyle w:val="Hyperlink"/>
                <w:noProof/>
              </w:rPr>
              <w:t>Graduate Assistantships</w:t>
            </w:r>
            <w:r>
              <w:rPr>
                <w:noProof/>
                <w:webHidden/>
              </w:rPr>
              <w:tab/>
            </w:r>
            <w:r>
              <w:rPr>
                <w:noProof/>
                <w:webHidden/>
              </w:rPr>
              <w:fldChar w:fldCharType="begin"/>
            </w:r>
            <w:r>
              <w:rPr>
                <w:noProof/>
                <w:webHidden/>
              </w:rPr>
              <w:instrText xml:space="preserve"> PAGEREF _Toc175130739 \h </w:instrText>
            </w:r>
            <w:r>
              <w:rPr>
                <w:noProof/>
                <w:webHidden/>
              </w:rPr>
            </w:r>
            <w:r>
              <w:rPr>
                <w:noProof/>
                <w:webHidden/>
              </w:rPr>
              <w:fldChar w:fldCharType="separate"/>
            </w:r>
            <w:r>
              <w:rPr>
                <w:noProof/>
                <w:webHidden/>
              </w:rPr>
              <w:t>14</w:t>
            </w:r>
            <w:r>
              <w:rPr>
                <w:noProof/>
                <w:webHidden/>
              </w:rPr>
              <w:fldChar w:fldCharType="end"/>
            </w:r>
          </w:hyperlink>
        </w:p>
        <w:p w14:paraId="5EF46FBD" w14:textId="7C2669A1" w:rsidR="001E2A22" w:rsidRDefault="001E2A22">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175130740" w:history="1">
            <w:r w:rsidRPr="006F200C">
              <w:rPr>
                <w:rStyle w:val="Hyperlink"/>
                <w:noProof/>
              </w:rPr>
              <w:t>Requirements</w:t>
            </w:r>
            <w:r>
              <w:rPr>
                <w:noProof/>
                <w:webHidden/>
              </w:rPr>
              <w:tab/>
            </w:r>
            <w:r>
              <w:rPr>
                <w:noProof/>
                <w:webHidden/>
              </w:rPr>
              <w:fldChar w:fldCharType="begin"/>
            </w:r>
            <w:r>
              <w:rPr>
                <w:noProof/>
                <w:webHidden/>
              </w:rPr>
              <w:instrText xml:space="preserve"> PAGEREF _Toc175130740 \h </w:instrText>
            </w:r>
            <w:r>
              <w:rPr>
                <w:noProof/>
                <w:webHidden/>
              </w:rPr>
            </w:r>
            <w:r>
              <w:rPr>
                <w:noProof/>
                <w:webHidden/>
              </w:rPr>
              <w:fldChar w:fldCharType="separate"/>
            </w:r>
            <w:r>
              <w:rPr>
                <w:noProof/>
                <w:webHidden/>
              </w:rPr>
              <w:t>14</w:t>
            </w:r>
            <w:r>
              <w:rPr>
                <w:noProof/>
                <w:webHidden/>
              </w:rPr>
              <w:fldChar w:fldCharType="end"/>
            </w:r>
          </w:hyperlink>
        </w:p>
        <w:p w14:paraId="626F96E0" w14:textId="2ED11090" w:rsidR="001E2A22" w:rsidRDefault="001E2A22">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175130741" w:history="1">
            <w:r w:rsidRPr="006F200C">
              <w:rPr>
                <w:rStyle w:val="Hyperlink"/>
                <w:noProof/>
              </w:rPr>
              <w:t>The IA Role</w:t>
            </w:r>
            <w:r>
              <w:rPr>
                <w:noProof/>
                <w:webHidden/>
              </w:rPr>
              <w:tab/>
            </w:r>
            <w:r>
              <w:rPr>
                <w:noProof/>
                <w:webHidden/>
              </w:rPr>
              <w:fldChar w:fldCharType="begin"/>
            </w:r>
            <w:r>
              <w:rPr>
                <w:noProof/>
                <w:webHidden/>
              </w:rPr>
              <w:instrText xml:space="preserve"> PAGEREF _Toc175130741 \h </w:instrText>
            </w:r>
            <w:r>
              <w:rPr>
                <w:noProof/>
                <w:webHidden/>
              </w:rPr>
            </w:r>
            <w:r>
              <w:rPr>
                <w:noProof/>
                <w:webHidden/>
              </w:rPr>
              <w:fldChar w:fldCharType="separate"/>
            </w:r>
            <w:r>
              <w:rPr>
                <w:noProof/>
                <w:webHidden/>
              </w:rPr>
              <w:t>15</w:t>
            </w:r>
            <w:r>
              <w:rPr>
                <w:noProof/>
                <w:webHidden/>
              </w:rPr>
              <w:fldChar w:fldCharType="end"/>
            </w:r>
          </w:hyperlink>
        </w:p>
        <w:p w14:paraId="6DFBFAD2" w14:textId="7A5981AB" w:rsidR="001E2A22" w:rsidRDefault="001E2A22">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175130742" w:history="1">
            <w:r w:rsidRPr="006F200C">
              <w:rPr>
                <w:rStyle w:val="Hyperlink"/>
                <w:noProof/>
              </w:rPr>
              <w:t>Facility Issues</w:t>
            </w:r>
            <w:r>
              <w:rPr>
                <w:noProof/>
                <w:webHidden/>
              </w:rPr>
              <w:tab/>
            </w:r>
            <w:r>
              <w:rPr>
                <w:noProof/>
                <w:webHidden/>
              </w:rPr>
              <w:fldChar w:fldCharType="begin"/>
            </w:r>
            <w:r>
              <w:rPr>
                <w:noProof/>
                <w:webHidden/>
              </w:rPr>
              <w:instrText xml:space="preserve"> PAGEREF _Toc175130742 \h </w:instrText>
            </w:r>
            <w:r>
              <w:rPr>
                <w:noProof/>
                <w:webHidden/>
              </w:rPr>
            </w:r>
            <w:r>
              <w:rPr>
                <w:noProof/>
                <w:webHidden/>
              </w:rPr>
              <w:fldChar w:fldCharType="separate"/>
            </w:r>
            <w:r>
              <w:rPr>
                <w:noProof/>
                <w:webHidden/>
              </w:rPr>
              <w:t>15</w:t>
            </w:r>
            <w:r>
              <w:rPr>
                <w:noProof/>
                <w:webHidden/>
              </w:rPr>
              <w:fldChar w:fldCharType="end"/>
            </w:r>
          </w:hyperlink>
        </w:p>
        <w:p w14:paraId="76D23642" w14:textId="223C46EC" w:rsidR="001E2A22" w:rsidRDefault="001E2A22">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175130743" w:history="1">
            <w:r w:rsidRPr="006F200C">
              <w:rPr>
                <w:rStyle w:val="Hyperlink"/>
                <w:noProof/>
              </w:rPr>
              <w:t>Absences</w:t>
            </w:r>
            <w:r>
              <w:rPr>
                <w:noProof/>
                <w:webHidden/>
              </w:rPr>
              <w:tab/>
            </w:r>
            <w:r>
              <w:rPr>
                <w:noProof/>
                <w:webHidden/>
              </w:rPr>
              <w:fldChar w:fldCharType="begin"/>
            </w:r>
            <w:r>
              <w:rPr>
                <w:noProof/>
                <w:webHidden/>
              </w:rPr>
              <w:instrText xml:space="preserve"> PAGEREF _Toc175130743 \h </w:instrText>
            </w:r>
            <w:r>
              <w:rPr>
                <w:noProof/>
                <w:webHidden/>
              </w:rPr>
            </w:r>
            <w:r>
              <w:rPr>
                <w:noProof/>
                <w:webHidden/>
              </w:rPr>
              <w:fldChar w:fldCharType="separate"/>
            </w:r>
            <w:r>
              <w:rPr>
                <w:noProof/>
                <w:webHidden/>
              </w:rPr>
              <w:t>16</w:t>
            </w:r>
            <w:r>
              <w:rPr>
                <w:noProof/>
                <w:webHidden/>
              </w:rPr>
              <w:fldChar w:fldCharType="end"/>
            </w:r>
          </w:hyperlink>
        </w:p>
        <w:p w14:paraId="7978786F" w14:textId="62658FB0" w:rsidR="001E2A22" w:rsidRDefault="001E2A22">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175130744" w:history="1">
            <w:r w:rsidRPr="006F200C">
              <w:rPr>
                <w:rStyle w:val="Hyperlink"/>
                <w:noProof/>
              </w:rPr>
              <w:t>FERPA</w:t>
            </w:r>
            <w:r>
              <w:rPr>
                <w:noProof/>
                <w:webHidden/>
              </w:rPr>
              <w:tab/>
            </w:r>
            <w:r>
              <w:rPr>
                <w:noProof/>
                <w:webHidden/>
              </w:rPr>
              <w:fldChar w:fldCharType="begin"/>
            </w:r>
            <w:r>
              <w:rPr>
                <w:noProof/>
                <w:webHidden/>
              </w:rPr>
              <w:instrText xml:space="preserve"> PAGEREF _Toc175130744 \h </w:instrText>
            </w:r>
            <w:r>
              <w:rPr>
                <w:noProof/>
                <w:webHidden/>
              </w:rPr>
            </w:r>
            <w:r>
              <w:rPr>
                <w:noProof/>
                <w:webHidden/>
              </w:rPr>
              <w:fldChar w:fldCharType="separate"/>
            </w:r>
            <w:r>
              <w:rPr>
                <w:noProof/>
                <w:webHidden/>
              </w:rPr>
              <w:t>16</w:t>
            </w:r>
            <w:r>
              <w:rPr>
                <w:noProof/>
                <w:webHidden/>
              </w:rPr>
              <w:fldChar w:fldCharType="end"/>
            </w:r>
          </w:hyperlink>
        </w:p>
        <w:p w14:paraId="1EC41E69" w14:textId="1DB14146" w:rsidR="000A5FDF" w:rsidRDefault="00F35D4D" w:rsidP="000A5FDF">
          <w:pPr>
            <w:rPr>
              <w:b/>
              <w:bCs/>
              <w:noProof/>
            </w:rPr>
          </w:pPr>
          <w:r>
            <w:rPr>
              <w:b/>
              <w:bCs/>
              <w:noProof/>
            </w:rPr>
            <w:fldChar w:fldCharType="end"/>
          </w:r>
        </w:p>
      </w:sdtContent>
    </w:sdt>
    <w:p w14:paraId="7FB3A977" w14:textId="77777777" w:rsidR="00953806" w:rsidRDefault="00953806" w:rsidP="00C85D57"/>
    <w:p w14:paraId="07536B0B" w14:textId="77777777" w:rsidR="00953806" w:rsidRDefault="00953806" w:rsidP="00C85D57"/>
    <w:p w14:paraId="3D0EDFDC" w14:textId="77777777" w:rsidR="00953806" w:rsidRDefault="00953806" w:rsidP="00C85D57"/>
    <w:p w14:paraId="155E606B" w14:textId="77777777" w:rsidR="00953806" w:rsidRDefault="00953806" w:rsidP="00C85D57"/>
    <w:p w14:paraId="4E09C161" w14:textId="77777777" w:rsidR="00953806" w:rsidRDefault="00953806" w:rsidP="00C85D57"/>
    <w:p w14:paraId="7FD6EE89" w14:textId="77777777" w:rsidR="00953806" w:rsidRDefault="00953806" w:rsidP="00C85D57"/>
    <w:p w14:paraId="0C82B201" w14:textId="77777777" w:rsidR="00953806" w:rsidRDefault="00953806" w:rsidP="00C85D57"/>
    <w:p w14:paraId="77600664" w14:textId="77777777" w:rsidR="00953806" w:rsidRDefault="00953806" w:rsidP="00C85D57"/>
    <w:p w14:paraId="34F3B03D" w14:textId="77777777" w:rsidR="00953806" w:rsidRDefault="00953806" w:rsidP="00C85D57"/>
    <w:p w14:paraId="0284A1DB" w14:textId="77777777" w:rsidR="00953806" w:rsidRDefault="00953806" w:rsidP="00C85D57"/>
    <w:p w14:paraId="4137FABA" w14:textId="77777777" w:rsidR="00953806" w:rsidRDefault="00953806" w:rsidP="00C85D57"/>
    <w:p w14:paraId="13788618" w14:textId="77777777" w:rsidR="00953806" w:rsidRDefault="00953806" w:rsidP="00C85D57"/>
    <w:p w14:paraId="1C274733" w14:textId="77777777" w:rsidR="00953806" w:rsidRDefault="00953806" w:rsidP="00C85D57"/>
    <w:p w14:paraId="08F3B85A" w14:textId="77777777" w:rsidR="00953806" w:rsidRDefault="00953806" w:rsidP="00C85D57"/>
    <w:p w14:paraId="13522406" w14:textId="77777777" w:rsidR="00953806" w:rsidRDefault="00953806" w:rsidP="00C85D57"/>
    <w:p w14:paraId="214347AB" w14:textId="77777777" w:rsidR="00953806" w:rsidRDefault="00953806" w:rsidP="00C85D57"/>
    <w:p w14:paraId="6E76B906" w14:textId="77777777" w:rsidR="00953806" w:rsidRDefault="00953806" w:rsidP="00C85D57"/>
    <w:p w14:paraId="63C88202" w14:textId="77777777" w:rsidR="00953806" w:rsidRDefault="00953806" w:rsidP="00C85D57"/>
    <w:p w14:paraId="435F708B" w14:textId="77777777" w:rsidR="00953806" w:rsidRDefault="00953806" w:rsidP="00C85D57"/>
    <w:p w14:paraId="612AC206" w14:textId="77777777" w:rsidR="00953806" w:rsidRDefault="00953806" w:rsidP="00C85D57"/>
    <w:p w14:paraId="18800821" w14:textId="77777777" w:rsidR="00953806" w:rsidRDefault="00953806" w:rsidP="00C85D57"/>
    <w:p w14:paraId="4D5F12C4" w14:textId="77777777" w:rsidR="00953806" w:rsidRDefault="00953806" w:rsidP="00C85D57"/>
    <w:p w14:paraId="1EA764B2" w14:textId="77777777" w:rsidR="00953806" w:rsidRDefault="00953806" w:rsidP="00C85D57"/>
    <w:p w14:paraId="14F282F5" w14:textId="77777777" w:rsidR="00953806" w:rsidRDefault="00953806" w:rsidP="00C85D57"/>
    <w:p w14:paraId="4D78859D" w14:textId="77777777" w:rsidR="00953806" w:rsidRDefault="00953806" w:rsidP="00C85D57"/>
    <w:p w14:paraId="64FB411E" w14:textId="77777777" w:rsidR="00953806" w:rsidRDefault="00953806" w:rsidP="00C85D57"/>
    <w:p w14:paraId="4BC05A36" w14:textId="77777777" w:rsidR="00953806" w:rsidRDefault="00953806" w:rsidP="00C85D57"/>
    <w:p w14:paraId="2E88A1BB" w14:textId="77777777" w:rsidR="00953806" w:rsidRDefault="00953806" w:rsidP="00C85D57"/>
    <w:p w14:paraId="0FBFBAEF" w14:textId="77777777" w:rsidR="00953806" w:rsidRDefault="00953806" w:rsidP="00C85D57"/>
    <w:p w14:paraId="615EC04B" w14:textId="77777777" w:rsidR="00953806" w:rsidRDefault="00953806" w:rsidP="00C85D57"/>
    <w:p w14:paraId="32BD3AD9" w14:textId="77777777" w:rsidR="00953806" w:rsidRDefault="00953806" w:rsidP="00C85D57"/>
    <w:p w14:paraId="04E95FF5" w14:textId="77777777" w:rsidR="00953806" w:rsidRDefault="00953806" w:rsidP="00C85D57"/>
    <w:p w14:paraId="57C329A6" w14:textId="77777777" w:rsidR="00953806" w:rsidRDefault="00953806" w:rsidP="00C85D57"/>
    <w:p w14:paraId="28E57D75" w14:textId="77777777" w:rsidR="00953806" w:rsidRDefault="00953806" w:rsidP="00C85D57"/>
    <w:p w14:paraId="3F92F568" w14:textId="77777777" w:rsidR="00953806" w:rsidRDefault="00953806" w:rsidP="00C85D57"/>
    <w:p w14:paraId="60282197" w14:textId="77777777" w:rsidR="00953806" w:rsidRDefault="00953806" w:rsidP="00C85D57"/>
    <w:p w14:paraId="7A8433A4" w14:textId="77777777" w:rsidR="00953806" w:rsidRDefault="00953806" w:rsidP="00C85D57"/>
    <w:p w14:paraId="3DCA9427" w14:textId="7230AF29" w:rsidR="000A5FDF" w:rsidRDefault="000A5FDF" w:rsidP="000A5FDF">
      <w:pPr>
        <w:pStyle w:val="Heading1"/>
      </w:pPr>
      <w:bookmarkStart w:id="0" w:name="_Toc175130710"/>
      <w:r>
        <w:lastRenderedPageBreak/>
        <w:t>The Department of Philosophy</w:t>
      </w:r>
      <w:bookmarkEnd w:id="0"/>
    </w:p>
    <w:p w14:paraId="0A165FB7" w14:textId="1762B624" w:rsidR="000A5FDF" w:rsidRDefault="000A5FDF" w:rsidP="000A5FDF"/>
    <w:p w14:paraId="40F24192" w14:textId="46D4ADCF" w:rsidR="000A5FDF" w:rsidRDefault="000A5FDF" w:rsidP="00B46494">
      <w:pPr>
        <w:ind w:left="720"/>
      </w:pPr>
      <w:r>
        <w:t>The Department of Philosophy is the home of the following programs:</w:t>
      </w:r>
    </w:p>
    <w:p w14:paraId="681CC8F8" w14:textId="3356CC14" w:rsidR="000A5FDF" w:rsidRDefault="000A5FDF" w:rsidP="00B46494">
      <w:pPr>
        <w:ind w:left="720"/>
      </w:pPr>
    </w:p>
    <w:p w14:paraId="23DFEA04" w14:textId="2AB8D787" w:rsidR="000A5FDF" w:rsidRDefault="000A5FDF" w:rsidP="00B46494">
      <w:pPr>
        <w:ind w:left="1440"/>
      </w:pPr>
      <w:r>
        <w:t>Minor in Philosophy</w:t>
      </w:r>
    </w:p>
    <w:p w14:paraId="10312625" w14:textId="40FA6F45" w:rsidR="000A5FDF" w:rsidRDefault="000A5FDF" w:rsidP="00B46494">
      <w:pPr>
        <w:ind w:left="1440"/>
      </w:pPr>
      <w:r>
        <w:t>BA in Philosophy</w:t>
      </w:r>
    </w:p>
    <w:p w14:paraId="3C489470" w14:textId="77777777" w:rsidR="000A5FDF" w:rsidRDefault="000A5FDF" w:rsidP="00B46494">
      <w:pPr>
        <w:ind w:left="1440"/>
      </w:pPr>
    </w:p>
    <w:p w14:paraId="771100A7" w14:textId="1F69E37A" w:rsidR="000A5FDF" w:rsidRDefault="000A5FDF" w:rsidP="00B46494">
      <w:pPr>
        <w:ind w:left="1440"/>
      </w:pPr>
      <w:r>
        <w:t>Minor in Religious Studies</w:t>
      </w:r>
    </w:p>
    <w:p w14:paraId="31264D31" w14:textId="61C73B6F" w:rsidR="000A5FDF" w:rsidRDefault="000A5FDF" w:rsidP="00B46494">
      <w:pPr>
        <w:ind w:left="1440"/>
      </w:pPr>
      <w:r>
        <w:t>BA in Religious Studies</w:t>
      </w:r>
    </w:p>
    <w:p w14:paraId="333FFCEC" w14:textId="38D6BD48" w:rsidR="000A5FDF" w:rsidRDefault="000A5FDF" w:rsidP="00B46494">
      <w:pPr>
        <w:ind w:left="1440"/>
      </w:pPr>
    </w:p>
    <w:p w14:paraId="21283AF1" w14:textId="3E988BFD" w:rsidR="000A5FDF" w:rsidRDefault="000A5FDF" w:rsidP="00B46494">
      <w:pPr>
        <w:ind w:left="1440"/>
      </w:pPr>
      <w:r>
        <w:t>Minor in Medical Humanities</w:t>
      </w:r>
    </w:p>
    <w:p w14:paraId="144384A1" w14:textId="2EBF64DB" w:rsidR="000A5FDF" w:rsidRDefault="000A5FDF" w:rsidP="00B46494">
      <w:pPr>
        <w:ind w:left="1440"/>
      </w:pPr>
      <w:r>
        <w:t>Minor in Value Studies</w:t>
      </w:r>
    </w:p>
    <w:p w14:paraId="7F8D0397" w14:textId="77777777" w:rsidR="000A5FDF" w:rsidRDefault="000A5FDF" w:rsidP="00B46494">
      <w:pPr>
        <w:ind w:left="1440"/>
      </w:pPr>
    </w:p>
    <w:p w14:paraId="03904E1B" w14:textId="3BBC2E84" w:rsidR="000A5FDF" w:rsidRDefault="000A5FDF" w:rsidP="00B46494">
      <w:pPr>
        <w:ind w:left="1440"/>
      </w:pPr>
      <w:r>
        <w:t>MA in Applied Philosophy &amp; Ethics</w:t>
      </w:r>
    </w:p>
    <w:p w14:paraId="3D515159" w14:textId="26F1BAFD" w:rsidR="000A5FDF" w:rsidRDefault="007F7F45" w:rsidP="00B46494">
      <w:pPr>
        <w:ind w:left="1440"/>
      </w:pPr>
      <w:r>
        <w:t xml:space="preserve">Graduate </w:t>
      </w:r>
      <w:r w:rsidR="000A5FDF">
        <w:t>Certificate in Professional Ethics</w:t>
      </w:r>
    </w:p>
    <w:p w14:paraId="1718911D" w14:textId="481547ED" w:rsidR="006271F1" w:rsidRDefault="006271F1" w:rsidP="00B46494">
      <w:pPr>
        <w:ind w:left="1440"/>
      </w:pPr>
      <w:r>
        <w:t>Graduate Certificate in Ethics and Digital Technologies</w:t>
      </w:r>
    </w:p>
    <w:p w14:paraId="71964683" w14:textId="1070823B" w:rsidR="006271F1" w:rsidRDefault="006271F1" w:rsidP="00B46494">
      <w:pPr>
        <w:ind w:left="1440"/>
      </w:pPr>
      <w:r>
        <w:t>Graduate Certificate in Environmental Leadership, Engagement, and Ethics</w:t>
      </w:r>
    </w:p>
    <w:p w14:paraId="622CBF1E" w14:textId="77777777" w:rsidR="000A5FDF" w:rsidRDefault="000A5FDF" w:rsidP="00B46494">
      <w:pPr>
        <w:ind w:left="720"/>
      </w:pPr>
    </w:p>
    <w:p w14:paraId="2A76149D" w14:textId="77777777" w:rsidR="00B8619E" w:rsidRDefault="000A5FDF" w:rsidP="00B46494">
      <w:pPr>
        <w:ind w:left="720"/>
      </w:pPr>
      <w:r>
        <w:t xml:space="preserve">In addition, the Department contributes two courses to the Core Curriculum for all undergraduate students: PHIL 1305: Philosophy &amp; Critical Thinking and PHIL 1320: Ethics &amp; Society. </w:t>
      </w:r>
    </w:p>
    <w:p w14:paraId="4CA63C7A" w14:textId="77777777" w:rsidR="00B8619E" w:rsidRDefault="00B8619E" w:rsidP="00B46494">
      <w:pPr>
        <w:ind w:left="720"/>
      </w:pPr>
    </w:p>
    <w:p w14:paraId="3994CC43" w14:textId="6596CF75" w:rsidR="00B8619E" w:rsidRDefault="000A5FDF" w:rsidP="00B46494">
      <w:pPr>
        <w:ind w:left="720"/>
      </w:pPr>
      <w:r>
        <w:t xml:space="preserve">The department is </w:t>
      </w:r>
      <w:r w:rsidR="00B8619E">
        <w:t xml:space="preserve">large and diverse, both in terms of faculty expertise, philosophical methodology, and pedagogical approach. Its mission is to: </w:t>
      </w:r>
    </w:p>
    <w:p w14:paraId="1C6D0953" w14:textId="77777777" w:rsidR="00B8619E" w:rsidRDefault="00B8619E" w:rsidP="00B46494">
      <w:pPr>
        <w:ind w:left="720"/>
      </w:pPr>
    </w:p>
    <w:p w14:paraId="1E0B669B" w14:textId="77777777" w:rsidR="00B8619E" w:rsidRDefault="00B8619E" w:rsidP="007F7F45">
      <w:pPr>
        <w:pStyle w:val="ListParagraph"/>
        <w:numPr>
          <w:ilvl w:val="0"/>
          <w:numId w:val="5"/>
        </w:numPr>
        <w:ind w:left="1440"/>
      </w:pPr>
      <w:r>
        <w:t>Preserve, increase, and transmit knowledge of the discipline of philosophy and its applications</w:t>
      </w:r>
    </w:p>
    <w:p w14:paraId="366C1DA7" w14:textId="77777777" w:rsidR="00B8619E" w:rsidRDefault="00B8619E" w:rsidP="007F7F45">
      <w:pPr>
        <w:pStyle w:val="ListParagraph"/>
        <w:numPr>
          <w:ilvl w:val="0"/>
          <w:numId w:val="5"/>
        </w:numPr>
        <w:ind w:left="1440"/>
      </w:pPr>
      <w:r>
        <w:t>Foster critical and moral thinking skills</w:t>
      </w:r>
    </w:p>
    <w:p w14:paraId="6CBA653C" w14:textId="77777777" w:rsidR="00B8619E" w:rsidRDefault="00B8619E" w:rsidP="007F7F45">
      <w:pPr>
        <w:pStyle w:val="ListParagraph"/>
        <w:numPr>
          <w:ilvl w:val="0"/>
          <w:numId w:val="5"/>
        </w:numPr>
        <w:ind w:left="1440"/>
      </w:pPr>
      <w:r>
        <w:t>Support excellence in faculty research and creative activity</w:t>
      </w:r>
    </w:p>
    <w:p w14:paraId="358CE10E" w14:textId="45CA9945" w:rsidR="000A5FDF" w:rsidRDefault="00B8619E" w:rsidP="007F7F45">
      <w:pPr>
        <w:pStyle w:val="ListParagraph"/>
        <w:numPr>
          <w:ilvl w:val="0"/>
          <w:numId w:val="5"/>
        </w:numPr>
        <w:ind w:left="1440"/>
      </w:pPr>
      <w:r>
        <w:t>Promote public dialogue on matters of significance throughout the university and community</w:t>
      </w:r>
    </w:p>
    <w:p w14:paraId="157A5ACE" w14:textId="65A19A49" w:rsidR="000A5FDF" w:rsidRDefault="000A5FDF" w:rsidP="00B46494">
      <w:pPr>
        <w:ind w:left="720"/>
      </w:pPr>
    </w:p>
    <w:p w14:paraId="3458CAA5" w14:textId="461C7A5D" w:rsidR="00B8619E" w:rsidRDefault="00B8619E" w:rsidP="006301E9">
      <w:pPr>
        <w:ind w:left="720"/>
      </w:pPr>
      <w:r>
        <w:t xml:space="preserve">For more information about the department, please see: </w:t>
      </w:r>
      <w:hyperlink r:id="rId11" w:history="1">
        <w:r>
          <w:rPr>
            <w:rStyle w:val="Hyperlink"/>
          </w:rPr>
          <w:t>https://www.txstate.edu/philosophy/</w:t>
        </w:r>
      </w:hyperlink>
      <w:r>
        <w:t>.</w:t>
      </w:r>
    </w:p>
    <w:p w14:paraId="656EB017" w14:textId="77777777" w:rsidR="00953806" w:rsidRDefault="00953806" w:rsidP="000A5FDF"/>
    <w:p w14:paraId="11754849" w14:textId="45DF6F5C" w:rsidR="00E7645F" w:rsidRDefault="00A445FD" w:rsidP="000A5FDF">
      <w:pPr>
        <w:pStyle w:val="Heading1"/>
      </w:pPr>
      <w:bookmarkStart w:id="1" w:name="_Toc175130711"/>
      <w:r>
        <w:t>People</w:t>
      </w:r>
      <w:r w:rsidR="00953806">
        <w:t xml:space="preserve">, </w:t>
      </w:r>
      <w:r w:rsidR="00E7645F">
        <w:t>Facilities</w:t>
      </w:r>
      <w:r w:rsidR="00953806">
        <w:t>, and Organizations</w:t>
      </w:r>
      <w:bookmarkEnd w:id="1"/>
    </w:p>
    <w:p w14:paraId="71FBD425" w14:textId="08DB4B16" w:rsidR="00E7645F" w:rsidRDefault="00E7645F" w:rsidP="000A5FDF"/>
    <w:p w14:paraId="72D2A442" w14:textId="59E948F8" w:rsidR="00A445FD" w:rsidRPr="00A445FD" w:rsidRDefault="00CA34F4" w:rsidP="00FA54E6">
      <w:pPr>
        <w:pStyle w:val="Heading2"/>
      </w:pPr>
      <w:bookmarkStart w:id="2" w:name="_Toc175130712"/>
      <w:r>
        <w:t xml:space="preserve">Key </w:t>
      </w:r>
      <w:r w:rsidR="00A445FD" w:rsidRPr="00A445FD">
        <w:t>People</w:t>
      </w:r>
      <w:bookmarkEnd w:id="2"/>
    </w:p>
    <w:p w14:paraId="5CC7C47F" w14:textId="4C307293" w:rsidR="00A445FD" w:rsidRDefault="00A445FD" w:rsidP="000A5FDF"/>
    <w:p w14:paraId="79A85341" w14:textId="3D3DC196" w:rsidR="00A445FD" w:rsidRDefault="00A445FD" w:rsidP="00B46494">
      <w:pPr>
        <w:ind w:left="720"/>
      </w:pPr>
      <w:r>
        <w:t>In addition to the faculty members with whom graduate students take courses, the following individuals are important ones to know:</w:t>
      </w:r>
    </w:p>
    <w:p w14:paraId="0B34A8EF" w14:textId="77777777" w:rsidR="00A445FD" w:rsidRDefault="00A445FD" w:rsidP="00B46494">
      <w:pPr>
        <w:ind w:left="720"/>
      </w:pPr>
    </w:p>
    <w:p w14:paraId="42C38BD8" w14:textId="6FEDD9B0" w:rsidR="00A445FD" w:rsidRDefault="00A445FD" w:rsidP="006271F1">
      <w:pPr>
        <w:ind w:left="1800" w:hanging="360"/>
      </w:pPr>
      <w:hyperlink r:id="rId12" w:history="1">
        <w:r w:rsidRPr="001D3E18">
          <w:rPr>
            <w:rStyle w:val="Hyperlink"/>
          </w:rPr>
          <w:t>Craig Hanks</w:t>
        </w:r>
      </w:hyperlink>
      <w:r>
        <w:t>, Professor and Department Chair</w:t>
      </w:r>
    </w:p>
    <w:p w14:paraId="2C230439" w14:textId="3E15846F" w:rsidR="00A445FD" w:rsidRDefault="00A445FD" w:rsidP="00055B3B">
      <w:pPr>
        <w:ind w:left="1800" w:hanging="360"/>
      </w:pPr>
      <w:hyperlink r:id="rId13" w:history="1">
        <w:r w:rsidRPr="001D3E18">
          <w:rPr>
            <w:rStyle w:val="Hyperlink"/>
          </w:rPr>
          <w:t>Anthony Cross</w:t>
        </w:r>
      </w:hyperlink>
      <w:r>
        <w:t xml:space="preserve">, </w:t>
      </w:r>
      <w:r w:rsidR="006301E9">
        <w:t>Assistant Professor</w:t>
      </w:r>
      <w:r>
        <w:t xml:space="preserve"> and </w:t>
      </w:r>
      <w:r w:rsidR="006301E9">
        <w:t xml:space="preserve">Graduate </w:t>
      </w:r>
      <w:r w:rsidR="006271F1">
        <w:t>Program Coordinator; Graduate Advisor, MAAPE</w:t>
      </w:r>
      <w:r w:rsidR="00055B3B">
        <w:t xml:space="preserve">, </w:t>
      </w:r>
      <w:r w:rsidR="006271F1">
        <w:t>Certificate in Professional Ethics</w:t>
      </w:r>
      <w:r w:rsidR="00055B3B">
        <w:t xml:space="preserve">, </w:t>
      </w:r>
      <w:r w:rsidR="006271F1">
        <w:t>Certificate in Ethics and Digital Technologies</w:t>
      </w:r>
    </w:p>
    <w:p w14:paraId="176E19D5" w14:textId="40B6C5B5" w:rsidR="006271F1" w:rsidRDefault="006271F1" w:rsidP="006271F1">
      <w:pPr>
        <w:ind w:left="1800" w:hanging="360"/>
      </w:pPr>
      <w:hyperlink r:id="rId14" w:history="1">
        <w:r w:rsidRPr="006271F1">
          <w:rPr>
            <w:rStyle w:val="Hyperlink"/>
          </w:rPr>
          <w:t>Jeff Gessas</w:t>
        </w:r>
      </w:hyperlink>
      <w:r>
        <w:t>, Graduate Advisor, Certificate in Environmental Leadership, Engagement, and Ethics</w:t>
      </w:r>
    </w:p>
    <w:p w14:paraId="7E1800CD" w14:textId="77777777" w:rsidR="006271F1" w:rsidRDefault="006271F1" w:rsidP="00B46494">
      <w:pPr>
        <w:ind w:left="1440"/>
      </w:pPr>
    </w:p>
    <w:p w14:paraId="0C674676" w14:textId="0CE58565" w:rsidR="006301E9" w:rsidRDefault="00685F66" w:rsidP="006301E9">
      <w:pPr>
        <w:ind w:left="1440"/>
      </w:pPr>
      <w:hyperlink r:id="rId15" w:history="1">
        <w:r>
          <w:rPr>
            <w:rStyle w:val="Hyperlink"/>
          </w:rPr>
          <w:t>Kellea Clark</w:t>
        </w:r>
      </w:hyperlink>
      <w:r w:rsidR="00A445FD">
        <w:t xml:space="preserve">, </w:t>
      </w:r>
      <w:r w:rsidR="006301E9">
        <w:t>Administrative Assistant III</w:t>
      </w:r>
    </w:p>
    <w:p w14:paraId="4993FF47" w14:textId="0C63417C" w:rsidR="006301E9" w:rsidRDefault="006301E9" w:rsidP="006301E9">
      <w:pPr>
        <w:ind w:left="1440"/>
      </w:pPr>
      <w:hyperlink r:id="rId16" w:history="1">
        <w:r w:rsidRPr="006301E9">
          <w:rPr>
            <w:rStyle w:val="Hyperlink"/>
          </w:rPr>
          <w:t>Mia Villasana</w:t>
        </w:r>
      </w:hyperlink>
      <w:r>
        <w:t>, Budget Assistant</w:t>
      </w:r>
    </w:p>
    <w:p w14:paraId="48CF73AF" w14:textId="54C7F3A2" w:rsidR="00A445FD" w:rsidRDefault="00A445FD" w:rsidP="00B46494">
      <w:pPr>
        <w:ind w:left="1440"/>
      </w:pPr>
      <w:hyperlink r:id="rId17" w:history="1">
        <w:r w:rsidRPr="001D3E18">
          <w:rPr>
            <w:rStyle w:val="Hyperlink"/>
          </w:rPr>
          <w:t>Andrew Boyd</w:t>
        </w:r>
      </w:hyperlink>
      <w:r>
        <w:t>, Systems Support Specialist</w:t>
      </w:r>
      <w:r w:rsidR="00C15F35">
        <w:t xml:space="preserve"> II</w:t>
      </w:r>
    </w:p>
    <w:p w14:paraId="2D038CEB" w14:textId="16226B79" w:rsidR="007F7F45" w:rsidRDefault="007F7F45" w:rsidP="007F7F45">
      <w:pPr>
        <w:ind w:left="720" w:firstLine="720"/>
      </w:pPr>
    </w:p>
    <w:p w14:paraId="1DDCCD24" w14:textId="686483AD" w:rsidR="006271F1" w:rsidRDefault="005A08C1" w:rsidP="00326365">
      <w:pPr>
        <w:ind w:left="1440"/>
      </w:pPr>
      <w:r>
        <w:fldChar w:fldCharType="begin"/>
      </w:r>
      <w:r>
        <w:instrText>HYPERLINK "mailto:raphael@txstate.edu"</w:instrText>
      </w:r>
      <w:r>
        <w:fldChar w:fldCharType="separate"/>
      </w:r>
      <w:r w:rsidRPr="001D3E18">
        <w:rPr>
          <w:rStyle w:val="Hyperlink"/>
        </w:rPr>
        <w:t>Rebecca Raphael</w:t>
      </w:r>
      <w:r>
        <w:fldChar w:fldCharType="end"/>
      </w:r>
      <w:r>
        <w:t>, Professor</w:t>
      </w:r>
      <w:r w:rsidR="00326365">
        <w:t xml:space="preserve">, </w:t>
      </w:r>
      <w:r>
        <w:t>Program Director for Religious Studies</w:t>
      </w:r>
      <w:r w:rsidR="00326365">
        <w:t xml:space="preserve">, </w:t>
      </w:r>
      <w:r w:rsidR="00326365">
        <w:t>and Director of the Dialogue Series</w:t>
      </w:r>
    </w:p>
    <w:p w14:paraId="237823DF" w14:textId="42092208" w:rsidR="00AF71A3" w:rsidRDefault="00AF71A3" w:rsidP="000A5FDF"/>
    <w:p w14:paraId="736B6FCF" w14:textId="5CF21EF7" w:rsidR="00953806" w:rsidRDefault="00953806" w:rsidP="00953806">
      <w:pPr>
        <w:pStyle w:val="Heading2"/>
      </w:pPr>
      <w:bookmarkStart w:id="3" w:name="_Toc175130713"/>
      <w:r>
        <w:t>Facilities</w:t>
      </w:r>
      <w:bookmarkEnd w:id="3"/>
    </w:p>
    <w:p w14:paraId="4F9ACE82" w14:textId="00F136D5" w:rsidR="00953806" w:rsidRDefault="00953806" w:rsidP="000A5FDF"/>
    <w:p w14:paraId="0782DA9B" w14:textId="4D8F1DDF" w:rsidR="00953806" w:rsidRDefault="00953806" w:rsidP="006301E9">
      <w:pPr>
        <w:ind w:left="720"/>
      </w:pPr>
      <w:r>
        <w:t>The Department is spread out across three buildings: Comal, Derrick, and Nueces. Most of the spaces relevant to graduate students, however, are in Comal. They include:</w:t>
      </w:r>
    </w:p>
    <w:p w14:paraId="02BD106B" w14:textId="77777777" w:rsidR="00953806" w:rsidRDefault="00953806" w:rsidP="000A5FDF"/>
    <w:p w14:paraId="3B6A6F2E" w14:textId="77777777" w:rsidR="00E7645F" w:rsidRPr="00D82FE7" w:rsidRDefault="00E7645F" w:rsidP="00953806">
      <w:pPr>
        <w:pStyle w:val="Heading3"/>
      </w:pPr>
      <w:bookmarkStart w:id="4" w:name="_Toc175130714"/>
      <w:r w:rsidRPr="00D82FE7">
        <w:t>Main Office</w:t>
      </w:r>
      <w:bookmarkEnd w:id="4"/>
    </w:p>
    <w:p w14:paraId="4BD204FB" w14:textId="77777777" w:rsidR="00D82FE7" w:rsidRDefault="00D82FE7" w:rsidP="000A5FDF"/>
    <w:p w14:paraId="7D380B07" w14:textId="5A8EAF99" w:rsidR="00E7645F" w:rsidRDefault="00E7645F" w:rsidP="00AF71A3">
      <w:pPr>
        <w:ind w:left="720"/>
      </w:pPr>
      <w:r>
        <w:t>The main office in Comal 102 is open from 8:00 am to 5:00 pm, Monday through Friday. This office houses the Department Chair and two staff workers</w:t>
      </w:r>
      <w:r w:rsidR="00A445FD">
        <w:t>:</w:t>
      </w:r>
      <w:r>
        <w:t xml:space="preserve"> our Administrative Assistant and our Budget Specialist. The Department Chair handles all top</w:t>
      </w:r>
      <w:r w:rsidR="004820C2">
        <w:t>-</w:t>
      </w:r>
      <w:r>
        <w:t xml:space="preserve">level administrative matters for the Department, including hiring part-time and temporary teachers, arranging teaching assignments, and supervising </w:t>
      </w:r>
      <w:r w:rsidR="004820C2">
        <w:t>all faculty and staff</w:t>
      </w:r>
      <w:r>
        <w:t>. Our Administrative Assistant handles many administrative matters, including processing all the paperwork for graduate instructional assistants and student workers. Our Budget Specialist handles financial matters for the Department.</w:t>
      </w:r>
    </w:p>
    <w:p w14:paraId="16F048F4" w14:textId="77777777" w:rsidR="004820C2" w:rsidRDefault="004820C2" w:rsidP="00AF71A3">
      <w:pPr>
        <w:ind w:left="720"/>
      </w:pPr>
    </w:p>
    <w:p w14:paraId="6B14712A" w14:textId="5A866AEB" w:rsidR="00E7645F" w:rsidRDefault="00E7645F" w:rsidP="006301E9">
      <w:pPr>
        <w:ind w:left="720"/>
      </w:pPr>
      <w:r>
        <w:t>The Department also has a Systems Support Specialist. Our Systems Support Specialist maintains the technology in the department and can assist with problems on any university-owned machine</w:t>
      </w:r>
      <w:r w:rsidR="004820C2">
        <w:t>, including classroom machines</w:t>
      </w:r>
      <w:r>
        <w:t>.</w:t>
      </w:r>
    </w:p>
    <w:p w14:paraId="19E31438" w14:textId="77777777" w:rsidR="00AF71A3" w:rsidRDefault="00AF71A3" w:rsidP="000A5FDF"/>
    <w:p w14:paraId="0A465996" w14:textId="77777777" w:rsidR="00E7645F" w:rsidRDefault="00E7645F" w:rsidP="00953806">
      <w:pPr>
        <w:pStyle w:val="Heading3"/>
      </w:pPr>
      <w:bookmarkStart w:id="5" w:name="_Toc175130715"/>
      <w:r>
        <w:t>Adjunct Instructor / Instructional Assistant Office</w:t>
      </w:r>
      <w:bookmarkEnd w:id="5"/>
    </w:p>
    <w:p w14:paraId="158FBE54" w14:textId="77777777" w:rsidR="00D82FE7" w:rsidRDefault="00D82FE7" w:rsidP="000A5FDF"/>
    <w:p w14:paraId="47E796C0" w14:textId="51DC87AB" w:rsidR="00E7645F" w:rsidRDefault="00E7645F" w:rsidP="00AF71A3">
      <w:pPr>
        <w:ind w:left="720"/>
      </w:pPr>
      <w:r>
        <w:t xml:space="preserve">Comal 203 is an office space with </w:t>
      </w:r>
      <w:r w:rsidR="007F7F45">
        <w:t xml:space="preserve">computers, mailboxes, and lockers </w:t>
      </w:r>
      <w:r>
        <w:t xml:space="preserve">for adjunct instructors (that is, individuals who are teaching on a per-course basis for the Department) and instructional assistants. Adjuncts and instructional assistants may use this space at any time, whether for their own </w:t>
      </w:r>
      <w:r w:rsidR="007F7F45">
        <w:t>coursework</w:t>
      </w:r>
      <w:r>
        <w:t xml:space="preserve"> or work associated with their teaching responsibilities. However, it is first and foremost a professional space</w:t>
      </w:r>
      <w:r w:rsidR="004820C2">
        <w:t xml:space="preserve"> for adjuncts and instructional assistants to meet with students and complete any required instructional tasks. So, in the event that desk space is limited, individuals fulfilling those responsibilities have priority.</w:t>
      </w:r>
      <w:r w:rsidR="00FD35BC">
        <w:t xml:space="preserve"> </w:t>
      </w:r>
      <w:r w:rsidR="00C7517B">
        <w:t>IAs shoul</w:t>
      </w:r>
      <w:r w:rsidR="006457DF">
        <w:t>d email departmental staff to</w:t>
      </w:r>
      <w:r w:rsidR="00C7517B">
        <w:t xml:space="preserve"> be assigned a locker to store any student work, which ought to be secured. (This is for FERPA reasons. For more on FERPA, see below.)</w:t>
      </w:r>
    </w:p>
    <w:p w14:paraId="5CC93967" w14:textId="2EAC14F6" w:rsidR="003F4A64" w:rsidRDefault="003F4A64" w:rsidP="00AF71A3">
      <w:pPr>
        <w:ind w:left="720"/>
      </w:pPr>
    </w:p>
    <w:p w14:paraId="30FC1DB7" w14:textId="0B36C639" w:rsidR="00E7645F" w:rsidRDefault="00FE12C8" w:rsidP="006301E9">
      <w:pPr>
        <w:ind w:left="720"/>
      </w:pPr>
      <w:r>
        <w:t>Comal 203 has a refrigerator, coffee machine, and microwave. Please feel free to use them, but please be responsible about cleaning up after yourself.</w:t>
      </w:r>
    </w:p>
    <w:p w14:paraId="7CA6C6E9" w14:textId="77777777" w:rsidR="00AF71A3" w:rsidRDefault="00AF71A3" w:rsidP="000A5FDF"/>
    <w:p w14:paraId="151F3FFA" w14:textId="77777777" w:rsidR="00E7645F" w:rsidRDefault="00E7645F" w:rsidP="00953806">
      <w:pPr>
        <w:pStyle w:val="Heading3"/>
      </w:pPr>
      <w:bookmarkStart w:id="6" w:name="_Toc175130716"/>
      <w:r>
        <w:lastRenderedPageBreak/>
        <w:t>The Dialogue Room</w:t>
      </w:r>
      <w:bookmarkEnd w:id="6"/>
    </w:p>
    <w:p w14:paraId="02FBB938" w14:textId="77777777" w:rsidR="00D82FE7" w:rsidRDefault="00D82FE7" w:rsidP="000A5FDF"/>
    <w:p w14:paraId="0C6272E1" w14:textId="262E4E4E" w:rsidR="00953806" w:rsidRDefault="00E7645F" w:rsidP="006301E9">
      <w:pPr>
        <w:ind w:left="720"/>
      </w:pPr>
      <w:r>
        <w:t xml:space="preserve">Comal 116 is the Dialogue Room. The Dialogue Room </w:t>
      </w:r>
      <w:r w:rsidR="004820C2">
        <w:t>is designed to h</w:t>
      </w:r>
      <w:r>
        <w:t xml:space="preserve">ost most of the events in the Dialogue Series, </w:t>
      </w:r>
      <w:r w:rsidR="004820C2">
        <w:t xml:space="preserve">a student-oriented and public-facing </w:t>
      </w:r>
      <w:r>
        <w:t xml:space="preserve">program of </w:t>
      </w:r>
      <w:r w:rsidR="00055B3B">
        <w:t>50</w:t>
      </w:r>
      <w:r>
        <w:t xml:space="preserve"> </w:t>
      </w:r>
      <w:r w:rsidR="004820C2">
        <w:t xml:space="preserve">or more </w:t>
      </w:r>
      <w:r>
        <w:t xml:space="preserve">presentations </w:t>
      </w:r>
      <w:r w:rsidR="004820C2">
        <w:t xml:space="preserve">and discussions </w:t>
      </w:r>
      <w:r>
        <w:t>each semester.</w:t>
      </w:r>
      <w:r w:rsidR="004820C2">
        <w:t xml:space="preserve"> The lounge adjacent to the Dialogue Room is open to anyone, but also serves as a spillover space when the Dialogue Room is full.</w:t>
      </w:r>
    </w:p>
    <w:p w14:paraId="0657883A" w14:textId="77777777" w:rsidR="00A729C3" w:rsidRDefault="00A729C3" w:rsidP="006301E9">
      <w:pPr>
        <w:ind w:left="720"/>
      </w:pPr>
    </w:p>
    <w:p w14:paraId="300807E4" w14:textId="77777777" w:rsidR="00953806" w:rsidRDefault="00953806" w:rsidP="00953806">
      <w:pPr>
        <w:pStyle w:val="Heading2"/>
      </w:pPr>
      <w:bookmarkStart w:id="7" w:name="_Toc175130717"/>
      <w:r>
        <w:t>Phi Sigma Tau</w:t>
      </w:r>
      <w:bookmarkEnd w:id="7"/>
    </w:p>
    <w:p w14:paraId="3F238088" w14:textId="77777777" w:rsidR="00953806" w:rsidRDefault="00953806" w:rsidP="00953806"/>
    <w:p w14:paraId="5006BEEB" w14:textId="77777777" w:rsidR="00953806" w:rsidRDefault="00953806" w:rsidP="00953806">
      <w:pPr>
        <w:ind w:left="720"/>
      </w:pPr>
      <w:r>
        <w:t xml:space="preserve">Phi Sigma Tau is the </w:t>
      </w:r>
      <w:r w:rsidRPr="000460DE">
        <w:t xml:space="preserve">International Honor Society in Philosophy. Founded in 1930 and incorporated as a nonprofit corporation in 1955, the Society now has a network of over 200 chapters throughout the United States and Canada, at both public and private institutions of higher learning. The purpose of Phi Sigma Tau is to encourage interest and activity among students and to promote ties between philosophy departments in accredited institutions. </w:t>
      </w:r>
    </w:p>
    <w:p w14:paraId="2DD70B39" w14:textId="77777777" w:rsidR="00953806" w:rsidRDefault="00953806" w:rsidP="00953806">
      <w:pPr>
        <w:ind w:left="720"/>
      </w:pPr>
    </w:p>
    <w:p w14:paraId="0ADCAAD9" w14:textId="73970F8B" w:rsidR="00CA34F4" w:rsidRDefault="00953806" w:rsidP="006301E9">
      <w:pPr>
        <w:ind w:left="720"/>
      </w:pPr>
      <w:r>
        <w:t xml:space="preserve">The members of Phi Sigma Tau </w:t>
      </w:r>
      <w:proofErr w:type="gramStart"/>
      <w:r>
        <w:t>meets</w:t>
      </w:r>
      <w:proofErr w:type="gramEnd"/>
      <w:r>
        <w:t xml:space="preserve"> regularly throughout the academic year to discuss philosophy, current events, and much else. Students are strongly encouraged to join and participate. For more information about Phi Sigma Tau, please contact </w:t>
      </w:r>
      <w:hyperlink r:id="rId18" w:history="1">
        <w:r w:rsidRPr="001D3E18">
          <w:rPr>
            <w:rStyle w:val="Hyperlink"/>
          </w:rPr>
          <w:t>Rebekah Ross</w:t>
        </w:r>
      </w:hyperlink>
      <w:r>
        <w:t xml:space="preserve"> or </w:t>
      </w:r>
      <w:hyperlink r:id="rId19" w:history="1">
        <w:r w:rsidRPr="001D3E18">
          <w:rPr>
            <w:rStyle w:val="Hyperlink"/>
          </w:rPr>
          <w:t>Amelie Benedikt</w:t>
        </w:r>
      </w:hyperlink>
      <w:r>
        <w:t>.</w:t>
      </w:r>
    </w:p>
    <w:p w14:paraId="780C3F0A" w14:textId="77777777" w:rsidR="00953806" w:rsidRDefault="00953806" w:rsidP="000A5FDF"/>
    <w:p w14:paraId="718088C9" w14:textId="5F9CB5FE" w:rsidR="007F7F45" w:rsidRDefault="005F310D" w:rsidP="007F7F45">
      <w:pPr>
        <w:pStyle w:val="Heading1"/>
      </w:pPr>
      <w:bookmarkStart w:id="8" w:name="_Toc175130718"/>
      <w:r>
        <w:t>MA in Applied Philosophy &amp; Ethics – Program Requirements</w:t>
      </w:r>
      <w:bookmarkEnd w:id="8"/>
    </w:p>
    <w:p w14:paraId="0ADFCF8D" w14:textId="472A1629" w:rsidR="007F7F45" w:rsidRDefault="007F7F45" w:rsidP="007F7F45"/>
    <w:p w14:paraId="1ED17B0B" w14:textId="656A1F79" w:rsidR="005F310D" w:rsidRDefault="007F7F45" w:rsidP="005F310D">
      <w:pPr>
        <w:ind w:left="720"/>
      </w:pPr>
      <w:r>
        <w:t xml:space="preserve">The Department of Philosophy </w:t>
      </w:r>
      <w:r w:rsidR="004E37F8">
        <w:t xml:space="preserve">offers </w:t>
      </w:r>
      <w:r>
        <w:t>the MA in Applied Philosophy &amp; Ethics</w:t>
      </w:r>
      <w:r w:rsidR="004E37F8">
        <w:t xml:space="preserve">, which can be completed in two ways: </w:t>
      </w:r>
      <w:r>
        <w:t>the Thesis Option and</w:t>
      </w:r>
      <w:r w:rsidR="004E37F8">
        <w:t xml:space="preserve"> the Non-Thesis Option. </w:t>
      </w:r>
    </w:p>
    <w:p w14:paraId="2E1342EC" w14:textId="77777777" w:rsidR="005F310D" w:rsidRDefault="005F310D" w:rsidP="006301E9">
      <w:pPr>
        <w:ind w:left="720"/>
      </w:pPr>
    </w:p>
    <w:p w14:paraId="46FA2274" w14:textId="14F689C9" w:rsidR="005F310D" w:rsidRDefault="005F310D" w:rsidP="006301E9">
      <w:pPr>
        <w:ind w:left="720"/>
      </w:pPr>
      <w:r>
        <w:t>For full information on degree requirements, please see the Texas State University catalog entry here:</w:t>
      </w:r>
      <w:r w:rsidR="00F8128D">
        <w:t xml:space="preserve"> </w:t>
      </w:r>
      <w:hyperlink r:id="rId20" w:anchor="programstext" w:history="1">
        <w:r w:rsidR="00F8128D" w:rsidRPr="001E5147">
          <w:rPr>
            <w:rStyle w:val="Hyperlink"/>
          </w:rPr>
          <w:t>https://mycatalog.txstate.edu/graduate/liberal-arts/philosophy/#programstext</w:t>
        </w:r>
      </w:hyperlink>
      <w:r w:rsidR="00F8128D">
        <w:t xml:space="preserve">  </w:t>
      </w:r>
    </w:p>
    <w:p w14:paraId="6C7FF2FE" w14:textId="77777777" w:rsidR="00F15DA4" w:rsidRDefault="00F15DA4" w:rsidP="000A5FDF"/>
    <w:p w14:paraId="235BB7C9" w14:textId="72426558" w:rsidR="00D82FE7" w:rsidRDefault="005F310D" w:rsidP="004E37F8">
      <w:pPr>
        <w:pStyle w:val="Heading2"/>
      </w:pPr>
      <w:bookmarkStart w:id="9" w:name="_Toc175130719"/>
      <w:r>
        <w:t>Course Requirements</w:t>
      </w:r>
      <w:r w:rsidR="007F7F45">
        <w:t xml:space="preserve">: </w:t>
      </w:r>
      <w:r w:rsidR="00D82FE7">
        <w:t>Non-Thesis Option</w:t>
      </w:r>
      <w:bookmarkEnd w:id="9"/>
    </w:p>
    <w:p w14:paraId="74BDBC36" w14:textId="3E55C82E" w:rsidR="00E2184F" w:rsidRDefault="00E2184F" w:rsidP="000A5FDF"/>
    <w:p w14:paraId="1F99E02A" w14:textId="193323AD" w:rsidR="0097323A" w:rsidRDefault="00D82FE7" w:rsidP="0067537D">
      <w:pPr>
        <w:ind w:left="720"/>
      </w:pPr>
      <w:r>
        <w:t>The Master of Arts degree with a major in Applied Philosophy and Ethics requires 33 semester credit hours.</w:t>
      </w:r>
      <w:r w:rsidR="0067537D">
        <w:t xml:space="preserve"> </w:t>
      </w:r>
      <w:r w:rsidR="0097323A">
        <w:t>To graduate with the MA in Applied Philosophy &amp; Ethics, students must take the following courses:</w:t>
      </w:r>
    </w:p>
    <w:p w14:paraId="6D398086" w14:textId="77777777" w:rsidR="0097323A" w:rsidRDefault="0097323A" w:rsidP="00AF71A3">
      <w:pPr>
        <w:ind w:left="720"/>
      </w:pPr>
    </w:p>
    <w:p w14:paraId="520489A4" w14:textId="77777777" w:rsidR="0097323A" w:rsidRDefault="0097323A" w:rsidP="00AF71A3">
      <w:pPr>
        <w:ind w:left="720"/>
      </w:pPr>
      <w:r>
        <w:tab/>
        <w:t>PHIL 5301: Applied Philosophy (3 hours)</w:t>
      </w:r>
    </w:p>
    <w:p w14:paraId="13214740" w14:textId="77777777" w:rsidR="0097323A" w:rsidRDefault="0097323A" w:rsidP="00AF71A3">
      <w:pPr>
        <w:ind w:left="1440"/>
      </w:pPr>
      <w:r>
        <w:t>PHIL 5302: Dialogue (3 hours)</w:t>
      </w:r>
    </w:p>
    <w:p w14:paraId="7EB72096" w14:textId="77777777" w:rsidR="0097323A" w:rsidRDefault="0097323A" w:rsidP="00AF71A3">
      <w:pPr>
        <w:ind w:left="1440"/>
      </w:pPr>
      <w:r>
        <w:t xml:space="preserve">PHIL 5320: History of Ethics </w:t>
      </w:r>
      <w:r w:rsidRPr="005317F4">
        <w:rPr>
          <w:i/>
          <w:iCs/>
        </w:rPr>
        <w:t>or</w:t>
      </w:r>
      <w:r>
        <w:t xml:space="preserve"> PHIL 5328: Major Work or Theme in Ethics (3 hours)</w:t>
      </w:r>
    </w:p>
    <w:p w14:paraId="526A1F7D" w14:textId="77777777" w:rsidR="0097323A" w:rsidRDefault="0097323A" w:rsidP="00AF71A3">
      <w:pPr>
        <w:ind w:left="1440"/>
      </w:pPr>
      <w:r>
        <w:t>PHIL 5332: Social and Political Philosophy (3 hours)</w:t>
      </w:r>
    </w:p>
    <w:p w14:paraId="4C46E822" w14:textId="77777777" w:rsidR="0097323A" w:rsidRDefault="0097323A" w:rsidP="00AF71A3">
      <w:pPr>
        <w:ind w:left="1440"/>
      </w:pPr>
    </w:p>
    <w:p w14:paraId="57444581" w14:textId="77777777" w:rsidR="0097323A" w:rsidRDefault="0097323A" w:rsidP="00AF71A3">
      <w:pPr>
        <w:ind w:left="1440"/>
      </w:pPr>
      <w:r>
        <w:t xml:space="preserve">At least one course in Non-normative Philosophy (3 hours): </w:t>
      </w:r>
    </w:p>
    <w:p w14:paraId="712B47F1" w14:textId="77777777" w:rsidR="0097323A" w:rsidRDefault="0097323A" w:rsidP="00AF71A3">
      <w:pPr>
        <w:ind w:left="1440"/>
      </w:pPr>
    </w:p>
    <w:p w14:paraId="2473DFD7" w14:textId="77777777" w:rsidR="0097323A" w:rsidRDefault="0097323A" w:rsidP="00AF71A3">
      <w:pPr>
        <w:ind w:left="1440" w:firstLine="720"/>
      </w:pPr>
      <w:r>
        <w:t>PHIL 5304: Philosophy of Language</w:t>
      </w:r>
      <w:r>
        <w:tab/>
      </w:r>
    </w:p>
    <w:p w14:paraId="0C5EF52E" w14:textId="77777777" w:rsidR="0097323A" w:rsidRDefault="0097323A" w:rsidP="00AF71A3">
      <w:pPr>
        <w:ind w:left="1440" w:firstLine="720"/>
      </w:pPr>
      <w:r>
        <w:t>PHIL 5340: Philosophical Logic</w:t>
      </w:r>
      <w:r>
        <w:tab/>
      </w:r>
    </w:p>
    <w:p w14:paraId="31F0906C" w14:textId="77777777" w:rsidR="0097323A" w:rsidRDefault="0097323A" w:rsidP="00AF71A3">
      <w:pPr>
        <w:ind w:left="2160"/>
      </w:pPr>
      <w:r>
        <w:lastRenderedPageBreak/>
        <w:t>PHIL 5355: Philosophical Theory of Science</w:t>
      </w:r>
      <w:r>
        <w:tab/>
      </w:r>
    </w:p>
    <w:p w14:paraId="74E1473D" w14:textId="77777777" w:rsidR="0097323A" w:rsidRDefault="0097323A" w:rsidP="00AF71A3">
      <w:pPr>
        <w:ind w:left="1440" w:firstLine="720"/>
      </w:pPr>
      <w:r>
        <w:t>PHIL 5356: Philosophical Theory of Knowledge</w:t>
      </w:r>
      <w:r>
        <w:tab/>
      </w:r>
    </w:p>
    <w:p w14:paraId="0176DE5C" w14:textId="77777777" w:rsidR="0097323A" w:rsidRDefault="0097323A" w:rsidP="00AF71A3">
      <w:pPr>
        <w:ind w:left="1440" w:firstLine="720"/>
      </w:pPr>
      <w:r>
        <w:t>PHIL 5362A: Analytic Philosophy</w:t>
      </w:r>
      <w:r>
        <w:tab/>
      </w:r>
    </w:p>
    <w:p w14:paraId="483D11D0" w14:textId="77777777" w:rsidR="0097323A" w:rsidRDefault="0097323A" w:rsidP="00AF71A3">
      <w:pPr>
        <w:ind w:left="720"/>
      </w:pPr>
    </w:p>
    <w:p w14:paraId="017C7DDB" w14:textId="6966C67B" w:rsidR="0097323A" w:rsidRDefault="0097323A" w:rsidP="006301E9">
      <w:pPr>
        <w:ind w:left="720" w:firstLine="720"/>
      </w:pPr>
      <w:r>
        <w:t>18 hours of electives, to be chosen from the list of graduate courses in philosophy.</w:t>
      </w:r>
    </w:p>
    <w:p w14:paraId="114F803C" w14:textId="77777777" w:rsidR="00F8128D" w:rsidRDefault="00F8128D" w:rsidP="00F8128D"/>
    <w:p w14:paraId="45639F39" w14:textId="77777777" w:rsidR="00F8128D" w:rsidRDefault="00F8128D" w:rsidP="00F8128D">
      <w:pPr>
        <w:pStyle w:val="Heading2"/>
      </w:pPr>
      <w:bookmarkStart w:id="10" w:name="_Toc175130720"/>
      <w:r>
        <w:t>Course Requirements: Thesis Option</w:t>
      </w:r>
      <w:bookmarkEnd w:id="10"/>
    </w:p>
    <w:p w14:paraId="19E01EB5" w14:textId="77777777" w:rsidR="00F8128D" w:rsidRDefault="00F8128D" w:rsidP="00F8128D"/>
    <w:p w14:paraId="4606C6CB" w14:textId="77777777" w:rsidR="00F8128D" w:rsidRDefault="00F8128D" w:rsidP="00F8128D">
      <w:pPr>
        <w:ind w:left="720"/>
      </w:pPr>
      <w:r>
        <w:t>The Master of Arts degree with a major in Applied Philosophy &amp; Ethics requires 30 semester credit hours, including 6 hours of thesis. To graduate with the MA in Applied Philosophy &amp; Ethics, students must take the following courses:</w:t>
      </w:r>
    </w:p>
    <w:p w14:paraId="0D0526B3" w14:textId="77777777" w:rsidR="00F8128D" w:rsidRDefault="00F8128D" w:rsidP="00F8128D">
      <w:pPr>
        <w:ind w:left="720"/>
      </w:pPr>
    </w:p>
    <w:p w14:paraId="19AA6969" w14:textId="77777777" w:rsidR="00F8128D" w:rsidRDefault="00F8128D" w:rsidP="00F8128D">
      <w:pPr>
        <w:ind w:left="720"/>
      </w:pPr>
      <w:r>
        <w:tab/>
        <w:t>PHIL 5301: Applied Philosophy (3 hours)</w:t>
      </w:r>
    </w:p>
    <w:p w14:paraId="399AA674" w14:textId="77777777" w:rsidR="00F8128D" w:rsidRDefault="00F8128D" w:rsidP="00F8128D">
      <w:pPr>
        <w:ind w:left="1440"/>
      </w:pPr>
      <w:r>
        <w:t>PHIL 5302: Dialogue (3 hours)</w:t>
      </w:r>
    </w:p>
    <w:p w14:paraId="7CF08AA7" w14:textId="77777777" w:rsidR="00F8128D" w:rsidRDefault="00F8128D" w:rsidP="00F8128D">
      <w:pPr>
        <w:ind w:left="1440"/>
      </w:pPr>
      <w:r>
        <w:t xml:space="preserve">PHIL 5320: History of Ethics </w:t>
      </w:r>
      <w:r w:rsidRPr="005317F4">
        <w:rPr>
          <w:i/>
          <w:iCs/>
        </w:rPr>
        <w:t>or</w:t>
      </w:r>
      <w:r>
        <w:t xml:space="preserve"> PHIL 5328: Major Work or Theme in Ethics (3 hours)</w:t>
      </w:r>
    </w:p>
    <w:p w14:paraId="330412B1" w14:textId="77777777" w:rsidR="00F8128D" w:rsidRDefault="00F8128D" w:rsidP="00F8128D">
      <w:pPr>
        <w:ind w:left="1440"/>
      </w:pPr>
      <w:r>
        <w:t>PHIL 5332: Social and Political Philosophy (3 hours)</w:t>
      </w:r>
    </w:p>
    <w:p w14:paraId="3E4DEB0A" w14:textId="77777777" w:rsidR="00F8128D" w:rsidRDefault="00F8128D" w:rsidP="00F8128D">
      <w:pPr>
        <w:ind w:left="1440"/>
      </w:pPr>
    </w:p>
    <w:p w14:paraId="4E3EB733" w14:textId="77777777" w:rsidR="00F8128D" w:rsidRDefault="00F8128D" w:rsidP="00F8128D">
      <w:pPr>
        <w:ind w:left="1440"/>
      </w:pPr>
      <w:r>
        <w:t xml:space="preserve">At least one course in Non-normative Philosophy (3 hours): </w:t>
      </w:r>
    </w:p>
    <w:p w14:paraId="5706EDD4" w14:textId="77777777" w:rsidR="00F8128D" w:rsidRDefault="00F8128D" w:rsidP="00F8128D">
      <w:pPr>
        <w:ind w:left="1440"/>
      </w:pPr>
    </w:p>
    <w:p w14:paraId="3FDEB0BD" w14:textId="77777777" w:rsidR="00F8128D" w:rsidRDefault="00F8128D" w:rsidP="00F8128D">
      <w:pPr>
        <w:ind w:left="1440" w:firstLine="720"/>
      </w:pPr>
      <w:r>
        <w:t>PHIL 5304: Philosophy of Language</w:t>
      </w:r>
      <w:r>
        <w:tab/>
      </w:r>
    </w:p>
    <w:p w14:paraId="5D2F0A84" w14:textId="77777777" w:rsidR="00F8128D" w:rsidRDefault="00F8128D" w:rsidP="00F8128D">
      <w:pPr>
        <w:ind w:left="1440" w:firstLine="720"/>
      </w:pPr>
      <w:r>
        <w:t>PHIL 5340: Philosophical Logic</w:t>
      </w:r>
      <w:r>
        <w:tab/>
      </w:r>
    </w:p>
    <w:p w14:paraId="70B34B35" w14:textId="77777777" w:rsidR="00F8128D" w:rsidRDefault="00F8128D" w:rsidP="00F8128D">
      <w:pPr>
        <w:ind w:left="2160"/>
      </w:pPr>
      <w:r>
        <w:t>PHIL 5355: Philosophical Theory of Science</w:t>
      </w:r>
      <w:r>
        <w:tab/>
      </w:r>
    </w:p>
    <w:p w14:paraId="2959279E" w14:textId="77777777" w:rsidR="00F8128D" w:rsidRDefault="00F8128D" w:rsidP="00F8128D">
      <w:pPr>
        <w:ind w:left="1440" w:firstLine="720"/>
      </w:pPr>
      <w:r>
        <w:t>PHIL 5356: Philosophical Theory of Knowledge</w:t>
      </w:r>
      <w:r>
        <w:tab/>
      </w:r>
    </w:p>
    <w:p w14:paraId="5C519982" w14:textId="77777777" w:rsidR="00F8128D" w:rsidRDefault="00F8128D" w:rsidP="00F8128D">
      <w:pPr>
        <w:ind w:left="1440" w:firstLine="720"/>
      </w:pPr>
      <w:r>
        <w:t>PHIL 5362A: Analytic Philosophy</w:t>
      </w:r>
      <w:r>
        <w:tab/>
      </w:r>
    </w:p>
    <w:p w14:paraId="417B0A83" w14:textId="77777777" w:rsidR="00F8128D" w:rsidRDefault="00F8128D" w:rsidP="00F8128D">
      <w:pPr>
        <w:ind w:left="720"/>
      </w:pPr>
    </w:p>
    <w:p w14:paraId="284F07DA" w14:textId="77777777" w:rsidR="00F8128D" w:rsidRDefault="00F8128D" w:rsidP="00F8128D">
      <w:pPr>
        <w:ind w:left="1440"/>
      </w:pPr>
      <w:r>
        <w:t>Nine hours of electives, to be chosen from the list of graduate courses in philosophy.</w:t>
      </w:r>
    </w:p>
    <w:p w14:paraId="7AECFBE0" w14:textId="77777777" w:rsidR="00F8128D" w:rsidRDefault="00F8128D" w:rsidP="00F8128D">
      <w:pPr>
        <w:ind w:left="720"/>
      </w:pPr>
      <w:r>
        <w:tab/>
      </w:r>
    </w:p>
    <w:p w14:paraId="7087BDBA" w14:textId="77777777" w:rsidR="00F8128D" w:rsidRDefault="00F8128D" w:rsidP="00F8128D">
      <w:pPr>
        <w:ind w:left="1440"/>
      </w:pPr>
      <w:r>
        <w:t>PHIL 5399A: Thesis (3 hours)</w:t>
      </w:r>
    </w:p>
    <w:p w14:paraId="72190862" w14:textId="24E2ABED" w:rsidR="00F8128D" w:rsidRDefault="00F8128D" w:rsidP="001E2A22">
      <w:pPr>
        <w:ind w:left="1440"/>
      </w:pPr>
      <w:r>
        <w:t>PHIL 5199B: Thesis (3 hours)</w:t>
      </w:r>
    </w:p>
    <w:p w14:paraId="514CC4F4" w14:textId="77777777" w:rsidR="00A729C3" w:rsidRDefault="00A729C3" w:rsidP="00A729C3"/>
    <w:p w14:paraId="136BFC75" w14:textId="5530F4F1" w:rsidR="00A729C3" w:rsidRDefault="00A729C3" w:rsidP="00A729C3">
      <w:pPr>
        <w:pStyle w:val="Heading2"/>
      </w:pPr>
      <w:bookmarkStart w:id="11" w:name="_Toc175130721"/>
      <w:r>
        <w:t>The MAAPE Proseminar Sequence</w:t>
      </w:r>
      <w:bookmarkEnd w:id="11"/>
    </w:p>
    <w:p w14:paraId="68DF0784" w14:textId="77777777" w:rsidR="00A729C3" w:rsidRDefault="00A729C3" w:rsidP="00A729C3">
      <w:pPr>
        <w:ind w:left="720"/>
      </w:pPr>
    </w:p>
    <w:p w14:paraId="5CE6CB1B" w14:textId="7E360837" w:rsidR="00A729C3" w:rsidRDefault="00A729C3" w:rsidP="00A729C3">
      <w:pPr>
        <w:ind w:left="720"/>
      </w:pPr>
      <w:r>
        <w:t>Students in the MAAPE are expected to complete the following two-semester proseminar sequence as early as possible in their graduate enrollment:</w:t>
      </w:r>
    </w:p>
    <w:p w14:paraId="4FD3D665" w14:textId="77777777" w:rsidR="00A729C3" w:rsidRDefault="00A729C3" w:rsidP="00A729C3">
      <w:pPr>
        <w:ind w:left="720"/>
      </w:pPr>
    </w:p>
    <w:p w14:paraId="5B0CE229" w14:textId="6878D357" w:rsidR="00A729C3" w:rsidRDefault="00A729C3" w:rsidP="00A729C3">
      <w:pPr>
        <w:pStyle w:val="ListParagraph"/>
        <w:numPr>
          <w:ilvl w:val="0"/>
          <w:numId w:val="10"/>
        </w:numPr>
      </w:pPr>
      <w:r>
        <w:t>PHIL 5301 – Applied Philosophy –Offered in the fall semester, this</w:t>
      </w:r>
      <w:r w:rsidRPr="00A729C3">
        <w:t xml:space="preserve"> </w:t>
      </w:r>
      <w:r w:rsidRPr="00A729C3">
        <w:rPr>
          <w:i/>
          <w:iCs/>
        </w:rPr>
        <w:t>content</w:t>
      </w:r>
      <w:r w:rsidRPr="00A729C3">
        <w:t xml:space="preserve">-based proseminar </w:t>
      </w:r>
      <w:r>
        <w:t xml:space="preserve">introduces students to </w:t>
      </w:r>
      <w:r w:rsidRPr="00A729C3">
        <w:t>a variety of approaches and topics in applied philosophy.</w:t>
      </w:r>
    </w:p>
    <w:p w14:paraId="2F73727D" w14:textId="0723F5D2" w:rsidR="008A7F41" w:rsidRDefault="00A729C3" w:rsidP="008A7F41">
      <w:pPr>
        <w:pStyle w:val="ListParagraph"/>
        <w:numPr>
          <w:ilvl w:val="0"/>
          <w:numId w:val="10"/>
        </w:numPr>
      </w:pPr>
      <w:r>
        <w:t xml:space="preserve">PHIL 5302 – Dialogue – Offered in the spring semester, this course offers </w:t>
      </w:r>
      <w:proofErr w:type="gramStart"/>
      <w:r>
        <w:t xml:space="preserve">a  </w:t>
      </w:r>
      <w:r w:rsidRPr="00A729C3">
        <w:rPr>
          <w:i/>
          <w:iCs/>
        </w:rPr>
        <w:t>methodology</w:t>
      </w:r>
      <w:proofErr w:type="gramEnd"/>
      <w:r w:rsidRPr="00A729C3">
        <w:rPr>
          <w:i/>
          <w:iCs/>
        </w:rPr>
        <w:t xml:space="preserve"> a</w:t>
      </w:r>
      <w:r>
        <w:t xml:space="preserve">nd </w:t>
      </w:r>
      <w:r w:rsidRPr="00A729C3">
        <w:rPr>
          <w:i/>
          <w:iCs/>
        </w:rPr>
        <w:t>professionalization</w:t>
      </w:r>
      <w:r>
        <w:t xml:space="preserve">-based proseminar. Students will work on basic skills in philosophical reading, writing, and presentation. Much of what students work on in 5302 might involve refining or expanding on work done in 5301, e.g. refining or workshopping papers or a final paper from the earlier </w:t>
      </w:r>
      <w:r>
        <w:lastRenderedPageBreak/>
        <w:t>course.</w:t>
      </w:r>
      <w:r w:rsidR="008A7F41">
        <w:t xml:space="preserve"> The course also offers integration with the Philosophy Department’s Dialogue series.</w:t>
      </w:r>
    </w:p>
    <w:p w14:paraId="391089DC" w14:textId="77777777" w:rsidR="008A7F41" w:rsidRDefault="008A7F41" w:rsidP="008A7F41">
      <w:pPr>
        <w:pStyle w:val="Heading2"/>
      </w:pPr>
    </w:p>
    <w:p w14:paraId="345FD3BA" w14:textId="77777777" w:rsidR="00E962E4" w:rsidRDefault="00E962E4" w:rsidP="00E962E4">
      <w:pPr>
        <w:pStyle w:val="Heading2"/>
      </w:pPr>
      <w:bookmarkStart w:id="12" w:name="_Toc175130722"/>
      <w:r>
        <w:t>Thesis Requirements</w:t>
      </w:r>
      <w:bookmarkEnd w:id="12"/>
    </w:p>
    <w:p w14:paraId="5B4A4E0D" w14:textId="77777777" w:rsidR="00E962E4" w:rsidRPr="005F310D" w:rsidRDefault="00E962E4" w:rsidP="00E962E4"/>
    <w:p w14:paraId="4CA12D80" w14:textId="665E6E64" w:rsidR="00E962E4" w:rsidRDefault="00E962E4" w:rsidP="00E962E4">
      <w:pPr>
        <w:ind w:left="720"/>
      </w:pPr>
      <w:r>
        <w:t xml:space="preserve">Writing a thesis in the MAAPE program gives you the opportunity to engage in sustained independent research on a topic of your choice. It can be immensely rewarding; it can also result in a piece of scholarly writing that is an </w:t>
      </w:r>
      <w:proofErr w:type="gramStart"/>
      <w:r>
        <w:t>achievement in its own right</w:t>
      </w:r>
      <w:proofErr w:type="gramEnd"/>
      <w:r>
        <w:t xml:space="preserve">. At the same time, producing a thesis proposal and the thesis itself is a prolonged and painstaking task; it requires a great deal of discipline and self-motivation. It is also not necessarily required for success in future graduate study in philosophy.  </w:t>
      </w:r>
    </w:p>
    <w:p w14:paraId="5E5B6D1A" w14:textId="77777777" w:rsidR="00E962E4" w:rsidRDefault="00E962E4" w:rsidP="00E962E4">
      <w:pPr>
        <w:ind w:left="720"/>
      </w:pPr>
    </w:p>
    <w:p w14:paraId="747563F8" w14:textId="77777777" w:rsidR="00E962E4" w:rsidRDefault="00E962E4" w:rsidP="00E962E4">
      <w:pPr>
        <w:ind w:left="720"/>
      </w:pPr>
      <w:r w:rsidRPr="00E962E4">
        <w:t xml:space="preserve">If you are on the thesis track for the MAAPE degree, you are required to do the following </w:t>
      </w:r>
      <w:proofErr w:type="gramStart"/>
      <w:r w:rsidRPr="00E962E4">
        <w:t>in order to</w:t>
      </w:r>
      <w:proofErr w:type="gramEnd"/>
      <w:r w:rsidRPr="00E962E4">
        <w:t xml:space="preserve"> graduate (in addition to satisfying other program requirements):</w:t>
      </w:r>
    </w:p>
    <w:p w14:paraId="56892604" w14:textId="77777777" w:rsidR="00E962E4" w:rsidRDefault="00E962E4" w:rsidP="00E962E4">
      <w:pPr>
        <w:pStyle w:val="ListParagraph"/>
        <w:numPr>
          <w:ilvl w:val="0"/>
          <w:numId w:val="11"/>
        </w:numPr>
      </w:pPr>
      <w:r>
        <w:t>Enroll in Phil 5399A (Thesis A) and at least one term of Phil 5399B (Thesis B).</w:t>
      </w:r>
    </w:p>
    <w:p w14:paraId="66844A22" w14:textId="77777777" w:rsidR="00E962E4" w:rsidRDefault="00E962E4" w:rsidP="00E962E4">
      <w:pPr>
        <w:pStyle w:val="ListParagraph"/>
        <w:numPr>
          <w:ilvl w:val="1"/>
          <w:numId w:val="11"/>
        </w:numPr>
      </w:pPr>
      <w:r>
        <w:t>You must have a minimum of 6 credit-hours of enrollment in 5399A and 5399B; you may only take 5399A once, but you may repeat 5399B as many times as necessary to complete your thesis.</w:t>
      </w:r>
    </w:p>
    <w:p w14:paraId="7C1CDCA7" w14:textId="77777777" w:rsidR="00E962E4" w:rsidRDefault="00E962E4" w:rsidP="00E962E4">
      <w:pPr>
        <w:pStyle w:val="ListParagraph"/>
        <w:numPr>
          <w:ilvl w:val="1"/>
          <w:numId w:val="11"/>
        </w:numPr>
      </w:pPr>
      <w:r>
        <w:t>Complete a Thesis Proposal (generally during or by the end of enrollment in 5399A)</w:t>
      </w:r>
    </w:p>
    <w:p w14:paraId="7A49FEDB" w14:textId="77777777" w:rsidR="00E962E4" w:rsidRDefault="00E962E4" w:rsidP="00E962E4">
      <w:pPr>
        <w:pStyle w:val="ListParagraph"/>
        <w:numPr>
          <w:ilvl w:val="0"/>
          <w:numId w:val="11"/>
        </w:numPr>
      </w:pPr>
      <w:r>
        <w:t>Complete and submit a thesis—generally, before the middle of the term in which you intend to graduate.</w:t>
      </w:r>
    </w:p>
    <w:p w14:paraId="03C31212" w14:textId="77777777" w:rsidR="00E962E4" w:rsidRDefault="00E962E4" w:rsidP="00E962E4">
      <w:pPr>
        <w:pStyle w:val="ListParagraph"/>
        <w:numPr>
          <w:ilvl w:val="1"/>
          <w:numId w:val="11"/>
        </w:numPr>
      </w:pPr>
      <w:r>
        <w:t>You must then defend the thesis and submit a final version to the graduate college for approval.</w:t>
      </w:r>
    </w:p>
    <w:p w14:paraId="6D98EF6A" w14:textId="77777777" w:rsidR="00E962E4" w:rsidRDefault="00E962E4" w:rsidP="00E962E4">
      <w:pPr>
        <w:pStyle w:val="ListParagraph"/>
        <w:numPr>
          <w:ilvl w:val="0"/>
          <w:numId w:val="11"/>
        </w:numPr>
      </w:pPr>
      <w:r>
        <w:t xml:space="preserve">Deadlines are regularly updated here: </w:t>
      </w:r>
      <w:hyperlink r:id="rId21" w:history="1">
        <w:r w:rsidRPr="001E5147">
          <w:rPr>
            <w:rStyle w:val="Hyperlink"/>
          </w:rPr>
          <w:t>https://www.gradcollege.txstate.edu/students/deadlines.html</w:t>
        </w:r>
      </w:hyperlink>
      <w:r>
        <w:t xml:space="preserve"> </w:t>
      </w:r>
    </w:p>
    <w:p w14:paraId="1F259C29" w14:textId="77777777" w:rsidR="00E962E4" w:rsidRDefault="00E962E4" w:rsidP="00E962E4">
      <w:pPr>
        <w:ind w:left="1080"/>
      </w:pPr>
    </w:p>
    <w:p w14:paraId="00E4A4E5" w14:textId="77777777" w:rsidR="00E962E4" w:rsidRDefault="00E962E4" w:rsidP="00E962E4">
      <w:pPr>
        <w:ind w:left="1080"/>
      </w:pPr>
      <w:r>
        <w:t xml:space="preserve">Please consult with the graduate advisor as soon as possible during your enrollment in the MAAPE if you intend to write a thesis. </w:t>
      </w:r>
    </w:p>
    <w:p w14:paraId="695D1E49" w14:textId="77777777" w:rsidR="00E962E4" w:rsidRDefault="00E962E4" w:rsidP="008A7F41">
      <w:pPr>
        <w:pStyle w:val="Heading2"/>
      </w:pPr>
    </w:p>
    <w:p w14:paraId="641E70FA" w14:textId="620F35C3" w:rsidR="00667ECB" w:rsidRDefault="00667ECB" w:rsidP="00667ECB">
      <w:pPr>
        <w:pStyle w:val="Heading2"/>
      </w:pPr>
      <w:bookmarkStart w:id="13" w:name="_Toc175130723"/>
      <w:r>
        <w:t>Capstone Project – Non-Thesis Track</w:t>
      </w:r>
      <w:bookmarkEnd w:id="13"/>
    </w:p>
    <w:p w14:paraId="0006D405" w14:textId="77777777" w:rsidR="00667ECB" w:rsidRPr="00667ECB" w:rsidRDefault="00667ECB" w:rsidP="00667ECB"/>
    <w:p w14:paraId="0F09424B" w14:textId="77777777" w:rsidR="00667ECB" w:rsidRDefault="00667ECB" w:rsidP="00667ECB">
      <w:pPr>
        <w:ind w:left="720"/>
      </w:pPr>
      <w:r>
        <w:t xml:space="preserve">Students taking the Non-Thesis Option must also complete a capstone writing project prior to graduation. The capstone project is a single, polished piece of philosophical writing produced by the student—generally around 15-30 pages in length—that (ideally) is of sufficient quality to be used as a writing sample for further graduate applications or submitted for publication by the student. </w:t>
      </w:r>
    </w:p>
    <w:p w14:paraId="61293C02" w14:textId="77777777" w:rsidR="00667ECB" w:rsidRDefault="00667ECB" w:rsidP="00667ECB">
      <w:pPr>
        <w:ind w:left="720"/>
      </w:pPr>
    </w:p>
    <w:p w14:paraId="27862599" w14:textId="4700253E" w:rsidR="00667ECB" w:rsidRDefault="00667ECB" w:rsidP="00667ECB">
      <w:pPr>
        <w:ind w:left="720"/>
      </w:pPr>
      <w:r>
        <w:t xml:space="preserve">The capstone writing project may be drawn from a student’s previous coursework. The student may work to refine the writing themselves prior to submission; </w:t>
      </w:r>
      <w:proofErr w:type="gramStart"/>
      <w:r>
        <w:t>alternatively</w:t>
      </w:r>
      <w:proofErr w:type="gramEnd"/>
      <w:r>
        <w:t xml:space="preserve"> a student may take a section of Phil 5305 – Philosophical Writing – supervised by a faculty member in the philosophy department </w:t>
      </w:r>
      <w:proofErr w:type="gramStart"/>
      <w:r>
        <w:t>in order to</w:t>
      </w:r>
      <w:proofErr w:type="gramEnd"/>
      <w:r>
        <w:t xml:space="preserve"> develop and refine their capstone project.</w:t>
      </w:r>
    </w:p>
    <w:p w14:paraId="2E3721A0" w14:textId="77777777" w:rsidR="00667ECB" w:rsidRDefault="00667ECB" w:rsidP="00667ECB">
      <w:pPr>
        <w:ind w:left="720"/>
      </w:pPr>
    </w:p>
    <w:p w14:paraId="09D82D6D" w14:textId="318FC593" w:rsidR="00667ECB" w:rsidRPr="005F310D" w:rsidRDefault="00667ECB" w:rsidP="00667ECB">
      <w:pPr>
        <w:ind w:left="720"/>
      </w:pPr>
      <w:r>
        <w:lastRenderedPageBreak/>
        <w:t>The capstone project must be completed and submitted to the graduate advisor during the final semester of enrollment in the MAAPE; the graduate advisor will communicate with those intending to graduate regarding submission deadlines.</w:t>
      </w:r>
    </w:p>
    <w:p w14:paraId="3675E6A7" w14:textId="77777777" w:rsidR="00667ECB" w:rsidRDefault="00667ECB" w:rsidP="008A7F41">
      <w:pPr>
        <w:pStyle w:val="Heading2"/>
      </w:pPr>
    </w:p>
    <w:p w14:paraId="78418911" w14:textId="1FAC77A0" w:rsidR="008A7F41" w:rsidRDefault="008A7F41" w:rsidP="008A7F41">
      <w:pPr>
        <w:pStyle w:val="Heading2"/>
      </w:pPr>
      <w:bookmarkStart w:id="14" w:name="_Toc175130724"/>
      <w:r>
        <w:t>Comprehensive Exams</w:t>
      </w:r>
      <w:bookmarkEnd w:id="14"/>
    </w:p>
    <w:p w14:paraId="257DA229" w14:textId="77777777" w:rsidR="008A7F41" w:rsidRDefault="008A7F41" w:rsidP="008A7F41">
      <w:pPr>
        <w:ind w:left="720"/>
      </w:pPr>
    </w:p>
    <w:p w14:paraId="1DBC360A" w14:textId="509FAD09" w:rsidR="008A7F41" w:rsidRDefault="008A7F41" w:rsidP="008A7F41">
      <w:pPr>
        <w:ind w:left="720"/>
      </w:pPr>
      <w:r>
        <w:t>Students taking the Thesis Option must complete a comprehensive exam, which takes the form of an oral thesis defense that’s typically conducted by the three faculty members who constitute the student’s thesis committee. The exam focuses on the merits of the thesis itself but can include general questions about what the student has learned over the course of the program. The exam can be repeated until the student passes it.</w:t>
      </w:r>
    </w:p>
    <w:p w14:paraId="55F26280" w14:textId="77777777" w:rsidR="008A7F41" w:rsidRDefault="008A7F41" w:rsidP="008A7F41"/>
    <w:p w14:paraId="13E286B4" w14:textId="276DBA23" w:rsidR="005F310D" w:rsidRPr="00717D88" w:rsidRDefault="008A7F41" w:rsidP="00717D88">
      <w:pPr>
        <w:ind w:left="720"/>
      </w:pPr>
      <w:r>
        <w:t xml:space="preserve">Students taking the Non-Thesis Option must also complete a comprehensive exam, which takes the form of submission and discussion of a capstone writing project. </w:t>
      </w:r>
      <w:r w:rsidR="005F310D">
        <w:t xml:space="preserve">The discussion will be led by two faculty members in the philosophy department who have read that capstone writing project. </w:t>
      </w:r>
      <w:r w:rsidR="00667ECB">
        <w:t xml:space="preserve">It will focus on the merits of the capstone project itself but can include general questions about what the student has learned over the course of the program. </w:t>
      </w:r>
      <w:r w:rsidR="005F310D">
        <w:t>The exam can be repeated until the student passes it.</w:t>
      </w:r>
    </w:p>
    <w:p w14:paraId="456734D1" w14:textId="77777777" w:rsidR="008A7F41" w:rsidRDefault="008A7F41" w:rsidP="00717D88"/>
    <w:p w14:paraId="11C284A7" w14:textId="6DA48F6E" w:rsidR="000A5FDF" w:rsidRDefault="007F7F45" w:rsidP="008A7F41">
      <w:pPr>
        <w:pStyle w:val="Heading1"/>
      </w:pPr>
      <w:bookmarkStart w:id="15" w:name="_Toc175130725"/>
      <w:r>
        <w:t xml:space="preserve">Graduate </w:t>
      </w:r>
      <w:r w:rsidR="000A5FDF">
        <w:t xml:space="preserve">Certificate </w:t>
      </w:r>
      <w:r w:rsidR="006271F1">
        <w:t>Programs</w:t>
      </w:r>
      <w:bookmarkEnd w:id="15"/>
    </w:p>
    <w:p w14:paraId="6B8166C9" w14:textId="77777777" w:rsidR="006301E9" w:rsidRDefault="006301E9" w:rsidP="006301E9">
      <w:pPr>
        <w:ind w:left="720"/>
      </w:pPr>
    </w:p>
    <w:p w14:paraId="3378EAA8" w14:textId="554DDEE3" w:rsidR="00A729C3" w:rsidRDefault="00A729C3" w:rsidP="006301E9">
      <w:pPr>
        <w:ind w:left="720"/>
      </w:pPr>
      <w:r>
        <w:t>The philosophy department offers three graduate certificate programs:</w:t>
      </w:r>
    </w:p>
    <w:p w14:paraId="09B7AF07" w14:textId="77777777" w:rsidR="00A729C3" w:rsidRDefault="00A729C3" w:rsidP="006301E9">
      <w:pPr>
        <w:ind w:left="720"/>
      </w:pPr>
    </w:p>
    <w:p w14:paraId="490BAC13" w14:textId="40A1D47D" w:rsidR="00A729C3" w:rsidRDefault="00A729C3" w:rsidP="00A729C3">
      <w:pPr>
        <w:pStyle w:val="ListParagraph"/>
        <w:numPr>
          <w:ilvl w:val="0"/>
          <w:numId w:val="9"/>
        </w:numPr>
      </w:pPr>
      <w:r>
        <w:t xml:space="preserve">Certificate in Professional Ethics: </w:t>
      </w:r>
      <w:hyperlink r:id="rId22" w:history="1">
        <w:r w:rsidRPr="001E5147">
          <w:rPr>
            <w:rStyle w:val="Hyperlink"/>
          </w:rPr>
          <w:t>https://mycatalog.txstate.edu/graduate/liberal-arts/philosophy/texas-state-professional-ethics-certificate/</w:t>
        </w:r>
      </w:hyperlink>
    </w:p>
    <w:p w14:paraId="298AC88B" w14:textId="294226D9" w:rsidR="00A729C3" w:rsidRDefault="00A729C3" w:rsidP="00A729C3">
      <w:pPr>
        <w:pStyle w:val="ListParagraph"/>
        <w:numPr>
          <w:ilvl w:val="0"/>
          <w:numId w:val="9"/>
        </w:numPr>
      </w:pPr>
      <w:r>
        <w:t xml:space="preserve">Certificate in Ethics and Digital Technologies: </w:t>
      </w:r>
      <w:hyperlink r:id="rId23" w:history="1">
        <w:r w:rsidRPr="001E5147">
          <w:rPr>
            <w:rStyle w:val="Hyperlink"/>
          </w:rPr>
          <w:t>https://mycatalog.txstate.edu/graduate/liberal-arts/philosophy/ethics-digital-technologies-certificate/</w:t>
        </w:r>
      </w:hyperlink>
    </w:p>
    <w:p w14:paraId="18907089" w14:textId="2AF373F9" w:rsidR="00A729C3" w:rsidRDefault="00A729C3" w:rsidP="00A729C3">
      <w:pPr>
        <w:pStyle w:val="ListParagraph"/>
        <w:numPr>
          <w:ilvl w:val="0"/>
          <w:numId w:val="9"/>
        </w:numPr>
      </w:pPr>
      <w:r>
        <w:t xml:space="preserve">Certificate in Environmental Leadership, Engagement, and Ethics: </w:t>
      </w:r>
      <w:hyperlink r:id="rId24" w:history="1">
        <w:r w:rsidRPr="001E5147">
          <w:rPr>
            <w:rStyle w:val="Hyperlink"/>
          </w:rPr>
          <w:t>https://mycatalog.txstate.edu/graduate/liberal-arts/philosophy/environmental-leadership-engagement-ethics-certificate/</w:t>
        </w:r>
      </w:hyperlink>
    </w:p>
    <w:p w14:paraId="11B91084" w14:textId="77777777" w:rsidR="00A729C3" w:rsidRDefault="00A729C3" w:rsidP="00A729C3">
      <w:pPr>
        <w:ind w:left="1080"/>
      </w:pPr>
    </w:p>
    <w:p w14:paraId="597516BB" w14:textId="5C3DFFA8" w:rsidR="00A729C3" w:rsidRDefault="00A729C3" w:rsidP="00A729C3">
      <w:pPr>
        <w:ind w:left="1080"/>
      </w:pPr>
      <w:r>
        <w:t>Please consult the catalog entries for each program for detailed information about course requirements, admissions requirements, etc.</w:t>
      </w:r>
    </w:p>
    <w:p w14:paraId="223E471F" w14:textId="77777777" w:rsidR="00A729C3" w:rsidRDefault="00A729C3" w:rsidP="00A729C3">
      <w:pPr>
        <w:ind w:left="1080"/>
      </w:pPr>
    </w:p>
    <w:p w14:paraId="341342BB" w14:textId="7BF5DD78" w:rsidR="00A729C3" w:rsidRDefault="00A729C3" w:rsidP="00A729C3">
      <w:pPr>
        <w:ind w:left="1080"/>
      </w:pPr>
      <w:r>
        <w:t xml:space="preserve">Note that certificate programs may be completed concurrently with one’s degree program: you may count courses taken towards the MAAPE as counting towards certificate programs and vice versa, </w:t>
      </w:r>
      <w:proofErr w:type="gramStart"/>
      <w:r>
        <w:t>provided that</w:t>
      </w:r>
      <w:proofErr w:type="gramEnd"/>
      <w:r>
        <w:t xml:space="preserve"> they satisfy the course requirements for each program.</w:t>
      </w:r>
    </w:p>
    <w:p w14:paraId="36DD163E" w14:textId="77777777" w:rsidR="000A5FDF" w:rsidRDefault="000A5FDF" w:rsidP="000A5FDF"/>
    <w:p w14:paraId="2BB7D028" w14:textId="4EE89B56" w:rsidR="0048465F" w:rsidRDefault="0048465F" w:rsidP="000A5FDF">
      <w:pPr>
        <w:pStyle w:val="Heading1"/>
      </w:pPr>
      <w:bookmarkStart w:id="16" w:name="_Toc175130726"/>
      <w:r>
        <w:t>Policies &amp; Procedures</w:t>
      </w:r>
      <w:bookmarkEnd w:id="16"/>
    </w:p>
    <w:p w14:paraId="7059AA8F" w14:textId="662F07B5" w:rsidR="0048465F" w:rsidRDefault="0048465F" w:rsidP="000A5FDF"/>
    <w:p w14:paraId="5E9E0CC8" w14:textId="3D2E7743" w:rsidR="00B46494" w:rsidRDefault="00B46494" w:rsidP="006301E9">
      <w:pPr>
        <w:ind w:left="720"/>
      </w:pPr>
      <w:r>
        <w:t xml:space="preserve">Policies and procedures are subject to change, and students can always consult with the </w:t>
      </w:r>
      <w:r w:rsidR="00090E55">
        <w:t xml:space="preserve">Graduate Advisor </w:t>
      </w:r>
      <w:r>
        <w:t>about specific issues. However, the following summaries are accurate as of the last updating of this document.</w:t>
      </w:r>
    </w:p>
    <w:p w14:paraId="2A21E7ED" w14:textId="71CB2844" w:rsidR="007E625F" w:rsidRDefault="007E625F" w:rsidP="006301E9">
      <w:pPr>
        <w:ind w:left="720"/>
      </w:pPr>
    </w:p>
    <w:p w14:paraId="0E6DA923" w14:textId="38375396" w:rsidR="007E625F" w:rsidRDefault="007E625F" w:rsidP="007E625F">
      <w:pPr>
        <w:pStyle w:val="Heading2"/>
      </w:pPr>
      <w:bookmarkStart w:id="17" w:name="_Toc175130727"/>
      <w:r>
        <w:lastRenderedPageBreak/>
        <w:t>Graduate School Deadlines</w:t>
      </w:r>
      <w:bookmarkEnd w:id="17"/>
    </w:p>
    <w:p w14:paraId="657F0FBA" w14:textId="77777777" w:rsidR="00075D17" w:rsidRDefault="00075D17" w:rsidP="00D849D8">
      <w:pPr>
        <w:ind w:left="720"/>
      </w:pPr>
    </w:p>
    <w:p w14:paraId="54958E8B" w14:textId="07E7DFBD" w:rsidR="00D849D8" w:rsidRDefault="00D849D8" w:rsidP="00D849D8">
      <w:pPr>
        <w:ind w:left="720"/>
      </w:pPr>
      <w:r>
        <w:t xml:space="preserve">The Graduate College maintains a list of important deadlines related to graduation requirements here: </w:t>
      </w:r>
      <w:hyperlink r:id="rId25" w:history="1">
        <w:r w:rsidRPr="00841E1C">
          <w:rPr>
            <w:rStyle w:val="Hyperlink"/>
          </w:rPr>
          <w:t>https://www.gradcollege.txst.edu/students/deadlines.html</w:t>
        </w:r>
      </w:hyperlink>
      <w:r>
        <w:t xml:space="preserve"> </w:t>
      </w:r>
    </w:p>
    <w:p w14:paraId="16DDE571" w14:textId="71C8815E" w:rsidR="00D849D8" w:rsidRPr="00D849D8" w:rsidRDefault="00D849D8" w:rsidP="00D849D8">
      <w:pPr>
        <w:ind w:left="720"/>
      </w:pPr>
      <w:r>
        <w:t xml:space="preserve">While in general the Graduate </w:t>
      </w:r>
      <w:r w:rsidR="00262EED">
        <w:t>Advisor</w:t>
      </w:r>
      <w:r>
        <w:t xml:space="preserve"> will remind you as these deadlines approach, it is </w:t>
      </w:r>
      <w:r>
        <w:rPr>
          <w:i/>
          <w:iCs/>
        </w:rPr>
        <w:t>your</w:t>
      </w:r>
      <w:r>
        <w:t xml:space="preserve"> responsibility to ensure that you have fulfilled all degree requirements prior to the corresponding deadlines </w:t>
      </w:r>
      <w:r w:rsidR="00075D17">
        <w:t>during</w:t>
      </w:r>
      <w:r>
        <w:t xml:space="preserve"> the semester that you intend to graduate.</w:t>
      </w:r>
    </w:p>
    <w:p w14:paraId="44BDC4FD" w14:textId="77777777" w:rsidR="00D849D8" w:rsidRDefault="00D849D8" w:rsidP="007E625F"/>
    <w:p w14:paraId="4EB87405" w14:textId="77777777" w:rsidR="00B46494" w:rsidRDefault="00B46494" w:rsidP="000A5FDF"/>
    <w:p w14:paraId="273F324E" w14:textId="77777777" w:rsidR="00F15DA4" w:rsidRDefault="00F15DA4" w:rsidP="000A5FDF">
      <w:pPr>
        <w:pStyle w:val="Heading2"/>
      </w:pPr>
      <w:bookmarkStart w:id="18" w:name="_Toc175130728"/>
      <w:r>
        <w:t>Graduate School Forms</w:t>
      </w:r>
      <w:bookmarkEnd w:id="18"/>
    </w:p>
    <w:p w14:paraId="204B6E3C" w14:textId="5670EA54" w:rsidR="00F15DA4" w:rsidRDefault="00F15DA4" w:rsidP="000A5FDF"/>
    <w:p w14:paraId="44DA737B" w14:textId="346BBA1F" w:rsidR="00B46494" w:rsidRDefault="00B46494" w:rsidP="000A5FDF">
      <w:r>
        <w:tab/>
        <w:t>There are number of forms of which students should be aware</w:t>
      </w:r>
      <w:r w:rsidR="007F7F45">
        <w:t>:</w:t>
      </w:r>
    </w:p>
    <w:p w14:paraId="3ACAB9AF" w14:textId="77777777" w:rsidR="00B46494" w:rsidRDefault="00B46494" w:rsidP="000A5FDF"/>
    <w:p w14:paraId="2542AD47" w14:textId="77777777" w:rsidR="00F15DA4" w:rsidRPr="00F15DA4" w:rsidRDefault="00F15DA4" w:rsidP="00AD73D8">
      <w:pPr>
        <w:numPr>
          <w:ilvl w:val="0"/>
          <w:numId w:val="1"/>
        </w:numPr>
        <w:tabs>
          <w:tab w:val="clear" w:pos="720"/>
          <w:tab w:val="num" w:pos="1080"/>
        </w:tabs>
      </w:pPr>
      <w:hyperlink r:id="rId26" w:history="1">
        <w:r w:rsidRPr="00F15DA4">
          <w:rPr>
            <w:rStyle w:val="Hyperlink"/>
          </w:rPr>
          <w:t>Graduate Student Travel Fund Request Form</w:t>
        </w:r>
      </w:hyperlink>
    </w:p>
    <w:p w14:paraId="3FEA9D6D" w14:textId="50080A8C" w:rsidR="005E5B83" w:rsidRDefault="005E5B83" w:rsidP="000A5FDF">
      <w:pPr>
        <w:ind w:left="720"/>
      </w:pPr>
    </w:p>
    <w:p w14:paraId="5F897965" w14:textId="03AB0CD9" w:rsidR="005E5B83" w:rsidRDefault="005E5B83" w:rsidP="000A5FDF">
      <w:pPr>
        <w:ind w:left="720"/>
      </w:pPr>
      <w:r>
        <w:t>Graduate students have access to a small pool travel funds from the Graduate College, which can sometimes be matched by the Department. This form must be submitted to the Graduate College, and a copy to the Department, to secure those funds.</w:t>
      </w:r>
    </w:p>
    <w:p w14:paraId="65D8CA7B" w14:textId="77777777" w:rsidR="005E5B83" w:rsidRDefault="005E5B83" w:rsidP="000A5FDF">
      <w:pPr>
        <w:ind w:left="720"/>
      </w:pPr>
    </w:p>
    <w:p w14:paraId="1DD8DD40" w14:textId="4B240542" w:rsidR="00F15DA4" w:rsidRPr="00F15DA4" w:rsidRDefault="00F15DA4" w:rsidP="00AD73D8">
      <w:pPr>
        <w:numPr>
          <w:ilvl w:val="0"/>
          <w:numId w:val="2"/>
        </w:numPr>
        <w:tabs>
          <w:tab w:val="clear" w:pos="720"/>
          <w:tab w:val="num" w:pos="1080"/>
        </w:tabs>
      </w:pPr>
      <w:hyperlink r:id="rId27" w:history="1">
        <w:r w:rsidRPr="00F15DA4">
          <w:rPr>
            <w:rStyle w:val="Hyperlink"/>
          </w:rPr>
          <w:t>Thesis Proposal Form</w:t>
        </w:r>
      </w:hyperlink>
    </w:p>
    <w:p w14:paraId="7D2828C5" w14:textId="54188ADE" w:rsidR="005E5B83" w:rsidRDefault="005E5B83" w:rsidP="000A5FDF">
      <w:pPr>
        <w:ind w:left="720"/>
      </w:pPr>
    </w:p>
    <w:p w14:paraId="4C943CAA" w14:textId="3AD8DF24" w:rsidR="005E5B83" w:rsidRDefault="005E5B83" w:rsidP="000A5FDF">
      <w:pPr>
        <w:ind w:left="720"/>
      </w:pPr>
      <w:r>
        <w:t xml:space="preserve">Students taking the Thesis Option </w:t>
      </w:r>
      <w:r w:rsidR="006F0F67">
        <w:t xml:space="preserve">must complete a Thesis Proposal </w:t>
      </w:r>
      <w:r w:rsidR="001E2A22">
        <w:t xml:space="preserve">and submit it, along with the Thesis Proposal Form, prior to submission of their completed thesis. </w:t>
      </w:r>
    </w:p>
    <w:p w14:paraId="00135F99" w14:textId="77777777" w:rsidR="005E5B83" w:rsidRDefault="005E5B83" w:rsidP="000A5FDF">
      <w:pPr>
        <w:ind w:left="720"/>
      </w:pPr>
    </w:p>
    <w:p w14:paraId="23ACA6D6" w14:textId="13569F40" w:rsidR="00F15DA4" w:rsidRPr="00F15DA4" w:rsidRDefault="00F15DA4" w:rsidP="00AD73D8">
      <w:pPr>
        <w:numPr>
          <w:ilvl w:val="0"/>
          <w:numId w:val="2"/>
        </w:numPr>
        <w:tabs>
          <w:tab w:val="clear" w:pos="720"/>
          <w:tab w:val="num" w:pos="1080"/>
        </w:tabs>
      </w:pPr>
      <w:hyperlink r:id="rId28" w:history="1">
        <w:r w:rsidRPr="00F15DA4">
          <w:rPr>
            <w:rStyle w:val="Hyperlink"/>
          </w:rPr>
          <w:t>Thesis Submission Approval Form</w:t>
        </w:r>
      </w:hyperlink>
    </w:p>
    <w:p w14:paraId="0D7AF885" w14:textId="7CE52A5C" w:rsidR="005E5B83" w:rsidRDefault="005E5B83" w:rsidP="000A5FDF">
      <w:pPr>
        <w:ind w:left="720"/>
      </w:pPr>
    </w:p>
    <w:p w14:paraId="7E970148" w14:textId="09945729" w:rsidR="006F0F67" w:rsidRDefault="006F0F67" w:rsidP="000A5FDF">
      <w:pPr>
        <w:ind w:left="720"/>
      </w:pPr>
      <w:r>
        <w:t>After completing the thesis and defense, this form must be completed so that the thesis can be submitted to the Graduate College.</w:t>
      </w:r>
    </w:p>
    <w:p w14:paraId="186F9889" w14:textId="77777777" w:rsidR="006F0F67" w:rsidRDefault="006F0F67" w:rsidP="000A5FDF">
      <w:pPr>
        <w:ind w:left="720"/>
      </w:pPr>
    </w:p>
    <w:p w14:paraId="31892E45" w14:textId="700D0347" w:rsidR="00F15DA4" w:rsidRPr="00F15DA4" w:rsidRDefault="00F15DA4" w:rsidP="00AD73D8">
      <w:pPr>
        <w:numPr>
          <w:ilvl w:val="0"/>
          <w:numId w:val="2"/>
        </w:numPr>
        <w:tabs>
          <w:tab w:val="clear" w:pos="720"/>
          <w:tab w:val="num" w:pos="1080"/>
        </w:tabs>
      </w:pPr>
      <w:hyperlink r:id="rId29" w:history="1">
        <w:r w:rsidRPr="00F15DA4">
          <w:rPr>
            <w:rStyle w:val="Hyperlink"/>
          </w:rPr>
          <w:t>Thesis Chair/Committee Member Change Request Form</w:t>
        </w:r>
      </w:hyperlink>
    </w:p>
    <w:p w14:paraId="36E377A6" w14:textId="1AE07B3E" w:rsidR="005E5B83" w:rsidRDefault="005E5B83" w:rsidP="000A5FDF">
      <w:pPr>
        <w:ind w:left="720"/>
      </w:pPr>
    </w:p>
    <w:p w14:paraId="30E4A79B" w14:textId="6DAD6272" w:rsidR="006F0F67" w:rsidRDefault="006F0F67" w:rsidP="000A5FDF">
      <w:pPr>
        <w:ind w:left="720"/>
      </w:pPr>
      <w:r>
        <w:t>In the event that students want to change the composition of their thesis committee, they must submit this form to the Graduate College.</w:t>
      </w:r>
    </w:p>
    <w:p w14:paraId="1C4B99C0" w14:textId="77777777" w:rsidR="006F0F67" w:rsidRDefault="006F0F67" w:rsidP="000A5FDF">
      <w:pPr>
        <w:ind w:left="720"/>
      </w:pPr>
    </w:p>
    <w:p w14:paraId="76C0CE53" w14:textId="42EF1B26" w:rsidR="00F15DA4" w:rsidRPr="00F15DA4" w:rsidRDefault="00F15DA4" w:rsidP="00AD73D8">
      <w:pPr>
        <w:numPr>
          <w:ilvl w:val="0"/>
          <w:numId w:val="2"/>
        </w:numPr>
        <w:tabs>
          <w:tab w:val="clear" w:pos="720"/>
          <w:tab w:val="num" w:pos="1080"/>
        </w:tabs>
      </w:pPr>
      <w:hyperlink r:id="rId30" w:history="1">
        <w:r w:rsidRPr="00F15DA4">
          <w:rPr>
            <w:rStyle w:val="Hyperlink"/>
          </w:rPr>
          <w:t>Master</w:t>
        </w:r>
        <w:r w:rsidR="005E5B83">
          <w:rPr>
            <w:rStyle w:val="Hyperlink"/>
          </w:rPr>
          <w:t>’</w:t>
        </w:r>
        <w:r w:rsidRPr="00F15DA4">
          <w:rPr>
            <w:rStyle w:val="Hyperlink"/>
          </w:rPr>
          <w:t>s Comprehensive Examination Report Form</w:t>
        </w:r>
      </w:hyperlink>
    </w:p>
    <w:p w14:paraId="6C524A6F" w14:textId="749A8E06" w:rsidR="00F15DA4" w:rsidRDefault="00F15DA4" w:rsidP="000A5FDF">
      <w:pPr>
        <w:rPr>
          <w:b/>
          <w:bCs/>
        </w:rPr>
      </w:pPr>
    </w:p>
    <w:p w14:paraId="68476454" w14:textId="00A0132C" w:rsidR="006F0F67" w:rsidRPr="006F0F67" w:rsidRDefault="006F0F67" w:rsidP="000A5FDF">
      <w:pPr>
        <w:ind w:left="720"/>
      </w:pPr>
      <w:r>
        <w:t>F</w:t>
      </w:r>
      <w:r w:rsidRPr="006F0F67">
        <w:t>aculty submit this form on behalf of students after they have completed their oral defense (Thesis Option) or exit interview (Non-Thesis Option).</w:t>
      </w:r>
    </w:p>
    <w:p w14:paraId="6DA288A8" w14:textId="77777777" w:rsidR="006F0F67" w:rsidRPr="00F15DA4" w:rsidRDefault="006F0F67" w:rsidP="000A5FDF">
      <w:pPr>
        <w:rPr>
          <w:b/>
          <w:bCs/>
        </w:rPr>
      </w:pPr>
    </w:p>
    <w:p w14:paraId="25659E41" w14:textId="1EB68ACD" w:rsidR="00F15DA4" w:rsidRPr="00F15DA4" w:rsidRDefault="00F15DA4" w:rsidP="00AD73D8">
      <w:pPr>
        <w:numPr>
          <w:ilvl w:val="0"/>
          <w:numId w:val="3"/>
        </w:numPr>
        <w:tabs>
          <w:tab w:val="clear" w:pos="720"/>
          <w:tab w:val="num" w:pos="1080"/>
        </w:tabs>
      </w:pPr>
      <w:hyperlink r:id="rId31" w:history="1">
        <w:r w:rsidRPr="00F15DA4">
          <w:rPr>
            <w:rStyle w:val="Hyperlink"/>
          </w:rPr>
          <w:t>Change of Minor/Concentration Form</w:t>
        </w:r>
      </w:hyperlink>
    </w:p>
    <w:p w14:paraId="799D8F5D" w14:textId="180C29FC" w:rsidR="005E5B83" w:rsidRDefault="005E5B83" w:rsidP="000A5FDF">
      <w:pPr>
        <w:ind w:left="720"/>
      </w:pPr>
    </w:p>
    <w:p w14:paraId="25B35AAE" w14:textId="04187629" w:rsidR="006F0F67" w:rsidRDefault="006F0F67" w:rsidP="000A5FDF">
      <w:pPr>
        <w:ind w:left="720"/>
      </w:pPr>
      <w:r>
        <w:t xml:space="preserve">Graduate students can have graduate minors, the requirements for which are listed </w:t>
      </w:r>
      <w:hyperlink r:id="rId32" w:history="1">
        <w:r w:rsidRPr="006F0F67">
          <w:rPr>
            <w:rStyle w:val="Hyperlink"/>
          </w:rPr>
          <w:t>here</w:t>
        </w:r>
      </w:hyperlink>
      <w:r>
        <w:t>. To add or change a graduate minor, students must complete this form.</w:t>
      </w:r>
    </w:p>
    <w:p w14:paraId="639141D9" w14:textId="77777777" w:rsidR="006F0F67" w:rsidRDefault="006F0F67" w:rsidP="000A5FDF">
      <w:pPr>
        <w:ind w:left="720"/>
      </w:pPr>
    </w:p>
    <w:p w14:paraId="4674DA9C" w14:textId="02D04EAB" w:rsidR="00F15DA4" w:rsidRPr="00F15DA4" w:rsidRDefault="00F15DA4" w:rsidP="00AD73D8">
      <w:pPr>
        <w:numPr>
          <w:ilvl w:val="0"/>
          <w:numId w:val="3"/>
        </w:numPr>
        <w:tabs>
          <w:tab w:val="clear" w:pos="720"/>
          <w:tab w:val="num" w:pos="1080"/>
        </w:tabs>
      </w:pPr>
      <w:hyperlink r:id="rId33" w:history="1">
        <w:r w:rsidRPr="00F15DA4">
          <w:rPr>
            <w:rStyle w:val="Hyperlink"/>
          </w:rPr>
          <w:t xml:space="preserve">Leave of Absence Form </w:t>
        </w:r>
      </w:hyperlink>
    </w:p>
    <w:p w14:paraId="4A265DA6" w14:textId="3979AECE" w:rsidR="00F15DA4" w:rsidRDefault="00F15DA4" w:rsidP="000A5FDF"/>
    <w:p w14:paraId="119D1AAD" w14:textId="03709E41" w:rsidR="00F15DA4" w:rsidRDefault="006F0F67" w:rsidP="006301E9">
      <w:pPr>
        <w:ind w:left="720"/>
      </w:pPr>
      <w:r>
        <w:lastRenderedPageBreak/>
        <w:t>In the event that students decide not to take classes for a particular semester, they should complete the Leave of Absence Form. Failure to complete this form can result in having to reapply to the program.</w:t>
      </w:r>
    </w:p>
    <w:p w14:paraId="1273D4EB" w14:textId="00BC02C8" w:rsidR="007E625F" w:rsidRDefault="007E625F" w:rsidP="006301E9">
      <w:pPr>
        <w:ind w:left="720"/>
      </w:pPr>
    </w:p>
    <w:p w14:paraId="79AE4314" w14:textId="4CBD4FB1" w:rsidR="007E625F" w:rsidRPr="007E625F" w:rsidRDefault="007E625F" w:rsidP="007E625F">
      <w:pPr>
        <w:numPr>
          <w:ilvl w:val="0"/>
          <w:numId w:val="3"/>
        </w:numPr>
        <w:tabs>
          <w:tab w:val="clear" w:pos="720"/>
          <w:tab w:val="num" w:pos="1080"/>
        </w:tabs>
        <w:rPr>
          <w:rStyle w:val="Hyperlink"/>
          <w:color w:val="000000"/>
          <w:u w:val="none"/>
        </w:rPr>
      </w:pPr>
      <w:hyperlink r:id="rId34" w:history="1">
        <w:r>
          <w:rPr>
            <w:rStyle w:val="Hyperlink"/>
          </w:rPr>
          <w:t>Application to Graduate</w:t>
        </w:r>
      </w:hyperlink>
    </w:p>
    <w:p w14:paraId="15A713D1" w14:textId="45AFFC96" w:rsidR="007E625F" w:rsidRDefault="007E625F" w:rsidP="007E625F">
      <w:pPr>
        <w:ind w:left="720"/>
        <w:rPr>
          <w:rStyle w:val="Hyperlink"/>
        </w:rPr>
      </w:pPr>
    </w:p>
    <w:p w14:paraId="5DBF8D20" w14:textId="29646D5F" w:rsidR="007E625F" w:rsidRDefault="007E625F" w:rsidP="007E625F">
      <w:pPr>
        <w:ind w:left="720"/>
      </w:pPr>
      <w:r>
        <w:t>In order to graduate and participate in commencement activities, students must apply for graduation during the semester they plan to graduate using the form linked above.</w:t>
      </w:r>
    </w:p>
    <w:p w14:paraId="6E32A05E" w14:textId="0E4D15CB" w:rsidR="00F15DA4" w:rsidRDefault="00F15DA4" w:rsidP="000A5FDF"/>
    <w:p w14:paraId="109A685B" w14:textId="17A753D6" w:rsidR="00E2184F" w:rsidRDefault="00E2184F" w:rsidP="000A5FDF">
      <w:pPr>
        <w:pStyle w:val="Heading2"/>
      </w:pPr>
      <w:bookmarkStart w:id="19" w:name="_Toc175130729"/>
      <w:r>
        <w:t>Independent Studies</w:t>
      </w:r>
      <w:bookmarkEnd w:id="19"/>
    </w:p>
    <w:p w14:paraId="0947EA16" w14:textId="2CB3FC3A" w:rsidR="00E2184F" w:rsidRDefault="00E2184F" w:rsidP="000A5FDF"/>
    <w:p w14:paraId="0B1F0F2C" w14:textId="75909C27" w:rsidR="004C52E0" w:rsidRDefault="004C52E0" w:rsidP="00B46494">
      <w:pPr>
        <w:ind w:left="720"/>
      </w:pPr>
      <w:r>
        <w:t xml:space="preserve">Students are sometimes interested in studying topics that are not covered in existing courses. In such circumstances, students can approach a faculty member about an independent study. If the faculty member agrees, then the student will need to complete the Independent Study Proposal Form, which is available </w:t>
      </w:r>
      <w:hyperlink r:id="rId35" w:history="1">
        <w:r w:rsidRPr="004C52E0">
          <w:rPr>
            <w:rStyle w:val="Hyperlink"/>
          </w:rPr>
          <w:t>here</w:t>
        </w:r>
      </w:hyperlink>
      <w:r>
        <w:t>. This form requires detailed information about the rationale for and content of the course, to include a list of materials, assignments, and a course schedule. If the proposal is approved, then the student will be contacted by our Administrative Assistant about enrolling in a special section of PHIL 5388. Problems in Philosophy.</w:t>
      </w:r>
    </w:p>
    <w:p w14:paraId="4195CD5F" w14:textId="77777777" w:rsidR="004C52E0" w:rsidRDefault="004C52E0" w:rsidP="00B46494">
      <w:pPr>
        <w:ind w:left="720"/>
      </w:pPr>
    </w:p>
    <w:p w14:paraId="46EE2D11" w14:textId="0B4A8A4E" w:rsidR="00B8619E" w:rsidRDefault="004C52E0" w:rsidP="006301E9">
      <w:pPr>
        <w:ind w:left="720"/>
      </w:pPr>
      <w:r>
        <w:t>Independent studies are opportunities for truly independent research: they are not one-on-one tutorials. Students should only take independent studies if they are ready and willing to study largely on their own and to produce a substantial piece of work during the relevant semester.</w:t>
      </w:r>
    </w:p>
    <w:p w14:paraId="65B42A99" w14:textId="77777777" w:rsidR="00B46494" w:rsidRDefault="00B46494" w:rsidP="000A5FDF"/>
    <w:p w14:paraId="47A392F5" w14:textId="7065F79C" w:rsidR="00E2184F" w:rsidRDefault="00E2184F" w:rsidP="000A5FDF">
      <w:pPr>
        <w:pStyle w:val="Heading2"/>
      </w:pPr>
      <w:bookmarkStart w:id="20" w:name="_Toc175130730"/>
      <w:r>
        <w:t>Internship in Applied Philosophy</w:t>
      </w:r>
      <w:bookmarkEnd w:id="20"/>
    </w:p>
    <w:p w14:paraId="21500D4C" w14:textId="787EA17B" w:rsidR="00CF4349" w:rsidRDefault="00CF4349" w:rsidP="000A5FDF"/>
    <w:p w14:paraId="65D346C7" w14:textId="77777777" w:rsidR="00A445FD" w:rsidRDefault="004C52E0" w:rsidP="00B46494">
      <w:pPr>
        <w:ind w:left="720"/>
      </w:pPr>
      <w:r>
        <w:t>Students are</w:t>
      </w:r>
      <w:r w:rsidR="00A445FD">
        <w:t xml:space="preserve"> often </w:t>
      </w:r>
      <w:r>
        <w:t xml:space="preserve">interested in putting philosophy to work in </w:t>
      </w:r>
      <w:r w:rsidR="00A445FD">
        <w:t>practical ways, and the Department strongly encourages students to think creatively about such opportunities. In the past, students have started philosophy discussion groups in juvenile detention centers, helped launch podcasts, put on theater productions, shadowed people who serve on ethics boards, worked in a range of nonprofits, and participated in interreligious dialogue groups. Students can get credit for such work by taking PHIL 5395: Internship in Applied Philosophy. This course provides an opportunity for s</w:t>
      </w:r>
      <w:r>
        <w:t xml:space="preserve">tructured practical experience in applied philosophy </w:t>
      </w:r>
      <w:r w:rsidR="00A445FD">
        <w:t xml:space="preserve">in </w:t>
      </w:r>
      <w:r>
        <w:t xml:space="preserve">a private or public setting. </w:t>
      </w:r>
    </w:p>
    <w:p w14:paraId="7822EB14" w14:textId="77777777" w:rsidR="00A445FD" w:rsidRDefault="00A445FD" w:rsidP="00B46494">
      <w:pPr>
        <w:ind w:left="720"/>
      </w:pPr>
    </w:p>
    <w:p w14:paraId="6EB6C049" w14:textId="39B66D50" w:rsidR="006F0F67" w:rsidRDefault="00AF3115" w:rsidP="006301E9">
      <w:pPr>
        <w:ind w:left="720"/>
      </w:pPr>
      <w:r>
        <w:t xml:space="preserve">Students pursuing PHIL 5395 need to be supervised both by a member of the graduate faculty and by an individual in the organization. </w:t>
      </w:r>
      <w:r w:rsidR="00A445FD">
        <w:t>Students who are interested in</w:t>
      </w:r>
      <w:r>
        <w:t xml:space="preserve"> this course </w:t>
      </w:r>
      <w:r w:rsidR="00A445FD">
        <w:t xml:space="preserve">should consult with both the </w:t>
      </w:r>
      <w:r w:rsidR="00F60EE1">
        <w:t>Graduate Advisor</w:t>
      </w:r>
      <w:r w:rsidR="00A445FD">
        <w:t xml:space="preserve">, </w:t>
      </w:r>
      <w:r>
        <w:t xml:space="preserve">the faculty member with whom they would like to work, and the individual in the relevant organization, developing a plan that will, ultimately, need to be approved by the </w:t>
      </w:r>
      <w:r w:rsidR="00F60EE1">
        <w:t>Graduate Advisor</w:t>
      </w:r>
      <w:r>
        <w:t xml:space="preserve"> and the Department Chair.</w:t>
      </w:r>
    </w:p>
    <w:p w14:paraId="0B8F31DA" w14:textId="77777777" w:rsidR="00B46494" w:rsidRDefault="00B46494" w:rsidP="000A5FDF"/>
    <w:p w14:paraId="6A823948" w14:textId="77777777" w:rsidR="006F0F67" w:rsidRDefault="006F0F67" w:rsidP="000A5FDF">
      <w:pPr>
        <w:pStyle w:val="Heading2"/>
      </w:pPr>
      <w:bookmarkStart w:id="21" w:name="_Toc175130731"/>
      <w:r>
        <w:t>Course Substitutions</w:t>
      </w:r>
      <w:bookmarkEnd w:id="21"/>
    </w:p>
    <w:p w14:paraId="183EEBD3" w14:textId="387FCCE8" w:rsidR="006F0F67" w:rsidRDefault="006F0F67" w:rsidP="000A5FDF"/>
    <w:p w14:paraId="19E4AC7C" w14:textId="5BAD3DF4" w:rsidR="00AF3115" w:rsidRDefault="00AF3115" w:rsidP="00B46494">
      <w:pPr>
        <w:ind w:left="720"/>
      </w:pPr>
      <w:r>
        <w:lastRenderedPageBreak/>
        <w:t xml:space="preserve">Students in the MA in Applied Philosophy &amp; Ethics sometimes want to take courses that are relevant to their philosophical interests but that are not offered in the Department of Philosophy, such as courses in Women’s Studies, Political Science, and History. If students want to take such a course and have it count as one of their electives for the MA in Applied Philosophy &amp; Ethics, then they can make that request to the </w:t>
      </w:r>
      <w:r w:rsidR="00F60EE1">
        <w:t>Graduate Advisor</w:t>
      </w:r>
      <w:r>
        <w:t>. The request can be sent via email and should explain why the course is relevant to the student’s degree.</w:t>
      </w:r>
    </w:p>
    <w:p w14:paraId="0AAEBE05" w14:textId="77777777" w:rsidR="00B46494" w:rsidRDefault="00B46494" w:rsidP="000A5FDF"/>
    <w:p w14:paraId="7E2305D4" w14:textId="40E9B387" w:rsidR="00CF4349" w:rsidRDefault="00CF4349" w:rsidP="000A5FDF">
      <w:pPr>
        <w:pStyle w:val="Heading2"/>
      </w:pPr>
      <w:bookmarkStart w:id="22" w:name="_Toc175130732"/>
      <w:r>
        <w:t>How to Raise Concerns</w:t>
      </w:r>
      <w:bookmarkEnd w:id="22"/>
    </w:p>
    <w:p w14:paraId="6D501E8D" w14:textId="7063BD1E" w:rsidR="009A1035" w:rsidRDefault="009A1035" w:rsidP="000A5FDF"/>
    <w:p w14:paraId="6A2767C2" w14:textId="3AC69534" w:rsidR="00FE12C8" w:rsidRDefault="00AF3115" w:rsidP="00B46494">
      <w:pPr>
        <w:ind w:left="720"/>
      </w:pPr>
      <w:r>
        <w:t xml:space="preserve">Periodically, students have issues with other students, faculty members, staff, or other individuals related to the program. Students should bring such concerns either to the </w:t>
      </w:r>
      <w:r w:rsidR="00AF160E">
        <w:t>Graduate Advisor</w:t>
      </w:r>
      <w:r>
        <w:t xml:space="preserve"> or the Department Chair, who will do their best to protect the anonymity of the student if that’s desired.</w:t>
      </w:r>
      <w:r w:rsidR="00FE12C8">
        <w:t xml:space="preserve"> If those channels don’t seem appropriate for whatever reason, students also have access to the</w:t>
      </w:r>
      <w:r w:rsidR="00B17D39">
        <w:t xml:space="preserve"> </w:t>
      </w:r>
      <w:hyperlink r:id="rId36" w:history="1">
        <w:r w:rsidR="00B17D39" w:rsidRPr="00B17D39">
          <w:rPr>
            <w:rStyle w:val="Hyperlink"/>
          </w:rPr>
          <w:t>Dean of the Graduate College</w:t>
        </w:r>
      </w:hyperlink>
      <w:r w:rsidR="00B17D39">
        <w:t xml:space="preserve">, </w:t>
      </w:r>
      <w:r w:rsidR="00FE12C8">
        <w:t xml:space="preserve"> </w:t>
      </w:r>
      <w:hyperlink r:id="rId37" w:history="1">
        <w:r w:rsidR="00FE12C8" w:rsidRPr="001D3E18">
          <w:rPr>
            <w:rStyle w:val="Hyperlink"/>
          </w:rPr>
          <w:t>Dean of the College of Liberal Arts</w:t>
        </w:r>
      </w:hyperlink>
      <w:r w:rsidR="00FE12C8">
        <w:t xml:space="preserve"> and the</w:t>
      </w:r>
      <w:r w:rsidR="001D3E18">
        <w:t xml:space="preserve"> </w:t>
      </w:r>
      <w:hyperlink r:id="rId38" w:history="1">
        <w:r w:rsidR="001D3E18" w:rsidRPr="001D3E18">
          <w:rPr>
            <w:rStyle w:val="Hyperlink"/>
          </w:rPr>
          <w:t>Dean of Students</w:t>
        </w:r>
      </w:hyperlink>
      <w:r w:rsidR="00FE12C8">
        <w:t xml:space="preserve">. </w:t>
      </w:r>
    </w:p>
    <w:p w14:paraId="7D089C91" w14:textId="77777777" w:rsidR="00FE12C8" w:rsidRDefault="00FE12C8" w:rsidP="00B46494">
      <w:pPr>
        <w:ind w:left="720"/>
      </w:pPr>
    </w:p>
    <w:p w14:paraId="3D5B234E" w14:textId="76845BB8" w:rsidR="00AF3115" w:rsidRDefault="00FE12C8" w:rsidP="00B46494">
      <w:pPr>
        <w:ind w:left="720"/>
      </w:pPr>
      <w:r>
        <w:t xml:space="preserve">For more on submitting complaints, please see </w:t>
      </w:r>
      <w:hyperlink r:id="rId39" w:history="1">
        <w:r>
          <w:rPr>
            <w:rStyle w:val="Hyperlink"/>
          </w:rPr>
          <w:t>this page</w:t>
        </w:r>
      </w:hyperlink>
      <w:r>
        <w:t xml:space="preserve"> that’s maintained by the Office of the Provost, as well as </w:t>
      </w:r>
      <w:hyperlink r:id="rId40" w:history="1">
        <w:r w:rsidRPr="00AF4E31">
          <w:rPr>
            <w:rStyle w:val="Hyperlink"/>
          </w:rPr>
          <w:t>this university poli</w:t>
        </w:r>
      </w:hyperlink>
      <w:hyperlink r:id="rId41" w:history="1">
        <w:r w:rsidRPr="00AF4E31">
          <w:rPr>
            <w:rStyle w:val="Hyperlink"/>
          </w:rPr>
          <w:t>cy</w:t>
        </w:r>
      </w:hyperlink>
      <w:r>
        <w:t>.</w:t>
      </w:r>
    </w:p>
    <w:p w14:paraId="51D5D763" w14:textId="42D412AE" w:rsidR="00B46494" w:rsidRDefault="00B46494" w:rsidP="000A5FDF"/>
    <w:p w14:paraId="0A977E2E" w14:textId="77777777" w:rsidR="00953806" w:rsidRDefault="00953806" w:rsidP="00953806">
      <w:pPr>
        <w:pStyle w:val="Heading2"/>
      </w:pPr>
      <w:bookmarkStart w:id="23" w:name="_Toc175130733"/>
      <w:r>
        <w:t>Title IX</w:t>
      </w:r>
      <w:bookmarkEnd w:id="23"/>
    </w:p>
    <w:p w14:paraId="70D06A9F" w14:textId="77777777" w:rsidR="00953806" w:rsidRDefault="00953806" w:rsidP="00953806"/>
    <w:p w14:paraId="069753A5" w14:textId="77777777" w:rsidR="00953806" w:rsidRDefault="00953806" w:rsidP="00953806">
      <w:pPr>
        <w:ind w:left="720"/>
      </w:pPr>
      <w:r>
        <w:t>Title IX protects all Texas State students, faculty, staff and visitors from discrimination on the basis of gender, sex, gender identity or expression, and sexual orientation.</w:t>
      </w:r>
    </w:p>
    <w:p w14:paraId="76709A69" w14:textId="77777777" w:rsidR="00953806" w:rsidRDefault="00953806" w:rsidP="00953806">
      <w:pPr>
        <w:ind w:left="720"/>
      </w:pPr>
    </w:p>
    <w:p w14:paraId="58E09432" w14:textId="77777777" w:rsidR="00953806" w:rsidRDefault="00953806" w:rsidP="00953806">
      <w:pPr>
        <w:ind w:left="720"/>
      </w:pPr>
      <w:r>
        <w:t>“Title IX” refers to part of the federal Education Amendments Act of 1972 that prohibits sexual discrimination in federally funded educational programs or activities, which includes Texas State University. Sexual harassment, including sexual violence, is a form of sexual discrimination. Texas State is committed to providing an environment that is free from all forms of discrimination, including discrimination based on sex. The university’s Title IX coordinator addresses concerns related to sexual discrimination on campus.</w:t>
      </w:r>
    </w:p>
    <w:p w14:paraId="3AA22B4A" w14:textId="77777777" w:rsidR="00953806" w:rsidRDefault="00953806" w:rsidP="00953806">
      <w:pPr>
        <w:ind w:left="720"/>
      </w:pPr>
    </w:p>
    <w:p w14:paraId="6C5872EA" w14:textId="6E14EFD0" w:rsidR="00953806" w:rsidRDefault="00953806" w:rsidP="006301E9">
      <w:pPr>
        <w:ind w:left="720"/>
      </w:pPr>
      <w:r>
        <w:t xml:space="preserve">All University employees, including GIAs, are obligated to </w:t>
      </w:r>
      <w:r w:rsidRPr="00CA34F4">
        <w:t>report incidents of sexual misconduct directly to the Title IX Coordinator or other “appropriate designee,” (</w:t>
      </w:r>
      <w:r>
        <w:t>e</w:t>
      </w:r>
      <w:r w:rsidRPr="00CA34F4">
        <w:t>.</w:t>
      </w:r>
      <w:r>
        <w:t>g</w:t>
      </w:r>
      <w:r w:rsidRPr="00CA34F4">
        <w:t xml:space="preserve">., </w:t>
      </w:r>
      <w:r>
        <w:t xml:space="preserve">a </w:t>
      </w:r>
      <w:r w:rsidRPr="00CA34F4">
        <w:t>supervis</w:t>
      </w:r>
      <w:r>
        <w:t>or</w:t>
      </w:r>
      <w:r w:rsidRPr="00CA34F4">
        <w:t>).</w:t>
      </w:r>
      <w:r>
        <w:t xml:space="preserve"> Students can report instances of sexual misconduct </w:t>
      </w:r>
      <w:hyperlink r:id="rId42" w:history="1">
        <w:r>
          <w:rPr>
            <w:rStyle w:val="Hyperlink"/>
          </w:rPr>
          <w:t>here</w:t>
        </w:r>
      </w:hyperlink>
      <w:r>
        <w:t>.</w:t>
      </w:r>
      <w:r w:rsidRPr="00CA34F4">
        <w:t> </w:t>
      </w:r>
      <w:r>
        <w:t xml:space="preserve">They can report instances of discrimination </w:t>
      </w:r>
      <w:hyperlink r:id="rId43" w:history="1">
        <w:r>
          <w:rPr>
            <w:rStyle w:val="Hyperlink"/>
          </w:rPr>
          <w:t>here</w:t>
        </w:r>
      </w:hyperlink>
      <w:r>
        <w:t xml:space="preserve">. </w:t>
      </w:r>
      <w:r w:rsidRPr="00CA34F4">
        <w:t xml:space="preserve">If </w:t>
      </w:r>
      <w:r>
        <w:t>a student opts to report instances of sexual misconduct or determination directly to the Title IX Coordinator, the Department of Philosophy requests that the student also shares that information with the Department Chair so that any necessary actions can be taken</w:t>
      </w:r>
      <w:r w:rsidRPr="00CA34F4">
        <w:t>.</w:t>
      </w:r>
    </w:p>
    <w:p w14:paraId="0779183B" w14:textId="77777777" w:rsidR="00953806" w:rsidRDefault="00953806" w:rsidP="000A5FDF"/>
    <w:p w14:paraId="5CA4314A" w14:textId="3801D7D3" w:rsidR="00953806" w:rsidRDefault="00F7392E" w:rsidP="000A5FDF">
      <w:pPr>
        <w:pStyle w:val="Heading1"/>
      </w:pPr>
      <w:bookmarkStart w:id="24" w:name="_Toc175130734"/>
      <w:r>
        <w:t>Scholarships</w:t>
      </w:r>
      <w:bookmarkEnd w:id="24"/>
    </w:p>
    <w:p w14:paraId="08D3A2DE" w14:textId="328DAFD0" w:rsidR="00953806" w:rsidRDefault="00953806" w:rsidP="000A5FDF">
      <w:pPr>
        <w:pStyle w:val="Heading1"/>
      </w:pPr>
    </w:p>
    <w:p w14:paraId="2E0F22AC" w14:textId="13D01A6F" w:rsidR="00953806" w:rsidRDefault="00246E11" w:rsidP="00953806">
      <w:pPr>
        <w:pStyle w:val="Heading2"/>
      </w:pPr>
      <w:bookmarkStart w:id="25" w:name="_Toc175130735"/>
      <w:bookmarkStart w:id="26" w:name="OLE_LINK1"/>
      <w:bookmarkStart w:id="27" w:name="OLE_LINK2"/>
      <w:r>
        <w:t>Graduate College</w:t>
      </w:r>
      <w:r w:rsidR="00953806">
        <w:t xml:space="preserve"> Scholarships</w:t>
      </w:r>
      <w:bookmarkEnd w:id="25"/>
    </w:p>
    <w:bookmarkEnd w:id="26"/>
    <w:bookmarkEnd w:id="27"/>
    <w:p w14:paraId="15B1F71B" w14:textId="77777777" w:rsidR="00953806" w:rsidRDefault="00953806" w:rsidP="00953806"/>
    <w:p w14:paraId="4A545F74" w14:textId="77777777" w:rsidR="00246E11" w:rsidRDefault="00953806" w:rsidP="00953806">
      <w:pPr>
        <w:ind w:left="720"/>
      </w:pPr>
      <w:r>
        <w:lastRenderedPageBreak/>
        <w:t xml:space="preserve">The Graduate College offers a number of scholarships and grants, details about which are available </w:t>
      </w:r>
      <w:hyperlink r:id="rId44" w:anchor="scholarships" w:history="1">
        <w:r w:rsidRPr="00263AA4">
          <w:rPr>
            <w:rStyle w:val="Hyperlink"/>
          </w:rPr>
          <w:t>here</w:t>
        </w:r>
      </w:hyperlink>
      <w:r>
        <w:t xml:space="preserve">. </w:t>
      </w:r>
    </w:p>
    <w:p w14:paraId="7862DF96" w14:textId="24C522BC" w:rsidR="00246E11" w:rsidRDefault="00246E11" w:rsidP="00246E11"/>
    <w:p w14:paraId="39D239EC" w14:textId="6E43B723" w:rsidR="00246E11" w:rsidRDefault="008108C0" w:rsidP="00246E11">
      <w:pPr>
        <w:pStyle w:val="Heading2"/>
      </w:pPr>
      <w:bookmarkStart w:id="28" w:name="_Toc175130736"/>
      <w:r>
        <w:t>Departmental</w:t>
      </w:r>
      <w:r w:rsidR="00246E11">
        <w:t xml:space="preserve"> Scholarships</w:t>
      </w:r>
      <w:bookmarkEnd w:id="28"/>
    </w:p>
    <w:p w14:paraId="1FDE0DD3" w14:textId="77777777" w:rsidR="00246E11" w:rsidRDefault="00246E11" w:rsidP="00246E11"/>
    <w:p w14:paraId="67617962" w14:textId="21DEB8C3" w:rsidR="00953806" w:rsidRDefault="00953806" w:rsidP="00953806">
      <w:pPr>
        <w:ind w:left="720"/>
      </w:pPr>
      <w:r>
        <w:t xml:space="preserve">Additionally, the Department offers some scholarships for which students can apply. </w:t>
      </w:r>
      <w:r w:rsidR="006301E9">
        <w:t xml:space="preserve">Information on departmental scholarships can be found </w:t>
      </w:r>
      <w:hyperlink r:id="rId45" w:history="1">
        <w:r w:rsidR="006301E9" w:rsidRPr="006301E9">
          <w:rPr>
            <w:rStyle w:val="Hyperlink"/>
          </w:rPr>
          <w:t>here</w:t>
        </w:r>
      </w:hyperlink>
      <w:r w:rsidR="006301E9">
        <w:t xml:space="preserve">. </w:t>
      </w:r>
      <w:r>
        <w:t>They include:</w:t>
      </w:r>
    </w:p>
    <w:p w14:paraId="76CF7E80" w14:textId="77777777" w:rsidR="00953806" w:rsidRDefault="00953806" w:rsidP="00953806">
      <w:pPr>
        <w:rPr>
          <w:b/>
          <w:bCs/>
        </w:rPr>
      </w:pPr>
    </w:p>
    <w:p w14:paraId="1134E499" w14:textId="77777777" w:rsidR="00953806" w:rsidRPr="00AD73D8" w:rsidRDefault="00953806" w:rsidP="00953806">
      <w:pPr>
        <w:pStyle w:val="Heading3"/>
      </w:pPr>
      <w:bookmarkStart w:id="29" w:name="_Toc175130737"/>
      <w:r w:rsidRPr="00AD73D8">
        <w:t>The Treanor Scholarship</w:t>
      </w:r>
      <w:bookmarkEnd w:id="29"/>
    </w:p>
    <w:p w14:paraId="35326ADE" w14:textId="77777777" w:rsidR="00953806" w:rsidRPr="00AD73D8" w:rsidRDefault="00953806" w:rsidP="00953806">
      <w:r w:rsidRPr="00AD73D8">
        <w:t> </w:t>
      </w:r>
    </w:p>
    <w:p w14:paraId="6A3AA3B5" w14:textId="77777777" w:rsidR="00953806" w:rsidRDefault="00953806" w:rsidP="00953806">
      <w:pPr>
        <w:ind w:left="720"/>
      </w:pPr>
      <w:r w:rsidRPr="00AD73D8">
        <w:t xml:space="preserve">Each year the Department of Philosophy will announce and open applications for the Treanor Scholarship. Applicants will be asked to submit a </w:t>
      </w:r>
      <w:proofErr w:type="gramStart"/>
      <w:r w:rsidRPr="00AD73D8">
        <w:t>one page</w:t>
      </w:r>
      <w:proofErr w:type="gramEnd"/>
      <w:r w:rsidRPr="00AD73D8">
        <w:t xml:space="preserve"> statement about why you find the study of philosophy valuable.</w:t>
      </w:r>
      <w:r>
        <w:t xml:space="preserve"> </w:t>
      </w:r>
      <w:r w:rsidRPr="00AD73D8">
        <w:t>Student responses must be submitted to the Department Chair by March 1.</w:t>
      </w:r>
      <w:r>
        <w:t xml:space="preserve"> </w:t>
      </w:r>
      <w:r w:rsidRPr="00AD73D8">
        <w:t>A committee appointed by the chair will review the submitted responses. The committee will select the submission that, in the judgement of the committee members, best answers the challenge.</w:t>
      </w:r>
      <w:r w:rsidRPr="00AD73D8">
        <w:br/>
      </w:r>
      <w:r w:rsidRPr="00AD73D8">
        <w:br/>
        <w:t>The author of the winning response will be awarded a $1000 academic scholarship for the following academic year</w:t>
      </w:r>
      <w:r>
        <w:t xml:space="preserve">. </w:t>
      </w:r>
      <w:r w:rsidRPr="00AD73D8">
        <w:t>The presentation will be at the College of Liberal Arts Awards Day Ceremony in April.</w:t>
      </w:r>
      <w:r w:rsidRPr="00AD73D8">
        <w:br/>
      </w:r>
      <w:r w:rsidRPr="00AD73D8">
        <w:br/>
        <w:t>Additional criteria:</w:t>
      </w:r>
    </w:p>
    <w:p w14:paraId="66A74785" w14:textId="77777777" w:rsidR="00953806" w:rsidRPr="00AD73D8" w:rsidRDefault="00953806" w:rsidP="00953806">
      <w:pPr>
        <w:ind w:left="720"/>
      </w:pPr>
    </w:p>
    <w:p w14:paraId="3A6FA151" w14:textId="77777777" w:rsidR="00953806" w:rsidRPr="00AD73D8" w:rsidRDefault="00953806" w:rsidP="00953806">
      <w:pPr>
        <w:numPr>
          <w:ilvl w:val="0"/>
          <w:numId w:val="7"/>
        </w:numPr>
        <w:tabs>
          <w:tab w:val="clear" w:pos="720"/>
          <w:tab w:val="num" w:pos="1800"/>
        </w:tabs>
        <w:ind w:left="1440"/>
      </w:pPr>
      <w:r w:rsidRPr="00AD73D8">
        <w:t>Overall GPA 3.0 or higher.</w:t>
      </w:r>
    </w:p>
    <w:p w14:paraId="678C7EC2" w14:textId="77777777" w:rsidR="00953806" w:rsidRPr="00AD73D8" w:rsidRDefault="00953806" w:rsidP="00953806">
      <w:pPr>
        <w:numPr>
          <w:ilvl w:val="0"/>
          <w:numId w:val="7"/>
        </w:numPr>
        <w:tabs>
          <w:tab w:val="clear" w:pos="720"/>
          <w:tab w:val="num" w:pos="1440"/>
        </w:tabs>
        <w:ind w:left="1440"/>
      </w:pPr>
      <w:r w:rsidRPr="00AD73D8">
        <w:t>Must be enrolled in a Philosophy course at time of application, be a philosophy major, or a philosophy minor.</w:t>
      </w:r>
    </w:p>
    <w:p w14:paraId="13E7CC9E" w14:textId="77777777" w:rsidR="00953806" w:rsidRPr="00AD73D8" w:rsidRDefault="00953806" w:rsidP="00953806">
      <w:pPr>
        <w:ind w:left="720"/>
      </w:pPr>
    </w:p>
    <w:p w14:paraId="575F8B18" w14:textId="03772D1B" w:rsidR="00953806" w:rsidRDefault="00953806" w:rsidP="006301E9">
      <w:pPr>
        <w:ind w:left="720"/>
        <w:rPr>
          <w:b/>
          <w:bCs/>
        </w:rPr>
      </w:pPr>
      <w:r>
        <w:t xml:space="preserve">To apply, click </w:t>
      </w:r>
      <w:hyperlink r:id="rId46" w:history="1">
        <w:r w:rsidRPr="00AD73D8">
          <w:rPr>
            <w:rStyle w:val="Hyperlink"/>
          </w:rPr>
          <w:t>here</w:t>
        </w:r>
      </w:hyperlink>
      <w:r w:rsidRPr="00AD73D8">
        <w:t>.</w:t>
      </w:r>
    </w:p>
    <w:p w14:paraId="0767F65B" w14:textId="77777777" w:rsidR="00953806" w:rsidRDefault="00953806" w:rsidP="00953806">
      <w:pPr>
        <w:rPr>
          <w:b/>
          <w:bCs/>
        </w:rPr>
      </w:pPr>
    </w:p>
    <w:p w14:paraId="3A62C458" w14:textId="77777777" w:rsidR="00953806" w:rsidRPr="00AD73D8" w:rsidRDefault="00953806" w:rsidP="00953806">
      <w:pPr>
        <w:pStyle w:val="Heading3"/>
      </w:pPr>
      <w:bookmarkStart w:id="30" w:name="_Toc175130738"/>
      <w:r w:rsidRPr="00AD73D8">
        <w:t>The Victor Holk Graduate Scholarship in Philosophy, Sustainability, and Creativity</w:t>
      </w:r>
      <w:bookmarkEnd w:id="30"/>
    </w:p>
    <w:p w14:paraId="7A134227" w14:textId="77777777" w:rsidR="00953806" w:rsidRPr="00AD73D8" w:rsidRDefault="00953806" w:rsidP="00953806">
      <w:r w:rsidRPr="00AD73D8">
        <w:t> </w:t>
      </w:r>
    </w:p>
    <w:p w14:paraId="4FDDB85F" w14:textId="77777777" w:rsidR="00953806" w:rsidRDefault="00953806" w:rsidP="00953806">
      <w:pPr>
        <w:ind w:left="720"/>
      </w:pPr>
      <w:r w:rsidRPr="00AD73D8">
        <w:t xml:space="preserve">Each year the Department of Philosophy will announce open applications for the </w:t>
      </w:r>
      <w:proofErr w:type="spellStart"/>
      <w:r w:rsidRPr="00AD73D8">
        <w:t>The</w:t>
      </w:r>
      <w:proofErr w:type="spellEnd"/>
      <w:r w:rsidRPr="00AD73D8">
        <w:t xml:space="preserve"> Victor Holk Graduate Scholarship in Philosophy, Sustainability, and Creativity. Applicants will be asked to submit a brief (not more than 250 words) statement explaining their interest in, and the importance of, graduate study in Philosophy, Sustainability, or Creativity.</w:t>
      </w:r>
      <w:r>
        <w:t xml:space="preserve"> </w:t>
      </w:r>
      <w:r w:rsidRPr="00AD73D8">
        <w:t>Student applicants must be submitted to the Department Chair by March 1. Responses must be typed, double-spaced, and follow either MLA or APA style.</w:t>
      </w:r>
      <w:r>
        <w:t xml:space="preserve"> </w:t>
      </w:r>
      <w:r w:rsidRPr="00AD73D8">
        <w:t>A committee appointed by the chair will review the submitted responses. The committee will select the submission that, in the judgement of the committee members, best explains the importance for the student of graduate study in Philosophy, Sustainability, or Creativity.</w:t>
      </w:r>
    </w:p>
    <w:p w14:paraId="07F6E510" w14:textId="77777777" w:rsidR="00953806" w:rsidRDefault="00953806" w:rsidP="00953806"/>
    <w:p w14:paraId="25BE5468" w14:textId="77777777" w:rsidR="00953806" w:rsidRDefault="00953806" w:rsidP="00953806">
      <w:pPr>
        <w:ind w:left="720"/>
      </w:pPr>
      <w:r w:rsidRPr="00AD73D8">
        <w:t>The author of the winning response will be awarded a $1000 academic scholarship for the following academic year</w:t>
      </w:r>
      <w:r>
        <w:t xml:space="preserve">. </w:t>
      </w:r>
      <w:r w:rsidRPr="00AD73D8">
        <w:t>The presentation will be at the College of Liberal Arts Awards Day Ceremony in April.</w:t>
      </w:r>
      <w:r w:rsidRPr="00AD73D8">
        <w:br/>
      </w:r>
      <w:r w:rsidRPr="00AD73D8">
        <w:lastRenderedPageBreak/>
        <w:br/>
        <w:t>Additional criteria:</w:t>
      </w:r>
    </w:p>
    <w:p w14:paraId="11B8D919" w14:textId="77777777" w:rsidR="00953806" w:rsidRPr="00AD73D8" w:rsidRDefault="00953806" w:rsidP="00953806">
      <w:pPr>
        <w:ind w:left="720"/>
      </w:pPr>
    </w:p>
    <w:p w14:paraId="7B6D5A36" w14:textId="77777777" w:rsidR="00953806" w:rsidRDefault="00953806" w:rsidP="00953806">
      <w:pPr>
        <w:numPr>
          <w:ilvl w:val="0"/>
          <w:numId w:val="7"/>
        </w:numPr>
        <w:tabs>
          <w:tab w:val="clear" w:pos="720"/>
          <w:tab w:val="num" w:pos="1800"/>
        </w:tabs>
        <w:ind w:left="1440"/>
      </w:pPr>
      <w:r w:rsidRPr="00AD73D8">
        <w:t>Overall GPA 3.</w:t>
      </w:r>
      <w:r>
        <w:t>5</w:t>
      </w:r>
      <w:r w:rsidRPr="00AD73D8">
        <w:t xml:space="preserve"> or higher.</w:t>
      </w:r>
    </w:p>
    <w:p w14:paraId="2D2ACA6C" w14:textId="77777777" w:rsidR="00953806" w:rsidRPr="00AD73D8" w:rsidRDefault="00953806" w:rsidP="00953806">
      <w:pPr>
        <w:numPr>
          <w:ilvl w:val="0"/>
          <w:numId w:val="7"/>
        </w:numPr>
        <w:tabs>
          <w:tab w:val="clear" w:pos="720"/>
          <w:tab w:val="num" w:pos="1800"/>
        </w:tabs>
        <w:ind w:left="1440"/>
      </w:pPr>
      <w:r w:rsidRPr="00AD73D8">
        <w:t>Graduate Standing, or acceptance to the Graduate College, for the study in Philosophy or Sustainability. </w:t>
      </w:r>
    </w:p>
    <w:p w14:paraId="5DA44E00" w14:textId="77777777" w:rsidR="00953806" w:rsidRDefault="00953806" w:rsidP="00953806"/>
    <w:p w14:paraId="5E6E2837" w14:textId="0E0A160A" w:rsidR="00953806" w:rsidRDefault="00953806" w:rsidP="006301E9">
      <w:pPr>
        <w:ind w:firstLine="720"/>
      </w:pPr>
      <w:r>
        <w:t xml:space="preserve">To apply, click </w:t>
      </w:r>
      <w:hyperlink r:id="rId47" w:history="1">
        <w:r w:rsidRPr="00C85D57">
          <w:rPr>
            <w:rStyle w:val="Hyperlink"/>
          </w:rPr>
          <w:t>here</w:t>
        </w:r>
      </w:hyperlink>
      <w:r w:rsidRPr="00C85D57">
        <w:t>.</w:t>
      </w:r>
    </w:p>
    <w:p w14:paraId="4D14B275" w14:textId="77777777" w:rsidR="00953806" w:rsidRPr="00953806" w:rsidRDefault="00953806" w:rsidP="00953806"/>
    <w:p w14:paraId="353B3297" w14:textId="20174050" w:rsidR="00F7392E" w:rsidRDefault="00F7392E" w:rsidP="00F7392E">
      <w:pPr>
        <w:pStyle w:val="Heading1"/>
      </w:pPr>
      <w:bookmarkStart w:id="31" w:name="_Toc175130739"/>
      <w:r>
        <w:t>Graduate Assistantships</w:t>
      </w:r>
      <w:bookmarkEnd w:id="31"/>
    </w:p>
    <w:p w14:paraId="106F6DC2" w14:textId="3A19836D" w:rsidR="00E34DCF" w:rsidRDefault="00E34DCF" w:rsidP="000A5FDF"/>
    <w:p w14:paraId="1B6D761E" w14:textId="33FC3E12" w:rsidR="00CA76D0" w:rsidRDefault="00AF3115" w:rsidP="006301E9">
      <w:pPr>
        <w:ind w:left="720"/>
      </w:pPr>
      <w:r w:rsidRPr="00AF3115">
        <w:t xml:space="preserve">Graduate instructional assistants </w:t>
      </w:r>
      <w:r>
        <w:t>(</w:t>
      </w:r>
      <w:r w:rsidRPr="00AF3115">
        <w:t>GIA</w:t>
      </w:r>
      <w:r>
        <w:t xml:space="preserve">s) assist faculty members with </w:t>
      </w:r>
      <w:r w:rsidR="00CA76D0">
        <w:t xml:space="preserve">their </w:t>
      </w:r>
      <w:r>
        <w:t>courses</w:t>
      </w:r>
      <w:r w:rsidR="00CA76D0">
        <w:t>. Typically, they assist faculty members who are teaching high enrollment sections of PHIL 1305: Philosophy &amp; Critical Thinking or PHIL 1320: Ethics &amp; Society</w:t>
      </w:r>
      <w:r>
        <w:t xml:space="preserve">. </w:t>
      </w:r>
      <w:r w:rsidR="00CA76D0">
        <w:t xml:space="preserve">Responsibilities usually include grading assignments, running discussion sections, corresponding with students, holding office hours, and similar academic tasks. </w:t>
      </w:r>
    </w:p>
    <w:p w14:paraId="5338A489" w14:textId="77777777" w:rsidR="00B46494" w:rsidRDefault="00B46494" w:rsidP="000A5FDF"/>
    <w:p w14:paraId="6323DA8D" w14:textId="77777777" w:rsidR="00CA76D0" w:rsidRPr="000A5FDF" w:rsidRDefault="00CA76D0" w:rsidP="00953806">
      <w:pPr>
        <w:pStyle w:val="Heading3"/>
      </w:pPr>
      <w:bookmarkStart w:id="32" w:name="_Toc175130740"/>
      <w:r>
        <w:t>Requirements</w:t>
      </w:r>
      <w:bookmarkEnd w:id="32"/>
    </w:p>
    <w:p w14:paraId="4AC79C6C" w14:textId="3AD6DA78" w:rsidR="00AF3115" w:rsidRDefault="00AF3115" w:rsidP="000A5FDF"/>
    <w:p w14:paraId="5F880568" w14:textId="34D4C40A" w:rsidR="00CA76D0" w:rsidRDefault="00CA76D0" w:rsidP="00B46494">
      <w:pPr>
        <w:ind w:left="720"/>
      </w:pPr>
      <w:r>
        <w:t>To work as a GIA, students:</w:t>
      </w:r>
    </w:p>
    <w:p w14:paraId="0619A38A" w14:textId="20A3A5A6" w:rsidR="00CA76D0" w:rsidRDefault="00CA76D0" w:rsidP="00B46494">
      <w:pPr>
        <w:ind w:left="720"/>
      </w:pPr>
    </w:p>
    <w:p w14:paraId="4D36717D" w14:textId="77777777" w:rsidR="00CA76D0" w:rsidRDefault="00CA76D0" w:rsidP="00B46494">
      <w:pPr>
        <w:pStyle w:val="ListParagraph"/>
        <w:numPr>
          <w:ilvl w:val="0"/>
          <w:numId w:val="4"/>
        </w:numPr>
        <w:ind w:left="1440"/>
      </w:pPr>
      <w:r>
        <w:t>Must be in good academic standing (no probation or suspension)</w:t>
      </w:r>
    </w:p>
    <w:p w14:paraId="3CACAD90" w14:textId="29828FF9" w:rsidR="00CA76D0" w:rsidRDefault="00CA76D0" w:rsidP="00B46494">
      <w:pPr>
        <w:pStyle w:val="ListParagraph"/>
        <w:numPr>
          <w:ilvl w:val="0"/>
          <w:numId w:val="4"/>
        </w:numPr>
        <w:ind w:left="1440"/>
      </w:pPr>
      <w:r>
        <w:t>Must be regularly admitted to a graduate degree program (no conditional, non-degree, or graduating senior status)</w:t>
      </w:r>
    </w:p>
    <w:p w14:paraId="478B4F65" w14:textId="77777777" w:rsidR="00CA76D0" w:rsidRDefault="00CA76D0" w:rsidP="00B46494">
      <w:pPr>
        <w:pStyle w:val="ListParagraph"/>
        <w:numPr>
          <w:ilvl w:val="0"/>
          <w:numId w:val="4"/>
        </w:numPr>
        <w:ind w:left="1440"/>
      </w:pPr>
      <w:r>
        <w:t>Must have a minimum graduate GPA of 3.0 or higher</w:t>
      </w:r>
    </w:p>
    <w:p w14:paraId="4671A69D" w14:textId="3989172F" w:rsidR="00CA76D0" w:rsidRDefault="00CA76D0" w:rsidP="00B46494">
      <w:pPr>
        <w:pStyle w:val="ListParagraph"/>
        <w:numPr>
          <w:ilvl w:val="0"/>
          <w:numId w:val="4"/>
        </w:numPr>
        <w:ind w:left="1440"/>
      </w:pPr>
      <w:r>
        <w:t>Must be enrolled in 9 or more graduate hours</w:t>
      </w:r>
    </w:p>
    <w:p w14:paraId="0CE48C94" w14:textId="77777777" w:rsidR="00CA76D0" w:rsidRDefault="00CA76D0" w:rsidP="00B46494">
      <w:pPr>
        <w:ind w:left="720"/>
      </w:pPr>
    </w:p>
    <w:p w14:paraId="411693D7" w14:textId="3C7D1D72" w:rsidR="00CA76D0" w:rsidRDefault="00CA76D0" w:rsidP="00B46494">
      <w:pPr>
        <w:ind w:left="720"/>
      </w:pPr>
      <w:r>
        <w:t>In addition, international students must have approval from the International Office to work as a graduate assistant.</w:t>
      </w:r>
    </w:p>
    <w:p w14:paraId="5A832AFA" w14:textId="6A59B816" w:rsidR="00CA76D0" w:rsidRDefault="00CA76D0" w:rsidP="00B46494">
      <w:pPr>
        <w:ind w:left="720"/>
      </w:pPr>
    </w:p>
    <w:p w14:paraId="4AD20745" w14:textId="1D24B0CD" w:rsidR="00CA76D0" w:rsidRDefault="00CA76D0" w:rsidP="00B46494">
      <w:pPr>
        <w:ind w:left="720"/>
      </w:pPr>
      <w:r>
        <w:t xml:space="preserve">GIAs can apply for a one-time waiver to serve as a GIA while being enrolled in fewer than 9 graduate hours. Typically, students make this request during their final semester in the program, when they may only need one or two classes to graduate. Students do not apply for the waiver directly. Instead, they should submit their request </w:t>
      </w:r>
      <w:r w:rsidR="00B46494">
        <w:t xml:space="preserve">via email </w:t>
      </w:r>
      <w:r>
        <w:t xml:space="preserve">to the </w:t>
      </w:r>
      <w:r w:rsidR="00266763">
        <w:t>Graduate Advisor</w:t>
      </w:r>
      <w:r>
        <w:t xml:space="preserve"> </w:t>
      </w:r>
      <w:r w:rsidR="00B46494">
        <w:t xml:space="preserve">as soon as they realize that they will need it, but at least </w:t>
      </w:r>
      <w:r>
        <w:t>one month prior to the beginning of the</w:t>
      </w:r>
      <w:r w:rsidR="00B46494">
        <w:t xml:space="preserve"> relevant semester.</w:t>
      </w:r>
    </w:p>
    <w:p w14:paraId="6A27CC74" w14:textId="77777777" w:rsidR="00CA76D0" w:rsidRDefault="00CA76D0" w:rsidP="00B46494">
      <w:pPr>
        <w:ind w:left="720"/>
      </w:pPr>
    </w:p>
    <w:p w14:paraId="069702F9" w14:textId="46E77F1F" w:rsidR="00CA76D0" w:rsidRDefault="00B46494" w:rsidP="00B46494">
      <w:pPr>
        <w:ind w:left="720"/>
      </w:pPr>
      <w:r>
        <w:t>D</w:t>
      </w:r>
      <w:r w:rsidR="00CA76D0">
        <w:t xml:space="preserve">uring their first three semesters in the </w:t>
      </w:r>
      <w:r>
        <w:t>G</w:t>
      </w:r>
      <w:r w:rsidR="00CA76D0">
        <w:t xml:space="preserve">IA position, </w:t>
      </w:r>
      <w:r>
        <w:t xml:space="preserve">students </w:t>
      </w:r>
      <w:r w:rsidR="00CA76D0">
        <w:t>must enroll in P</w:t>
      </w:r>
      <w:r>
        <w:t>HIL</w:t>
      </w:r>
      <w:r w:rsidR="00CA76D0">
        <w:t xml:space="preserve"> 5100 (Practicum in Teaching Philosophy). </w:t>
      </w:r>
      <w:r>
        <w:t>PHIL</w:t>
      </w:r>
      <w:r w:rsidR="00CA76D0">
        <w:t xml:space="preserve"> 5100 does not earn graduate credit</w:t>
      </w:r>
      <w:r>
        <w:t>, so students don’t have to pay for it. It is not a course that meets at a set time for all GIAs. Instead, it’s a course whose requirements are met by the instructional mentoring that the faculty member provides over the course of the semester.</w:t>
      </w:r>
    </w:p>
    <w:p w14:paraId="1A8EC7DE" w14:textId="3FCB0AAC" w:rsidR="000A5FDF" w:rsidRDefault="000A5FDF" w:rsidP="000A5FDF"/>
    <w:p w14:paraId="4A6C24DB" w14:textId="3F6A06D4" w:rsidR="00CA76D0" w:rsidRDefault="00B46494" w:rsidP="00B46494">
      <w:pPr>
        <w:ind w:firstLine="720"/>
      </w:pPr>
      <w:r>
        <w:t xml:space="preserve">Students who are interested in working as GIAs should apply </w:t>
      </w:r>
      <w:hyperlink r:id="rId48" w:history="1">
        <w:r w:rsidRPr="00B46494">
          <w:rPr>
            <w:rStyle w:val="Hyperlink"/>
          </w:rPr>
          <w:t>here</w:t>
        </w:r>
      </w:hyperlink>
      <w:r>
        <w:t>.</w:t>
      </w:r>
    </w:p>
    <w:p w14:paraId="3F0753C8" w14:textId="1725EC03" w:rsidR="007D47A0" w:rsidRDefault="007D47A0" w:rsidP="00CA34F4"/>
    <w:p w14:paraId="24DBE617" w14:textId="54766BC4" w:rsidR="007D47A0" w:rsidRDefault="007319B4" w:rsidP="00953806">
      <w:pPr>
        <w:pStyle w:val="Heading3"/>
      </w:pPr>
      <w:bookmarkStart w:id="33" w:name="_Toc175130741"/>
      <w:r>
        <w:t>The IA Role</w:t>
      </w:r>
      <w:bookmarkEnd w:id="33"/>
    </w:p>
    <w:p w14:paraId="478BFF68" w14:textId="5E1130EB" w:rsidR="007D47A0" w:rsidRDefault="007D47A0" w:rsidP="00CA34F4"/>
    <w:p w14:paraId="44EDADE9" w14:textId="0AE2E48A" w:rsidR="007319B4" w:rsidRDefault="007319B4" w:rsidP="007319B4">
      <w:pPr>
        <w:ind w:left="720"/>
      </w:pPr>
      <w:r>
        <w:t>IAs have several roles and corresponding responsibilities:</w:t>
      </w:r>
    </w:p>
    <w:p w14:paraId="6D359BFC" w14:textId="77777777" w:rsidR="007319B4" w:rsidRDefault="007319B4" w:rsidP="007319B4">
      <w:pPr>
        <w:ind w:left="720"/>
      </w:pPr>
    </w:p>
    <w:p w14:paraId="3C8EF6D2" w14:textId="5ABEF4F6" w:rsidR="007319B4" w:rsidRDefault="007319B4" w:rsidP="007319B4">
      <w:pPr>
        <w:ind w:left="720"/>
      </w:pPr>
      <w:r>
        <w:t>As a graduate student, you should be concerned with your responsibilities to yourself and your department. You have been accepted into the graduate program primarily as a student and should therefore ensure that: you get your own work done, you complete this work within a reasonable amount of time, and you do the best job possible on your own assignments.</w:t>
      </w:r>
    </w:p>
    <w:p w14:paraId="539FA8C9" w14:textId="77777777" w:rsidR="007319B4" w:rsidRDefault="007319B4" w:rsidP="007319B4">
      <w:pPr>
        <w:ind w:left="720"/>
      </w:pPr>
    </w:p>
    <w:p w14:paraId="290048DD" w14:textId="722DF93B" w:rsidR="007319B4" w:rsidRDefault="007319B4" w:rsidP="007319B4">
      <w:pPr>
        <w:ind w:left="720"/>
      </w:pPr>
      <w:r>
        <w:t>As a teacher, your responsibilities are primarily to the students. To show that you want to help the students with their learning, you should: ensure that the students know who you are (and, to the extent possible, know who they are); keep up with the progress of the course; be familiar with the course material; be available to the students, especially during your stated office hours; use appropriate teaching methods and techniques; model disciplinary, departmental, and academic values.</w:t>
      </w:r>
    </w:p>
    <w:p w14:paraId="68BF3B8D" w14:textId="77777777" w:rsidR="007319B4" w:rsidRDefault="007319B4" w:rsidP="007319B4">
      <w:pPr>
        <w:ind w:left="720"/>
      </w:pPr>
    </w:p>
    <w:p w14:paraId="431A227D" w14:textId="24A8FAE4" w:rsidR="007319B4" w:rsidRDefault="007319B4" w:rsidP="007319B4">
      <w:pPr>
        <w:ind w:left="720"/>
      </w:pPr>
      <w:r>
        <w:t>As an assistant to a faculty member, your responsibilities are primarily directed towards that individual. It is your responsibility to: discuss with the course instructor exactly what your duties and responsibilities will be for the course; be familiar with the course texts and course outline; know the course material; know the technical details of the course (e.g., the number and weight of assignments); keep in contact with the instructor of the course; work together with other members of the instructional team.</w:t>
      </w:r>
    </w:p>
    <w:p w14:paraId="5CA9DFD0" w14:textId="77777777" w:rsidR="007319B4" w:rsidRDefault="007319B4" w:rsidP="007319B4">
      <w:pPr>
        <w:ind w:left="720"/>
      </w:pPr>
      <w:r>
        <w:t xml:space="preserve"> </w:t>
      </w:r>
    </w:p>
    <w:p w14:paraId="0FAED5A0" w14:textId="528AD523" w:rsidR="007319B4" w:rsidRDefault="007319B4" w:rsidP="007319B4">
      <w:pPr>
        <w:ind w:left="720"/>
      </w:pPr>
      <w:r>
        <w:t>In your capacity as an expert in the discipline, you are expected to represent the department by being knowledgeable (as best you can) in the subject matter of the course. Your responsibilities are to: do sufficient background reading so that you may answer the students’ questions carefully and accurately; remember your position in the department, and do not represent yourself as THE authority; be intellectually honest and admit when you don’t know the answer to a student’s question (but be resourceful in trying to find out).</w:t>
      </w:r>
    </w:p>
    <w:p w14:paraId="331F8159" w14:textId="77777777" w:rsidR="007319B4" w:rsidRDefault="007319B4" w:rsidP="007319B4">
      <w:pPr>
        <w:ind w:left="720"/>
      </w:pPr>
    </w:p>
    <w:p w14:paraId="384BF460" w14:textId="77777777" w:rsidR="007319B4" w:rsidRDefault="007319B4" w:rsidP="007319B4">
      <w:pPr>
        <w:ind w:left="720"/>
      </w:pPr>
      <w:r>
        <w:t xml:space="preserve">Students will come to you for advice. In your capacity as an </w:t>
      </w:r>
      <w:proofErr w:type="gramStart"/>
      <w:r>
        <w:t>advisor</w:t>
      </w:r>
      <w:proofErr w:type="gramEnd"/>
      <w:r>
        <w:t xml:space="preserve"> you should:</w:t>
      </w:r>
    </w:p>
    <w:p w14:paraId="548E84BB" w14:textId="06BB6A9B" w:rsidR="007319B4" w:rsidRDefault="007319B4" w:rsidP="007319B4">
      <w:pPr>
        <w:ind w:left="720"/>
      </w:pPr>
      <w:r>
        <w:t>respect the student who comes to you for help, being especially careful not to become patronizing or manipulative; refer students with extreme personal or academic problems to the appropriate counselors or resources; and consider the student’s individual needs when you are giving advice regarding course selection (abilities, interests etc.).</w:t>
      </w:r>
    </w:p>
    <w:p w14:paraId="5EF5636B" w14:textId="06F3F909" w:rsidR="007319B4" w:rsidRDefault="007319B4" w:rsidP="007319B4">
      <w:pPr>
        <w:ind w:left="720"/>
      </w:pPr>
    </w:p>
    <w:p w14:paraId="58A576BB" w14:textId="5DF401A3" w:rsidR="007319B4" w:rsidRDefault="007319B4" w:rsidP="006301E9">
      <w:pPr>
        <w:ind w:left="720"/>
      </w:pPr>
      <w:r>
        <w:t xml:space="preserve">IAs are expected to fulfill all their responsibilities both as IAs and as students diligently. Failure to do so will result in a review by the </w:t>
      </w:r>
      <w:r w:rsidR="00266763">
        <w:t>Graduate Advisor</w:t>
      </w:r>
      <w:r w:rsidR="00FE12C8">
        <w:t>, Department Chair, and a liaison from the D</w:t>
      </w:r>
      <w:r>
        <w:t>epartment’s Personnel Committee.</w:t>
      </w:r>
    </w:p>
    <w:p w14:paraId="5BCB11D5" w14:textId="77777777" w:rsidR="002962FD" w:rsidRDefault="002962FD" w:rsidP="007D47A0"/>
    <w:p w14:paraId="7C943140" w14:textId="3C888109" w:rsidR="007D47A0" w:rsidRDefault="002962FD" w:rsidP="00953806">
      <w:pPr>
        <w:pStyle w:val="Heading3"/>
      </w:pPr>
      <w:bookmarkStart w:id="34" w:name="_Toc175130742"/>
      <w:r>
        <w:t>Facility Issues</w:t>
      </w:r>
      <w:bookmarkEnd w:id="34"/>
    </w:p>
    <w:p w14:paraId="06FCC99F" w14:textId="2ACF7F5A" w:rsidR="007319B4" w:rsidRDefault="007319B4" w:rsidP="007D47A0"/>
    <w:p w14:paraId="325601B8" w14:textId="376E3FE2" w:rsidR="007D47A0" w:rsidRDefault="007D47A0" w:rsidP="002962FD">
      <w:pPr>
        <w:ind w:left="720"/>
      </w:pPr>
      <w:r>
        <w:t>If you encounter room issues such as</w:t>
      </w:r>
      <w:r w:rsidR="002962FD">
        <w:t>:</w:t>
      </w:r>
      <w:r>
        <w:t xml:space="preserve"> your classroom door is locked, furniture </w:t>
      </w:r>
      <w:r w:rsidR="001D3E18">
        <w:t xml:space="preserve">is </w:t>
      </w:r>
      <w:r>
        <w:t xml:space="preserve">missing and/or constantly being rearranged, </w:t>
      </w:r>
      <w:r w:rsidR="001D3E18">
        <w:t xml:space="preserve">or you do </w:t>
      </w:r>
      <w:r>
        <w:t xml:space="preserve">not </w:t>
      </w:r>
      <w:r w:rsidR="001D3E18">
        <w:t xml:space="preserve">have </w:t>
      </w:r>
      <w:r>
        <w:t xml:space="preserve">a large </w:t>
      </w:r>
      <w:r w:rsidR="00C5676C">
        <w:t xml:space="preserve">enough </w:t>
      </w:r>
      <w:r>
        <w:t xml:space="preserve">classroom </w:t>
      </w:r>
      <w:r w:rsidR="001D3E18">
        <w:t xml:space="preserve">relative </w:t>
      </w:r>
      <w:r w:rsidR="001D3E18">
        <w:lastRenderedPageBreak/>
        <w:t>to the number of students</w:t>
      </w:r>
      <w:r>
        <w:t xml:space="preserve">, please alert </w:t>
      </w:r>
      <w:r w:rsidR="002962FD">
        <w:t xml:space="preserve">our </w:t>
      </w:r>
      <w:hyperlink r:id="rId49" w:history="1">
        <w:r w:rsidR="002962FD" w:rsidRPr="001F693B">
          <w:rPr>
            <w:rStyle w:val="Hyperlink"/>
          </w:rPr>
          <w:t>Administrative Assistant</w:t>
        </w:r>
      </w:hyperlink>
      <w:r w:rsidR="002962FD">
        <w:t xml:space="preserve"> </w:t>
      </w:r>
      <w:r>
        <w:t xml:space="preserve">by the 12th day of classes. All room changes must be requested by the 12th day of classes. </w:t>
      </w:r>
    </w:p>
    <w:p w14:paraId="288CCE68" w14:textId="77777777" w:rsidR="007D47A0" w:rsidRDefault="007D47A0" w:rsidP="002962FD">
      <w:pPr>
        <w:ind w:left="720"/>
      </w:pPr>
    </w:p>
    <w:p w14:paraId="3CD72819" w14:textId="79FD9423" w:rsidR="007D47A0" w:rsidRDefault="007D47A0" w:rsidP="002962FD">
      <w:pPr>
        <w:ind w:left="720"/>
      </w:pPr>
      <w:r>
        <w:t>If you encounter classroom technology issues</w:t>
      </w:r>
      <w:r w:rsidR="00AF4E31">
        <w:t>,</w:t>
      </w:r>
      <w:r>
        <w:t xml:space="preserve"> please alert ITAC</w:t>
      </w:r>
      <w:r w:rsidR="002962FD">
        <w:t>:</w:t>
      </w:r>
      <w:r>
        <w:t xml:space="preserve"> 512-245-4822. </w:t>
      </w:r>
    </w:p>
    <w:p w14:paraId="0161911D" w14:textId="77777777" w:rsidR="002962FD" w:rsidRDefault="002962FD" w:rsidP="007D47A0"/>
    <w:p w14:paraId="4538738E" w14:textId="21B5ED7C" w:rsidR="002962FD" w:rsidRPr="002962FD" w:rsidRDefault="002962FD" w:rsidP="00953806">
      <w:pPr>
        <w:pStyle w:val="Heading3"/>
      </w:pPr>
      <w:bookmarkStart w:id="35" w:name="_Toc175130743"/>
      <w:r w:rsidRPr="002962FD">
        <w:t>Absences</w:t>
      </w:r>
      <w:bookmarkEnd w:id="35"/>
    </w:p>
    <w:p w14:paraId="4BD4509B" w14:textId="77777777" w:rsidR="002962FD" w:rsidRDefault="002962FD" w:rsidP="007D47A0"/>
    <w:p w14:paraId="768E6A84" w14:textId="1397894D" w:rsidR="007D47A0" w:rsidRDefault="007D47A0" w:rsidP="002962FD">
      <w:pPr>
        <w:ind w:left="720"/>
      </w:pPr>
      <w:r>
        <w:t xml:space="preserve">If you need to request </w:t>
      </w:r>
      <w:r w:rsidR="002962FD">
        <w:t xml:space="preserve">time </w:t>
      </w:r>
      <w:r>
        <w:t>off</w:t>
      </w:r>
      <w:r w:rsidR="002962FD">
        <w:t xml:space="preserve"> on </w:t>
      </w:r>
      <w:r>
        <w:t xml:space="preserve">a future date, please work with your assigned instructor. If you </w:t>
      </w:r>
      <w:r w:rsidR="002962FD">
        <w:t>are going to be absent on a day that you are supposed to teach due to an emergency</w:t>
      </w:r>
      <w:r>
        <w:t xml:space="preserve">, please immediately alert </w:t>
      </w:r>
      <w:r w:rsidR="002962FD">
        <w:t xml:space="preserve">(1) </w:t>
      </w:r>
      <w:r>
        <w:t>the office</w:t>
      </w:r>
      <w:r w:rsidR="002962FD">
        <w:t xml:space="preserve"> and (2) </w:t>
      </w:r>
      <w:r>
        <w:t>your assigned instructor</w:t>
      </w:r>
      <w:r w:rsidR="002962FD">
        <w:t>. Your assigned instructor will determine whether it’s possible to find a substitute or whether the class will need to be canceled</w:t>
      </w:r>
      <w:r>
        <w:t>.</w:t>
      </w:r>
    </w:p>
    <w:p w14:paraId="4CB64CF5" w14:textId="08B325BA" w:rsidR="00263AA4" w:rsidRDefault="00263AA4" w:rsidP="00CA34F4"/>
    <w:p w14:paraId="33A4EEDB" w14:textId="77777777" w:rsidR="00263AA4" w:rsidRDefault="00263AA4" w:rsidP="00953806">
      <w:pPr>
        <w:pStyle w:val="Heading3"/>
      </w:pPr>
      <w:bookmarkStart w:id="36" w:name="_Toc175130744"/>
      <w:r>
        <w:t>FERPA</w:t>
      </w:r>
      <w:bookmarkEnd w:id="36"/>
    </w:p>
    <w:p w14:paraId="596C188E" w14:textId="77777777" w:rsidR="00263AA4" w:rsidRDefault="00263AA4" w:rsidP="00263AA4"/>
    <w:p w14:paraId="22F6E6FD" w14:textId="77777777" w:rsidR="00263AA4" w:rsidRDefault="00263AA4" w:rsidP="00263AA4">
      <w:pPr>
        <w:ind w:left="720"/>
      </w:pPr>
      <w:r w:rsidRPr="00CA34F4">
        <w:t>FERPA is the Family Educational Rights and Privacy Act</w:t>
      </w:r>
      <w:r>
        <w:t xml:space="preserve">, a federal law that </w:t>
      </w:r>
      <w:r w:rsidRPr="00CA34F4">
        <w:t>protects the privacy of student education records and guarantees students’ access to their own records</w:t>
      </w:r>
      <w:r>
        <w:t>.</w:t>
      </w:r>
    </w:p>
    <w:p w14:paraId="750844DC" w14:textId="77777777" w:rsidR="00263AA4" w:rsidRDefault="00263AA4" w:rsidP="00263AA4">
      <w:pPr>
        <w:ind w:left="720"/>
      </w:pPr>
    </w:p>
    <w:p w14:paraId="59469AAA" w14:textId="06E83CD0" w:rsidR="00263AA4" w:rsidRPr="000A5FDF" w:rsidRDefault="00263AA4" w:rsidP="00263AA4">
      <w:pPr>
        <w:ind w:left="720"/>
      </w:pPr>
      <w:r>
        <w:t xml:space="preserve">Anyone who handles </w:t>
      </w:r>
      <w:r w:rsidRPr="00CA34F4">
        <w:t>student education records should respect the private nature of those records and secure them from unauthorized disclosure. Since computer records are especially vulnerable, those who maintain these records should take special security measures.</w:t>
      </w:r>
      <w:r>
        <w:t xml:space="preserve"> In practice, this means that GIAs should be extremely careful with student records and only discuss them with other GIAs associated with the same course, the supervising faculty member, the Department Chair, and the </w:t>
      </w:r>
      <w:r w:rsidR="00266763">
        <w:t>Graduate Advisor.</w:t>
      </w:r>
    </w:p>
    <w:p w14:paraId="5BBB186D" w14:textId="77777777" w:rsidR="00263AA4" w:rsidRDefault="00263AA4" w:rsidP="00CA34F4"/>
    <w:p w14:paraId="183BB331" w14:textId="49DC9CD9" w:rsidR="00CA34F4" w:rsidRDefault="00CA34F4" w:rsidP="00CA34F4"/>
    <w:sectPr w:rsidR="00CA34F4" w:rsidSect="006301E9">
      <w:footerReference w:type="even" r:id="rId50"/>
      <w:footerReference w:type="default" r:id="rId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3D32" w14:textId="77777777" w:rsidR="001C0CEA" w:rsidRDefault="001C0CEA" w:rsidP="004E37F8">
      <w:r>
        <w:separator/>
      </w:r>
    </w:p>
  </w:endnote>
  <w:endnote w:type="continuationSeparator" w:id="0">
    <w:p w14:paraId="5C2A9AED" w14:textId="77777777" w:rsidR="001C0CEA" w:rsidRDefault="001C0CEA" w:rsidP="004E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315462"/>
      <w:docPartObj>
        <w:docPartGallery w:val="Page Numbers (Bottom of Page)"/>
        <w:docPartUnique/>
      </w:docPartObj>
    </w:sdtPr>
    <w:sdtContent>
      <w:p w14:paraId="5CF8B3C4" w14:textId="66E7B06C" w:rsidR="006301E9" w:rsidRDefault="006301E9" w:rsidP="000333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DA90FA" w14:textId="77777777" w:rsidR="006301E9" w:rsidRDefault="006301E9" w:rsidP="00630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821250"/>
      <w:docPartObj>
        <w:docPartGallery w:val="Page Numbers (Bottom of Page)"/>
        <w:docPartUnique/>
      </w:docPartObj>
    </w:sdtPr>
    <w:sdtContent>
      <w:p w14:paraId="40A858CE" w14:textId="71AFD39A" w:rsidR="006301E9" w:rsidRDefault="006301E9" w:rsidP="000333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F5DE85F" w14:textId="77777777" w:rsidR="006301E9" w:rsidRDefault="006301E9" w:rsidP="006301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222F" w14:textId="77777777" w:rsidR="001C0CEA" w:rsidRDefault="001C0CEA" w:rsidP="004E37F8">
      <w:r>
        <w:separator/>
      </w:r>
    </w:p>
  </w:footnote>
  <w:footnote w:type="continuationSeparator" w:id="0">
    <w:p w14:paraId="3CA6AD05" w14:textId="77777777" w:rsidR="001C0CEA" w:rsidRDefault="001C0CEA" w:rsidP="004E3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290"/>
    <w:multiLevelType w:val="hybridMultilevel"/>
    <w:tmpl w:val="F2D8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43300"/>
    <w:multiLevelType w:val="multilevel"/>
    <w:tmpl w:val="A9E0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B72C1"/>
    <w:multiLevelType w:val="multilevel"/>
    <w:tmpl w:val="61A0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33E5A"/>
    <w:multiLevelType w:val="multilevel"/>
    <w:tmpl w:val="8CBC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C0C7D"/>
    <w:multiLevelType w:val="hybridMultilevel"/>
    <w:tmpl w:val="780247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7317B2"/>
    <w:multiLevelType w:val="hybridMultilevel"/>
    <w:tmpl w:val="6E8C8A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CC7C84"/>
    <w:multiLevelType w:val="hybridMultilevel"/>
    <w:tmpl w:val="6B2A9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3AC3200"/>
    <w:multiLevelType w:val="multilevel"/>
    <w:tmpl w:val="D2E6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A5428"/>
    <w:multiLevelType w:val="multilevel"/>
    <w:tmpl w:val="98208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65864"/>
    <w:multiLevelType w:val="hybridMultilevel"/>
    <w:tmpl w:val="950C9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D02175"/>
    <w:multiLevelType w:val="multilevel"/>
    <w:tmpl w:val="6054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67370">
    <w:abstractNumId w:val="10"/>
  </w:num>
  <w:num w:numId="2" w16cid:durableId="1438478936">
    <w:abstractNumId w:val="7"/>
  </w:num>
  <w:num w:numId="3" w16cid:durableId="304512885">
    <w:abstractNumId w:val="2"/>
  </w:num>
  <w:num w:numId="4" w16cid:durableId="1463813834">
    <w:abstractNumId w:val="0"/>
  </w:num>
  <w:num w:numId="5" w16cid:durableId="1438409655">
    <w:abstractNumId w:val="6"/>
  </w:num>
  <w:num w:numId="6" w16cid:durableId="1293754829">
    <w:abstractNumId w:val="3"/>
  </w:num>
  <w:num w:numId="7" w16cid:durableId="1874079258">
    <w:abstractNumId w:val="8"/>
  </w:num>
  <w:num w:numId="8" w16cid:durableId="1319966950">
    <w:abstractNumId w:val="1"/>
  </w:num>
  <w:num w:numId="9" w16cid:durableId="1562012366">
    <w:abstractNumId w:val="5"/>
  </w:num>
  <w:num w:numId="10" w16cid:durableId="1178469536">
    <w:abstractNumId w:val="4"/>
  </w:num>
  <w:num w:numId="11" w16cid:durableId="1471971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5C713F-3AE3-4C5E-A4C6-A59819F63D6E}"/>
    <w:docVar w:name="dgnword-eventsink" w:val="672700048"/>
  </w:docVars>
  <w:rsids>
    <w:rsidRoot w:val="00E2184F"/>
    <w:rsid w:val="00033AD9"/>
    <w:rsid w:val="000460DE"/>
    <w:rsid w:val="00055B3B"/>
    <w:rsid w:val="00075D17"/>
    <w:rsid w:val="00090E55"/>
    <w:rsid w:val="000A0216"/>
    <w:rsid w:val="000A5FDF"/>
    <w:rsid w:val="000F1094"/>
    <w:rsid w:val="0014568F"/>
    <w:rsid w:val="00161D0C"/>
    <w:rsid w:val="001C0CEA"/>
    <w:rsid w:val="001D3E18"/>
    <w:rsid w:val="001E2A22"/>
    <w:rsid w:val="001F693B"/>
    <w:rsid w:val="00246E11"/>
    <w:rsid w:val="00262EED"/>
    <w:rsid w:val="00263AA4"/>
    <w:rsid w:val="00266763"/>
    <w:rsid w:val="002962FD"/>
    <w:rsid w:val="002C717C"/>
    <w:rsid w:val="00326365"/>
    <w:rsid w:val="003814F2"/>
    <w:rsid w:val="003E0F66"/>
    <w:rsid w:val="003F4A64"/>
    <w:rsid w:val="00411A99"/>
    <w:rsid w:val="00425FA4"/>
    <w:rsid w:val="00471B75"/>
    <w:rsid w:val="004820C2"/>
    <w:rsid w:val="0048465F"/>
    <w:rsid w:val="004C52E0"/>
    <w:rsid w:val="004D23DE"/>
    <w:rsid w:val="004E37F8"/>
    <w:rsid w:val="005317F4"/>
    <w:rsid w:val="005817D4"/>
    <w:rsid w:val="005A08C1"/>
    <w:rsid w:val="005E0F7B"/>
    <w:rsid w:val="005E5B83"/>
    <w:rsid w:val="005F310D"/>
    <w:rsid w:val="00615467"/>
    <w:rsid w:val="006271F1"/>
    <w:rsid w:val="006301E9"/>
    <w:rsid w:val="006457DF"/>
    <w:rsid w:val="00667ECB"/>
    <w:rsid w:val="0067537D"/>
    <w:rsid w:val="00682DCF"/>
    <w:rsid w:val="00685F66"/>
    <w:rsid w:val="006F0F67"/>
    <w:rsid w:val="00717D88"/>
    <w:rsid w:val="007319B4"/>
    <w:rsid w:val="007527AD"/>
    <w:rsid w:val="007D47A0"/>
    <w:rsid w:val="007E625F"/>
    <w:rsid w:val="007F7F45"/>
    <w:rsid w:val="008108C0"/>
    <w:rsid w:val="0081515B"/>
    <w:rsid w:val="00842A92"/>
    <w:rsid w:val="008A7F41"/>
    <w:rsid w:val="00906BA2"/>
    <w:rsid w:val="00953806"/>
    <w:rsid w:val="0097323A"/>
    <w:rsid w:val="009A1035"/>
    <w:rsid w:val="009F13C8"/>
    <w:rsid w:val="00A25243"/>
    <w:rsid w:val="00A445FD"/>
    <w:rsid w:val="00A44C5D"/>
    <w:rsid w:val="00A63ADD"/>
    <w:rsid w:val="00A729C3"/>
    <w:rsid w:val="00A73BFF"/>
    <w:rsid w:val="00A85815"/>
    <w:rsid w:val="00AA4A03"/>
    <w:rsid w:val="00AB68C3"/>
    <w:rsid w:val="00AC5220"/>
    <w:rsid w:val="00AD73D8"/>
    <w:rsid w:val="00AF160E"/>
    <w:rsid w:val="00AF3115"/>
    <w:rsid w:val="00AF42BB"/>
    <w:rsid w:val="00AF4E31"/>
    <w:rsid w:val="00AF71A3"/>
    <w:rsid w:val="00B17D39"/>
    <w:rsid w:val="00B46494"/>
    <w:rsid w:val="00B6405D"/>
    <w:rsid w:val="00B8619E"/>
    <w:rsid w:val="00B864DF"/>
    <w:rsid w:val="00BD34C2"/>
    <w:rsid w:val="00C03965"/>
    <w:rsid w:val="00C15F35"/>
    <w:rsid w:val="00C45B50"/>
    <w:rsid w:val="00C5676C"/>
    <w:rsid w:val="00C7517B"/>
    <w:rsid w:val="00C81CA7"/>
    <w:rsid w:val="00C85D57"/>
    <w:rsid w:val="00CA34F4"/>
    <w:rsid w:val="00CA76D0"/>
    <w:rsid w:val="00CF4349"/>
    <w:rsid w:val="00D82FE7"/>
    <w:rsid w:val="00D849D8"/>
    <w:rsid w:val="00DC2CEE"/>
    <w:rsid w:val="00DC7F5F"/>
    <w:rsid w:val="00DE1B0C"/>
    <w:rsid w:val="00E2184F"/>
    <w:rsid w:val="00E34DCF"/>
    <w:rsid w:val="00E7645F"/>
    <w:rsid w:val="00E962E4"/>
    <w:rsid w:val="00F15DA4"/>
    <w:rsid w:val="00F35D4D"/>
    <w:rsid w:val="00F42271"/>
    <w:rsid w:val="00F60EE1"/>
    <w:rsid w:val="00F7392E"/>
    <w:rsid w:val="00F74FD7"/>
    <w:rsid w:val="00F8128D"/>
    <w:rsid w:val="00FA54E6"/>
    <w:rsid w:val="00FA5B77"/>
    <w:rsid w:val="00FD35BC"/>
    <w:rsid w:val="00FE12C8"/>
    <w:rsid w:val="00FE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21C4"/>
  <w15:chartTrackingRefBased/>
  <w15:docId w15:val="{DB7A3AB6-EBAF-4F95-A328-C0D0F725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FE7"/>
    <w:pPr>
      <w:keepNext/>
      <w:keepLines/>
      <w:contextualSpacing/>
      <w:outlineLvl w:val="0"/>
    </w:pPr>
    <w:rPr>
      <w:rFonts w:eastAsiaTheme="majorEastAsia" w:cstheme="majorBidi"/>
      <w:b/>
      <w:color w:val="auto"/>
      <w:sz w:val="28"/>
      <w:szCs w:val="32"/>
    </w:rPr>
  </w:style>
  <w:style w:type="paragraph" w:styleId="Heading2">
    <w:name w:val="heading 2"/>
    <w:basedOn w:val="Normal"/>
    <w:next w:val="Normal"/>
    <w:link w:val="Heading2Char"/>
    <w:uiPriority w:val="9"/>
    <w:unhideWhenUsed/>
    <w:qFormat/>
    <w:rsid w:val="00D82FE7"/>
    <w:pPr>
      <w:outlineLvl w:val="1"/>
    </w:pPr>
    <w:rPr>
      <w:i/>
    </w:rPr>
  </w:style>
  <w:style w:type="paragraph" w:styleId="Heading3">
    <w:name w:val="heading 3"/>
    <w:basedOn w:val="Heading2"/>
    <w:next w:val="Normal"/>
    <w:link w:val="Heading3Char"/>
    <w:uiPriority w:val="9"/>
    <w:unhideWhenUsed/>
    <w:qFormat/>
    <w:rsid w:val="004E37F8"/>
    <w:pPr>
      <w:ind w:left="720"/>
      <w:outlineLvl w:val="2"/>
    </w:pPr>
    <w:rPr>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FE7"/>
    <w:rPr>
      <w:rFonts w:eastAsiaTheme="majorEastAsia" w:cstheme="majorBidi"/>
      <w:b/>
      <w:color w:val="auto"/>
      <w:sz w:val="28"/>
      <w:szCs w:val="32"/>
    </w:rPr>
  </w:style>
  <w:style w:type="character" w:customStyle="1" w:styleId="Heading2Char">
    <w:name w:val="Heading 2 Char"/>
    <w:basedOn w:val="DefaultParagraphFont"/>
    <w:link w:val="Heading2"/>
    <w:uiPriority w:val="9"/>
    <w:rsid w:val="00D82FE7"/>
    <w:rPr>
      <w:i/>
    </w:rPr>
  </w:style>
  <w:style w:type="character" w:styleId="Hyperlink">
    <w:name w:val="Hyperlink"/>
    <w:basedOn w:val="DefaultParagraphFont"/>
    <w:uiPriority w:val="99"/>
    <w:unhideWhenUsed/>
    <w:rsid w:val="00F15DA4"/>
    <w:rPr>
      <w:color w:val="0563C1" w:themeColor="hyperlink"/>
      <w:u w:val="single"/>
    </w:rPr>
  </w:style>
  <w:style w:type="character" w:styleId="UnresolvedMention">
    <w:name w:val="Unresolved Mention"/>
    <w:basedOn w:val="DefaultParagraphFont"/>
    <w:uiPriority w:val="99"/>
    <w:semiHidden/>
    <w:unhideWhenUsed/>
    <w:rsid w:val="00F15DA4"/>
    <w:rPr>
      <w:color w:val="605E5C"/>
      <w:shd w:val="clear" w:color="auto" w:fill="E1DFDD"/>
    </w:rPr>
  </w:style>
  <w:style w:type="paragraph" w:styleId="TOCHeading">
    <w:name w:val="TOC Heading"/>
    <w:basedOn w:val="Heading1"/>
    <w:next w:val="Normal"/>
    <w:uiPriority w:val="39"/>
    <w:unhideWhenUsed/>
    <w:qFormat/>
    <w:rsid w:val="00F35D4D"/>
    <w:pPr>
      <w:spacing w:before="240" w:line="259" w:lineRule="auto"/>
      <w:contextualSpacing w:val="0"/>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35D4D"/>
    <w:pPr>
      <w:spacing w:after="100"/>
    </w:pPr>
  </w:style>
  <w:style w:type="paragraph" w:styleId="TOC2">
    <w:name w:val="toc 2"/>
    <w:basedOn w:val="Normal"/>
    <w:next w:val="Normal"/>
    <w:autoRedefine/>
    <w:uiPriority w:val="39"/>
    <w:unhideWhenUsed/>
    <w:rsid w:val="00F35D4D"/>
    <w:pPr>
      <w:spacing w:after="100"/>
      <w:ind w:left="240"/>
    </w:pPr>
  </w:style>
  <w:style w:type="character" w:styleId="FollowedHyperlink">
    <w:name w:val="FollowedHyperlink"/>
    <w:basedOn w:val="DefaultParagraphFont"/>
    <w:uiPriority w:val="99"/>
    <w:semiHidden/>
    <w:unhideWhenUsed/>
    <w:rsid w:val="006F0F67"/>
    <w:rPr>
      <w:color w:val="954F72" w:themeColor="followedHyperlink"/>
      <w:u w:val="single"/>
    </w:rPr>
  </w:style>
  <w:style w:type="paragraph" w:styleId="ListParagraph">
    <w:name w:val="List Paragraph"/>
    <w:basedOn w:val="Normal"/>
    <w:uiPriority w:val="34"/>
    <w:qFormat/>
    <w:rsid w:val="00CA76D0"/>
    <w:pPr>
      <w:ind w:left="720"/>
      <w:contextualSpacing/>
    </w:pPr>
  </w:style>
  <w:style w:type="character" w:customStyle="1" w:styleId="Heading3Char">
    <w:name w:val="Heading 3 Char"/>
    <w:basedOn w:val="DefaultParagraphFont"/>
    <w:link w:val="Heading3"/>
    <w:uiPriority w:val="9"/>
    <w:rsid w:val="004E37F8"/>
    <w:rPr>
      <w:u w:val="single"/>
    </w:rPr>
  </w:style>
  <w:style w:type="paragraph" w:styleId="Header">
    <w:name w:val="header"/>
    <w:basedOn w:val="Normal"/>
    <w:link w:val="HeaderChar"/>
    <w:uiPriority w:val="99"/>
    <w:unhideWhenUsed/>
    <w:rsid w:val="004E37F8"/>
    <w:pPr>
      <w:tabs>
        <w:tab w:val="center" w:pos="4680"/>
        <w:tab w:val="right" w:pos="9360"/>
      </w:tabs>
    </w:pPr>
  </w:style>
  <w:style w:type="character" w:customStyle="1" w:styleId="HeaderChar">
    <w:name w:val="Header Char"/>
    <w:basedOn w:val="DefaultParagraphFont"/>
    <w:link w:val="Header"/>
    <w:uiPriority w:val="99"/>
    <w:rsid w:val="004E37F8"/>
  </w:style>
  <w:style w:type="paragraph" w:styleId="Footer">
    <w:name w:val="footer"/>
    <w:basedOn w:val="Normal"/>
    <w:link w:val="FooterChar"/>
    <w:uiPriority w:val="99"/>
    <w:unhideWhenUsed/>
    <w:rsid w:val="004E37F8"/>
    <w:pPr>
      <w:tabs>
        <w:tab w:val="center" w:pos="4680"/>
        <w:tab w:val="right" w:pos="9360"/>
      </w:tabs>
    </w:pPr>
  </w:style>
  <w:style w:type="character" w:customStyle="1" w:styleId="FooterChar">
    <w:name w:val="Footer Char"/>
    <w:basedOn w:val="DefaultParagraphFont"/>
    <w:link w:val="Footer"/>
    <w:uiPriority w:val="99"/>
    <w:rsid w:val="004E37F8"/>
  </w:style>
  <w:style w:type="paragraph" w:styleId="TOC3">
    <w:name w:val="toc 3"/>
    <w:basedOn w:val="Normal"/>
    <w:next w:val="Normal"/>
    <w:autoRedefine/>
    <w:uiPriority w:val="39"/>
    <w:unhideWhenUsed/>
    <w:rsid w:val="004E37F8"/>
    <w:pPr>
      <w:spacing w:after="100"/>
      <w:ind w:left="480"/>
    </w:pPr>
  </w:style>
  <w:style w:type="paragraph" w:styleId="BalloonText">
    <w:name w:val="Balloon Text"/>
    <w:basedOn w:val="Normal"/>
    <w:link w:val="BalloonTextChar"/>
    <w:uiPriority w:val="99"/>
    <w:semiHidden/>
    <w:unhideWhenUsed/>
    <w:rsid w:val="005A08C1"/>
    <w:rPr>
      <w:sz w:val="18"/>
      <w:szCs w:val="18"/>
    </w:rPr>
  </w:style>
  <w:style w:type="character" w:customStyle="1" w:styleId="BalloonTextChar">
    <w:name w:val="Balloon Text Char"/>
    <w:basedOn w:val="DefaultParagraphFont"/>
    <w:link w:val="BalloonText"/>
    <w:uiPriority w:val="99"/>
    <w:semiHidden/>
    <w:rsid w:val="005A08C1"/>
    <w:rPr>
      <w:sz w:val="18"/>
      <w:szCs w:val="18"/>
    </w:rPr>
  </w:style>
  <w:style w:type="character" w:styleId="CommentReference">
    <w:name w:val="annotation reference"/>
    <w:basedOn w:val="DefaultParagraphFont"/>
    <w:uiPriority w:val="99"/>
    <w:semiHidden/>
    <w:unhideWhenUsed/>
    <w:rsid w:val="005A08C1"/>
    <w:rPr>
      <w:sz w:val="16"/>
      <w:szCs w:val="16"/>
    </w:rPr>
  </w:style>
  <w:style w:type="paragraph" w:styleId="CommentText">
    <w:name w:val="annotation text"/>
    <w:basedOn w:val="Normal"/>
    <w:link w:val="CommentTextChar"/>
    <w:uiPriority w:val="99"/>
    <w:semiHidden/>
    <w:unhideWhenUsed/>
    <w:rsid w:val="005A08C1"/>
    <w:rPr>
      <w:sz w:val="20"/>
      <w:szCs w:val="20"/>
    </w:rPr>
  </w:style>
  <w:style w:type="character" w:customStyle="1" w:styleId="CommentTextChar">
    <w:name w:val="Comment Text Char"/>
    <w:basedOn w:val="DefaultParagraphFont"/>
    <w:link w:val="CommentText"/>
    <w:uiPriority w:val="99"/>
    <w:semiHidden/>
    <w:rsid w:val="005A08C1"/>
    <w:rPr>
      <w:sz w:val="20"/>
      <w:szCs w:val="20"/>
    </w:rPr>
  </w:style>
  <w:style w:type="paragraph" w:styleId="CommentSubject">
    <w:name w:val="annotation subject"/>
    <w:basedOn w:val="CommentText"/>
    <w:next w:val="CommentText"/>
    <w:link w:val="CommentSubjectChar"/>
    <w:uiPriority w:val="99"/>
    <w:semiHidden/>
    <w:unhideWhenUsed/>
    <w:rsid w:val="005A08C1"/>
    <w:rPr>
      <w:b/>
      <w:bCs/>
    </w:rPr>
  </w:style>
  <w:style w:type="character" w:customStyle="1" w:styleId="CommentSubjectChar">
    <w:name w:val="Comment Subject Char"/>
    <w:basedOn w:val="CommentTextChar"/>
    <w:link w:val="CommentSubject"/>
    <w:uiPriority w:val="99"/>
    <w:semiHidden/>
    <w:rsid w:val="005A08C1"/>
    <w:rPr>
      <w:b/>
      <w:bCs/>
      <w:sz w:val="20"/>
      <w:szCs w:val="20"/>
    </w:rPr>
  </w:style>
  <w:style w:type="character" w:styleId="PageNumber">
    <w:name w:val="page number"/>
    <w:basedOn w:val="DefaultParagraphFont"/>
    <w:uiPriority w:val="99"/>
    <w:semiHidden/>
    <w:unhideWhenUsed/>
    <w:rsid w:val="00630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2158">
      <w:bodyDiv w:val="1"/>
      <w:marLeft w:val="0"/>
      <w:marRight w:val="0"/>
      <w:marTop w:val="0"/>
      <w:marBottom w:val="0"/>
      <w:divBdr>
        <w:top w:val="none" w:sz="0" w:space="0" w:color="auto"/>
        <w:left w:val="none" w:sz="0" w:space="0" w:color="auto"/>
        <w:bottom w:val="none" w:sz="0" w:space="0" w:color="auto"/>
        <w:right w:val="none" w:sz="0" w:space="0" w:color="auto"/>
      </w:divBdr>
    </w:div>
    <w:div w:id="122626350">
      <w:bodyDiv w:val="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sChild>
            <w:div w:id="1608731836">
              <w:marLeft w:val="0"/>
              <w:marRight w:val="0"/>
              <w:marTop w:val="0"/>
              <w:marBottom w:val="0"/>
              <w:divBdr>
                <w:top w:val="none" w:sz="0" w:space="0" w:color="auto"/>
                <w:left w:val="none" w:sz="0" w:space="0" w:color="auto"/>
                <w:bottom w:val="none" w:sz="0" w:space="0" w:color="auto"/>
                <w:right w:val="none" w:sz="0" w:space="0" w:color="auto"/>
              </w:divBdr>
            </w:div>
          </w:divsChild>
        </w:div>
        <w:div w:id="335112751">
          <w:marLeft w:val="0"/>
          <w:marRight w:val="0"/>
          <w:marTop w:val="0"/>
          <w:marBottom w:val="0"/>
          <w:divBdr>
            <w:top w:val="none" w:sz="0" w:space="0" w:color="auto"/>
            <w:left w:val="none" w:sz="0" w:space="0" w:color="auto"/>
            <w:bottom w:val="none" w:sz="0" w:space="0" w:color="auto"/>
            <w:right w:val="none" w:sz="0" w:space="0" w:color="auto"/>
          </w:divBdr>
          <w:divsChild>
            <w:div w:id="601113799">
              <w:marLeft w:val="0"/>
              <w:marRight w:val="0"/>
              <w:marTop w:val="0"/>
              <w:marBottom w:val="0"/>
              <w:divBdr>
                <w:top w:val="none" w:sz="0" w:space="0" w:color="auto"/>
                <w:left w:val="none" w:sz="0" w:space="0" w:color="auto"/>
                <w:bottom w:val="none" w:sz="0" w:space="0" w:color="auto"/>
                <w:right w:val="none" w:sz="0" w:space="0" w:color="auto"/>
              </w:divBdr>
            </w:div>
          </w:divsChild>
        </w:div>
        <w:div w:id="1176306922">
          <w:marLeft w:val="0"/>
          <w:marRight w:val="0"/>
          <w:marTop w:val="0"/>
          <w:marBottom w:val="0"/>
          <w:divBdr>
            <w:top w:val="none" w:sz="0" w:space="0" w:color="auto"/>
            <w:left w:val="none" w:sz="0" w:space="0" w:color="auto"/>
            <w:bottom w:val="none" w:sz="0" w:space="0" w:color="auto"/>
            <w:right w:val="none" w:sz="0" w:space="0" w:color="auto"/>
          </w:divBdr>
          <w:divsChild>
            <w:div w:id="18840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1849">
      <w:bodyDiv w:val="1"/>
      <w:marLeft w:val="0"/>
      <w:marRight w:val="0"/>
      <w:marTop w:val="0"/>
      <w:marBottom w:val="0"/>
      <w:divBdr>
        <w:top w:val="none" w:sz="0" w:space="0" w:color="auto"/>
        <w:left w:val="none" w:sz="0" w:space="0" w:color="auto"/>
        <w:bottom w:val="none" w:sz="0" w:space="0" w:color="auto"/>
        <w:right w:val="none" w:sz="0" w:space="0" w:color="auto"/>
      </w:divBdr>
      <w:divsChild>
        <w:div w:id="640889311">
          <w:marLeft w:val="0"/>
          <w:marRight w:val="0"/>
          <w:marTop w:val="0"/>
          <w:marBottom w:val="0"/>
          <w:divBdr>
            <w:top w:val="none" w:sz="0" w:space="0" w:color="auto"/>
            <w:left w:val="none" w:sz="0" w:space="0" w:color="auto"/>
            <w:bottom w:val="none" w:sz="0" w:space="0" w:color="auto"/>
            <w:right w:val="none" w:sz="0" w:space="0" w:color="auto"/>
          </w:divBdr>
          <w:divsChild>
            <w:div w:id="1228147694">
              <w:marLeft w:val="0"/>
              <w:marRight w:val="0"/>
              <w:marTop w:val="0"/>
              <w:marBottom w:val="0"/>
              <w:divBdr>
                <w:top w:val="none" w:sz="0" w:space="0" w:color="auto"/>
                <w:left w:val="none" w:sz="0" w:space="0" w:color="auto"/>
                <w:bottom w:val="none" w:sz="0" w:space="0" w:color="auto"/>
                <w:right w:val="none" w:sz="0" w:space="0" w:color="auto"/>
              </w:divBdr>
            </w:div>
          </w:divsChild>
        </w:div>
        <w:div w:id="1961837646">
          <w:marLeft w:val="0"/>
          <w:marRight w:val="0"/>
          <w:marTop w:val="0"/>
          <w:marBottom w:val="0"/>
          <w:divBdr>
            <w:top w:val="none" w:sz="0" w:space="0" w:color="auto"/>
            <w:left w:val="none" w:sz="0" w:space="0" w:color="auto"/>
            <w:bottom w:val="none" w:sz="0" w:space="0" w:color="auto"/>
            <w:right w:val="none" w:sz="0" w:space="0" w:color="auto"/>
          </w:divBdr>
          <w:divsChild>
            <w:div w:id="199057508">
              <w:marLeft w:val="0"/>
              <w:marRight w:val="0"/>
              <w:marTop w:val="0"/>
              <w:marBottom w:val="0"/>
              <w:divBdr>
                <w:top w:val="none" w:sz="0" w:space="0" w:color="auto"/>
                <w:left w:val="none" w:sz="0" w:space="0" w:color="auto"/>
                <w:bottom w:val="none" w:sz="0" w:space="0" w:color="auto"/>
                <w:right w:val="none" w:sz="0" w:space="0" w:color="auto"/>
              </w:divBdr>
            </w:div>
          </w:divsChild>
        </w:div>
        <w:div w:id="1493639701">
          <w:marLeft w:val="0"/>
          <w:marRight w:val="0"/>
          <w:marTop w:val="0"/>
          <w:marBottom w:val="0"/>
          <w:divBdr>
            <w:top w:val="none" w:sz="0" w:space="0" w:color="auto"/>
            <w:left w:val="none" w:sz="0" w:space="0" w:color="auto"/>
            <w:bottom w:val="none" w:sz="0" w:space="0" w:color="auto"/>
            <w:right w:val="none" w:sz="0" w:space="0" w:color="auto"/>
          </w:divBdr>
          <w:divsChild>
            <w:div w:id="4905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1593">
      <w:bodyDiv w:val="1"/>
      <w:marLeft w:val="0"/>
      <w:marRight w:val="0"/>
      <w:marTop w:val="0"/>
      <w:marBottom w:val="0"/>
      <w:divBdr>
        <w:top w:val="none" w:sz="0" w:space="0" w:color="auto"/>
        <w:left w:val="none" w:sz="0" w:space="0" w:color="auto"/>
        <w:bottom w:val="none" w:sz="0" w:space="0" w:color="auto"/>
        <w:right w:val="none" w:sz="0" w:space="0" w:color="auto"/>
      </w:divBdr>
      <w:divsChild>
        <w:div w:id="799423416">
          <w:marLeft w:val="300"/>
          <w:marRight w:val="0"/>
          <w:marTop w:val="0"/>
          <w:marBottom w:val="0"/>
          <w:divBdr>
            <w:top w:val="none" w:sz="0" w:space="0" w:color="auto"/>
            <w:left w:val="none" w:sz="0" w:space="0" w:color="auto"/>
            <w:bottom w:val="none" w:sz="0" w:space="0" w:color="auto"/>
            <w:right w:val="none" w:sz="0" w:space="0" w:color="auto"/>
          </w:divBdr>
        </w:div>
        <w:div w:id="782503447">
          <w:marLeft w:val="300"/>
          <w:marRight w:val="0"/>
          <w:marTop w:val="0"/>
          <w:marBottom w:val="0"/>
          <w:divBdr>
            <w:top w:val="none" w:sz="0" w:space="0" w:color="auto"/>
            <w:left w:val="none" w:sz="0" w:space="0" w:color="auto"/>
            <w:bottom w:val="none" w:sz="0" w:space="0" w:color="auto"/>
            <w:right w:val="none" w:sz="0" w:space="0" w:color="auto"/>
          </w:divBdr>
        </w:div>
        <w:div w:id="224493417">
          <w:marLeft w:val="300"/>
          <w:marRight w:val="0"/>
          <w:marTop w:val="0"/>
          <w:marBottom w:val="0"/>
          <w:divBdr>
            <w:top w:val="none" w:sz="0" w:space="0" w:color="auto"/>
            <w:left w:val="none" w:sz="0" w:space="0" w:color="auto"/>
            <w:bottom w:val="none" w:sz="0" w:space="0" w:color="auto"/>
            <w:right w:val="none" w:sz="0" w:space="0" w:color="auto"/>
          </w:divBdr>
        </w:div>
        <w:div w:id="282466951">
          <w:marLeft w:val="300"/>
          <w:marRight w:val="0"/>
          <w:marTop w:val="0"/>
          <w:marBottom w:val="0"/>
          <w:divBdr>
            <w:top w:val="none" w:sz="0" w:space="0" w:color="auto"/>
            <w:left w:val="none" w:sz="0" w:space="0" w:color="auto"/>
            <w:bottom w:val="none" w:sz="0" w:space="0" w:color="auto"/>
            <w:right w:val="none" w:sz="0" w:space="0" w:color="auto"/>
          </w:divBdr>
        </w:div>
        <w:div w:id="1068728230">
          <w:marLeft w:val="300"/>
          <w:marRight w:val="0"/>
          <w:marTop w:val="0"/>
          <w:marBottom w:val="0"/>
          <w:divBdr>
            <w:top w:val="none" w:sz="0" w:space="0" w:color="auto"/>
            <w:left w:val="none" w:sz="0" w:space="0" w:color="auto"/>
            <w:bottom w:val="none" w:sz="0" w:space="0" w:color="auto"/>
            <w:right w:val="none" w:sz="0" w:space="0" w:color="auto"/>
          </w:divBdr>
        </w:div>
        <w:div w:id="1028261693">
          <w:marLeft w:val="300"/>
          <w:marRight w:val="0"/>
          <w:marTop w:val="0"/>
          <w:marBottom w:val="0"/>
          <w:divBdr>
            <w:top w:val="none" w:sz="0" w:space="0" w:color="auto"/>
            <w:left w:val="none" w:sz="0" w:space="0" w:color="auto"/>
            <w:bottom w:val="none" w:sz="0" w:space="0" w:color="auto"/>
            <w:right w:val="none" w:sz="0" w:space="0" w:color="auto"/>
          </w:divBdr>
        </w:div>
        <w:div w:id="818838968">
          <w:marLeft w:val="300"/>
          <w:marRight w:val="0"/>
          <w:marTop w:val="0"/>
          <w:marBottom w:val="0"/>
          <w:divBdr>
            <w:top w:val="none" w:sz="0" w:space="0" w:color="auto"/>
            <w:left w:val="none" w:sz="0" w:space="0" w:color="auto"/>
            <w:bottom w:val="none" w:sz="0" w:space="0" w:color="auto"/>
            <w:right w:val="none" w:sz="0" w:space="0" w:color="auto"/>
          </w:divBdr>
        </w:div>
        <w:div w:id="525102107">
          <w:marLeft w:val="300"/>
          <w:marRight w:val="0"/>
          <w:marTop w:val="0"/>
          <w:marBottom w:val="0"/>
          <w:divBdr>
            <w:top w:val="none" w:sz="0" w:space="0" w:color="auto"/>
            <w:left w:val="none" w:sz="0" w:space="0" w:color="auto"/>
            <w:bottom w:val="none" w:sz="0" w:space="0" w:color="auto"/>
            <w:right w:val="none" w:sz="0" w:space="0" w:color="auto"/>
          </w:divBdr>
        </w:div>
        <w:div w:id="1956018391">
          <w:marLeft w:val="300"/>
          <w:marRight w:val="0"/>
          <w:marTop w:val="0"/>
          <w:marBottom w:val="0"/>
          <w:divBdr>
            <w:top w:val="none" w:sz="0" w:space="0" w:color="auto"/>
            <w:left w:val="none" w:sz="0" w:space="0" w:color="auto"/>
            <w:bottom w:val="none" w:sz="0" w:space="0" w:color="auto"/>
            <w:right w:val="none" w:sz="0" w:space="0" w:color="auto"/>
          </w:divBdr>
        </w:div>
        <w:div w:id="2006199086">
          <w:marLeft w:val="300"/>
          <w:marRight w:val="0"/>
          <w:marTop w:val="0"/>
          <w:marBottom w:val="0"/>
          <w:divBdr>
            <w:top w:val="none" w:sz="0" w:space="0" w:color="auto"/>
            <w:left w:val="none" w:sz="0" w:space="0" w:color="auto"/>
            <w:bottom w:val="none" w:sz="0" w:space="0" w:color="auto"/>
            <w:right w:val="none" w:sz="0" w:space="0" w:color="auto"/>
          </w:divBdr>
        </w:div>
        <w:div w:id="308286473">
          <w:marLeft w:val="300"/>
          <w:marRight w:val="0"/>
          <w:marTop w:val="0"/>
          <w:marBottom w:val="0"/>
          <w:divBdr>
            <w:top w:val="none" w:sz="0" w:space="0" w:color="auto"/>
            <w:left w:val="none" w:sz="0" w:space="0" w:color="auto"/>
            <w:bottom w:val="none" w:sz="0" w:space="0" w:color="auto"/>
            <w:right w:val="none" w:sz="0" w:space="0" w:color="auto"/>
          </w:divBdr>
        </w:div>
        <w:div w:id="751315319">
          <w:marLeft w:val="300"/>
          <w:marRight w:val="0"/>
          <w:marTop w:val="0"/>
          <w:marBottom w:val="0"/>
          <w:divBdr>
            <w:top w:val="none" w:sz="0" w:space="0" w:color="auto"/>
            <w:left w:val="none" w:sz="0" w:space="0" w:color="auto"/>
            <w:bottom w:val="none" w:sz="0" w:space="0" w:color="auto"/>
            <w:right w:val="none" w:sz="0" w:space="0" w:color="auto"/>
          </w:divBdr>
        </w:div>
        <w:div w:id="1620061387">
          <w:marLeft w:val="300"/>
          <w:marRight w:val="0"/>
          <w:marTop w:val="0"/>
          <w:marBottom w:val="0"/>
          <w:divBdr>
            <w:top w:val="none" w:sz="0" w:space="0" w:color="auto"/>
            <w:left w:val="none" w:sz="0" w:space="0" w:color="auto"/>
            <w:bottom w:val="none" w:sz="0" w:space="0" w:color="auto"/>
            <w:right w:val="none" w:sz="0" w:space="0" w:color="auto"/>
          </w:divBdr>
        </w:div>
        <w:div w:id="1946185519">
          <w:marLeft w:val="300"/>
          <w:marRight w:val="0"/>
          <w:marTop w:val="0"/>
          <w:marBottom w:val="0"/>
          <w:divBdr>
            <w:top w:val="none" w:sz="0" w:space="0" w:color="auto"/>
            <w:left w:val="none" w:sz="0" w:space="0" w:color="auto"/>
            <w:bottom w:val="none" w:sz="0" w:space="0" w:color="auto"/>
            <w:right w:val="none" w:sz="0" w:space="0" w:color="auto"/>
          </w:divBdr>
        </w:div>
        <w:div w:id="56829737">
          <w:marLeft w:val="300"/>
          <w:marRight w:val="0"/>
          <w:marTop w:val="0"/>
          <w:marBottom w:val="0"/>
          <w:divBdr>
            <w:top w:val="none" w:sz="0" w:space="0" w:color="auto"/>
            <w:left w:val="none" w:sz="0" w:space="0" w:color="auto"/>
            <w:bottom w:val="none" w:sz="0" w:space="0" w:color="auto"/>
            <w:right w:val="none" w:sz="0" w:space="0" w:color="auto"/>
          </w:divBdr>
        </w:div>
        <w:div w:id="1486776768">
          <w:marLeft w:val="300"/>
          <w:marRight w:val="0"/>
          <w:marTop w:val="0"/>
          <w:marBottom w:val="0"/>
          <w:divBdr>
            <w:top w:val="none" w:sz="0" w:space="0" w:color="auto"/>
            <w:left w:val="none" w:sz="0" w:space="0" w:color="auto"/>
            <w:bottom w:val="none" w:sz="0" w:space="0" w:color="auto"/>
            <w:right w:val="none" w:sz="0" w:space="0" w:color="auto"/>
          </w:divBdr>
        </w:div>
        <w:div w:id="579757984">
          <w:marLeft w:val="300"/>
          <w:marRight w:val="0"/>
          <w:marTop w:val="0"/>
          <w:marBottom w:val="0"/>
          <w:divBdr>
            <w:top w:val="none" w:sz="0" w:space="0" w:color="auto"/>
            <w:left w:val="none" w:sz="0" w:space="0" w:color="auto"/>
            <w:bottom w:val="none" w:sz="0" w:space="0" w:color="auto"/>
            <w:right w:val="none" w:sz="0" w:space="0" w:color="auto"/>
          </w:divBdr>
        </w:div>
        <w:div w:id="4405694">
          <w:marLeft w:val="300"/>
          <w:marRight w:val="0"/>
          <w:marTop w:val="0"/>
          <w:marBottom w:val="0"/>
          <w:divBdr>
            <w:top w:val="none" w:sz="0" w:space="0" w:color="auto"/>
            <w:left w:val="none" w:sz="0" w:space="0" w:color="auto"/>
            <w:bottom w:val="none" w:sz="0" w:space="0" w:color="auto"/>
            <w:right w:val="none" w:sz="0" w:space="0" w:color="auto"/>
          </w:divBdr>
        </w:div>
        <w:div w:id="1129662779">
          <w:marLeft w:val="300"/>
          <w:marRight w:val="0"/>
          <w:marTop w:val="0"/>
          <w:marBottom w:val="0"/>
          <w:divBdr>
            <w:top w:val="none" w:sz="0" w:space="0" w:color="auto"/>
            <w:left w:val="none" w:sz="0" w:space="0" w:color="auto"/>
            <w:bottom w:val="none" w:sz="0" w:space="0" w:color="auto"/>
            <w:right w:val="none" w:sz="0" w:space="0" w:color="auto"/>
          </w:divBdr>
        </w:div>
        <w:div w:id="1730376610">
          <w:marLeft w:val="300"/>
          <w:marRight w:val="0"/>
          <w:marTop w:val="0"/>
          <w:marBottom w:val="0"/>
          <w:divBdr>
            <w:top w:val="none" w:sz="0" w:space="0" w:color="auto"/>
            <w:left w:val="none" w:sz="0" w:space="0" w:color="auto"/>
            <w:bottom w:val="none" w:sz="0" w:space="0" w:color="auto"/>
            <w:right w:val="none" w:sz="0" w:space="0" w:color="auto"/>
          </w:divBdr>
        </w:div>
        <w:div w:id="956257711">
          <w:marLeft w:val="300"/>
          <w:marRight w:val="0"/>
          <w:marTop w:val="0"/>
          <w:marBottom w:val="0"/>
          <w:divBdr>
            <w:top w:val="none" w:sz="0" w:space="0" w:color="auto"/>
            <w:left w:val="none" w:sz="0" w:space="0" w:color="auto"/>
            <w:bottom w:val="none" w:sz="0" w:space="0" w:color="auto"/>
            <w:right w:val="none" w:sz="0" w:space="0" w:color="auto"/>
          </w:divBdr>
        </w:div>
        <w:div w:id="840245218">
          <w:marLeft w:val="300"/>
          <w:marRight w:val="0"/>
          <w:marTop w:val="0"/>
          <w:marBottom w:val="0"/>
          <w:divBdr>
            <w:top w:val="none" w:sz="0" w:space="0" w:color="auto"/>
            <w:left w:val="none" w:sz="0" w:space="0" w:color="auto"/>
            <w:bottom w:val="none" w:sz="0" w:space="0" w:color="auto"/>
            <w:right w:val="none" w:sz="0" w:space="0" w:color="auto"/>
          </w:divBdr>
        </w:div>
        <w:div w:id="894587026">
          <w:marLeft w:val="300"/>
          <w:marRight w:val="0"/>
          <w:marTop w:val="0"/>
          <w:marBottom w:val="0"/>
          <w:divBdr>
            <w:top w:val="none" w:sz="0" w:space="0" w:color="auto"/>
            <w:left w:val="none" w:sz="0" w:space="0" w:color="auto"/>
            <w:bottom w:val="none" w:sz="0" w:space="0" w:color="auto"/>
            <w:right w:val="none" w:sz="0" w:space="0" w:color="auto"/>
          </w:divBdr>
        </w:div>
        <w:div w:id="415976786">
          <w:marLeft w:val="300"/>
          <w:marRight w:val="0"/>
          <w:marTop w:val="0"/>
          <w:marBottom w:val="0"/>
          <w:divBdr>
            <w:top w:val="none" w:sz="0" w:space="0" w:color="auto"/>
            <w:left w:val="none" w:sz="0" w:space="0" w:color="auto"/>
            <w:bottom w:val="none" w:sz="0" w:space="0" w:color="auto"/>
            <w:right w:val="none" w:sz="0" w:space="0" w:color="auto"/>
          </w:divBdr>
        </w:div>
        <w:div w:id="1347630806">
          <w:marLeft w:val="300"/>
          <w:marRight w:val="0"/>
          <w:marTop w:val="0"/>
          <w:marBottom w:val="0"/>
          <w:divBdr>
            <w:top w:val="none" w:sz="0" w:space="0" w:color="auto"/>
            <w:left w:val="none" w:sz="0" w:space="0" w:color="auto"/>
            <w:bottom w:val="none" w:sz="0" w:space="0" w:color="auto"/>
            <w:right w:val="none" w:sz="0" w:space="0" w:color="auto"/>
          </w:divBdr>
        </w:div>
        <w:div w:id="1054309880">
          <w:marLeft w:val="300"/>
          <w:marRight w:val="0"/>
          <w:marTop w:val="0"/>
          <w:marBottom w:val="0"/>
          <w:divBdr>
            <w:top w:val="none" w:sz="0" w:space="0" w:color="auto"/>
            <w:left w:val="none" w:sz="0" w:space="0" w:color="auto"/>
            <w:bottom w:val="none" w:sz="0" w:space="0" w:color="auto"/>
            <w:right w:val="none" w:sz="0" w:space="0" w:color="auto"/>
          </w:divBdr>
        </w:div>
        <w:div w:id="1177844306">
          <w:marLeft w:val="300"/>
          <w:marRight w:val="0"/>
          <w:marTop w:val="0"/>
          <w:marBottom w:val="0"/>
          <w:divBdr>
            <w:top w:val="none" w:sz="0" w:space="0" w:color="auto"/>
            <w:left w:val="none" w:sz="0" w:space="0" w:color="auto"/>
            <w:bottom w:val="none" w:sz="0" w:space="0" w:color="auto"/>
            <w:right w:val="none" w:sz="0" w:space="0" w:color="auto"/>
          </w:divBdr>
        </w:div>
        <w:div w:id="1149131472">
          <w:marLeft w:val="300"/>
          <w:marRight w:val="0"/>
          <w:marTop w:val="0"/>
          <w:marBottom w:val="0"/>
          <w:divBdr>
            <w:top w:val="none" w:sz="0" w:space="0" w:color="auto"/>
            <w:left w:val="none" w:sz="0" w:space="0" w:color="auto"/>
            <w:bottom w:val="none" w:sz="0" w:space="0" w:color="auto"/>
            <w:right w:val="none" w:sz="0" w:space="0" w:color="auto"/>
          </w:divBdr>
        </w:div>
        <w:div w:id="2020769290">
          <w:marLeft w:val="300"/>
          <w:marRight w:val="0"/>
          <w:marTop w:val="0"/>
          <w:marBottom w:val="0"/>
          <w:divBdr>
            <w:top w:val="none" w:sz="0" w:space="0" w:color="auto"/>
            <w:left w:val="none" w:sz="0" w:space="0" w:color="auto"/>
            <w:bottom w:val="none" w:sz="0" w:space="0" w:color="auto"/>
            <w:right w:val="none" w:sz="0" w:space="0" w:color="auto"/>
          </w:divBdr>
        </w:div>
        <w:div w:id="1972907013">
          <w:marLeft w:val="300"/>
          <w:marRight w:val="0"/>
          <w:marTop w:val="0"/>
          <w:marBottom w:val="0"/>
          <w:divBdr>
            <w:top w:val="none" w:sz="0" w:space="0" w:color="auto"/>
            <w:left w:val="none" w:sz="0" w:space="0" w:color="auto"/>
            <w:bottom w:val="none" w:sz="0" w:space="0" w:color="auto"/>
            <w:right w:val="none" w:sz="0" w:space="0" w:color="auto"/>
          </w:divBdr>
        </w:div>
        <w:div w:id="1352533701">
          <w:marLeft w:val="300"/>
          <w:marRight w:val="0"/>
          <w:marTop w:val="0"/>
          <w:marBottom w:val="0"/>
          <w:divBdr>
            <w:top w:val="none" w:sz="0" w:space="0" w:color="auto"/>
            <w:left w:val="none" w:sz="0" w:space="0" w:color="auto"/>
            <w:bottom w:val="none" w:sz="0" w:space="0" w:color="auto"/>
            <w:right w:val="none" w:sz="0" w:space="0" w:color="auto"/>
          </w:divBdr>
        </w:div>
        <w:div w:id="1236166485">
          <w:marLeft w:val="300"/>
          <w:marRight w:val="0"/>
          <w:marTop w:val="0"/>
          <w:marBottom w:val="0"/>
          <w:divBdr>
            <w:top w:val="none" w:sz="0" w:space="0" w:color="auto"/>
            <w:left w:val="none" w:sz="0" w:space="0" w:color="auto"/>
            <w:bottom w:val="none" w:sz="0" w:space="0" w:color="auto"/>
            <w:right w:val="none" w:sz="0" w:space="0" w:color="auto"/>
          </w:divBdr>
        </w:div>
        <w:div w:id="1398437778">
          <w:marLeft w:val="300"/>
          <w:marRight w:val="0"/>
          <w:marTop w:val="0"/>
          <w:marBottom w:val="0"/>
          <w:divBdr>
            <w:top w:val="none" w:sz="0" w:space="0" w:color="auto"/>
            <w:left w:val="none" w:sz="0" w:space="0" w:color="auto"/>
            <w:bottom w:val="none" w:sz="0" w:space="0" w:color="auto"/>
            <w:right w:val="none" w:sz="0" w:space="0" w:color="auto"/>
          </w:divBdr>
        </w:div>
        <w:div w:id="1067072080">
          <w:marLeft w:val="300"/>
          <w:marRight w:val="0"/>
          <w:marTop w:val="0"/>
          <w:marBottom w:val="0"/>
          <w:divBdr>
            <w:top w:val="none" w:sz="0" w:space="0" w:color="auto"/>
            <w:left w:val="none" w:sz="0" w:space="0" w:color="auto"/>
            <w:bottom w:val="none" w:sz="0" w:space="0" w:color="auto"/>
            <w:right w:val="none" w:sz="0" w:space="0" w:color="auto"/>
          </w:divBdr>
        </w:div>
        <w:div w:id="613555732">
          <w:marLeft w:val="300"/>
          <w:marRight w:val="0"/>
          <w:marTop w:val="0"/>
          <w:marBottom w:val="0"/>
          <w:divBdr>
            <w:top w:val="none" w:sz="0" w:space="0" w:color="auto"/>
            <w:left w:val="none" w:sz="0" w:space="0" w:color="auto"/>
            <w:bottom w:val="none" w:sz="0" w:space="0" w:color="auto"/>
            <w:right w:val="none" w:sz="0" w:space="0" w:color="auto"/>
          </w:divBdr>
        </w:div>
        <w:div w:id="1699622356">
          <w:marLeft w:val="300"/>
          <w:marRight w:val="0"/>
          <w:marTop w:val="0"/>
          <w:marBottom w:val="0"/>
          <w:divBdr>
            <w:top w:val="none" w:sz="0" w:space="0" w:color="auto"/>
            <w:left w:val="none" w:sz="0" w:space="0" w:color="auto"/>
            <w:bottom w:val="none" w:sz="0" w:space="0" w:color="auto"/>
            <w:right w:val="none" w:sz="0" w:space="0" w:color="auto"/>
          </w:divBdr>
        </w:div>
      </w:divsChild>
    </w:div>
    <w:div w:id="561673901">
      <w:bodyDiv w:val="1"/>
      <w:marLeft w:val="0"/>
      <w:marRight w:val="0"/>
      <w:marTop w:val="0"/>
      <w:marBottom w:val="0"/>
      <w:divBdr>
        <w:top w:val="none" w:sz="0" w:space="0" w:color="auto"/>
        <w:left w:val="none" w:sz="0" w:space="0" w:color="auto"/>
        <w:bottom w:val="none" w:sz="0" w:space="0" w:color="auto"/>
        <w:right w:val="none" w:sz="0" w:space="0" w:color="auto"/>
      </w:divBdr>
      <w:divsChild>
        <w:div w:id="1943603654">
          <w:marLeft w:val="300"/>
          <w:marRight w:val="0"/>
          <w:marTop w:val="0"/>
          <w:marBottom w:val="0"/>
          <w:divBdr>
            <w:top w:val="none" w:sz="0" w:space="0" w:color="auto"/>
            <w:left w:val="none" w:sz="0" w:space="0" w:color="auto"/>
            <w:bottom w:val="none" w:sz="0" w:space="0" w:color="auto"/>
            <w:right w:val="none" w:sz="0" w:space="0" w:color="auto"/>
          </w:divBdr>
        </w:div>
        <w:div w:id="2142796317">
          <w:marLeft w:val="300"/>
          <w:marRight w:val="0"/>
          <w:marTop w:val="0"/>
          <w:marBottom w:val="0"/>
          <w:divBdr>
            <w:top w:val="none" w:sz="0" w:space="0" w:color="auto"/>
            <w:left w:val="none" w:sz="0" w:space="0" w:color="auto"/>
            <w:bottom w:val="none" w:sz="0" w:space="0" w:color="auto"/>
            <w:right w:val="none" w:sz="0" w:space="0" w:color="auto"/>
          </w:divBdr>
        </w:div>
        <w:div w:id="1590655997">
          <w:marLeft w:val="300"/>
          <w:marRight w:val="0"/>
          <w:marTop w:val="0"/>
          <w:marBottom w:val="0"/>
          <w:divBdr>
            <w:top w:val="none" w:sz="0" w:space="0" w:color="auto"/>
            <w:left w:val="none" w:sz="0" w:space="0" w:color="auto"/>
            <w:bottom w:val="none" w:sz="0" w:space="0" w:color="auto"/>
            <w:right w:val="none" w:sz="0" w:space="0" w:color="auto"/>
          </w:divBdr>
        </w:div>
        <w:div w:id="1478959998">
          <w:marLeft w:val="300"/>
          <w:marRight w:val="0"/>
          <w:marTop w:val="0"/>
          <w:marBottom w:val="0"/>
          <w:divBdr>
            <w:top w:val="none" w:sz="0" w:space="0" w:color="auto"/>
            <w:left w:val="none" w:sz="0" w:space="0" w:color="auto"/>
            <w:bottom w:val="none" w:sz="0" w:space="0" w:color="auto"/>
            <w:right w:val="none" w:sz="0" w:space="0" w:color="auto"/>
          </w:divBdr>
        </w:div>
        <w:div w:id="457646624">
          <w:marLeft w:val="300"/>
          <w:marRight w:val="0"/>
          <w:marTop w:val="0"/>
          <w:marBottom w:val="0"/>
          <w:divBdr>
            <w:top w:val="none" w:sz="0" w:space="0" w:color="auto"/>
            <w:left w:val="none" w:sz="0" w:space="0" w:color="auto"/>
            <w:bottom w:val="none" w:sz="0" w:space="0" w:color="auto"/>
            <w:right w:val="none" w:sz="0" w:space="0" w:color="auto"/>
          </w:divBdr>
        </w:div>
        <w:div w:id="1072191143">
          <w:marLeft w:val="300"/>
          <w:marRight w:val="0"/>
          <w:marTop w:val="0"/>
          <w:marBottom w:val="0"/>
          <w:divBdr>
            <w:top w:val="none" w:sz="0" w:space="0" w:color="auto"/>
            <w:left w:val="none" w:sz="0" w:space="0" w:color="auto"/>
            <w:bottom w:val="none" w:sz="0" w:space="0" w:color="auto"/>
            <w:right w:val="none" w:sz="0" w:space="0" w:color="auto"/>
          </w:divBdr>
        </w:div>
        <w:div w:id="1988581601">
          <w:marLeft w:val="300"/>
          <w:marRight w:val="0"/>
          <w:marTop w:val="0"/>
          <w:marBottom w:val="0"/>
          <w:divBdr>
            <w:top w:val="none" w:sz="0" w:space="0" w:color="auto"/>
            <w:left w:val="none" w:sz="0" w:space="0" w:color="auto"/>
            <w:bottom w:val="none" w:sz="0" w:space="0" w:color="auto"/>
            <w:right w:val="none" w:sz="0" w:space="0" w:color="auto"/>
          </w:divBdr>
        </w:div>
        <w:div w:id="1574075231">
          <w:marLeft w:val="300"/>
          <w:marRight w:val="0"/>
          <w:marTop w:val="0"/>
          <w:marBottom w:val="0"/>
          <w:divBdr>
            <w:top w:val="none" w:sz="0" w:space="0" w:color="auto"/>
            <w:left w:val="none" w:sz="0" w:space="0" w:color="auto"/>
            <w:bottom w:val="none" w:sz="0" w:space="0" w:color="auto"/>
            <w:right w:val="none" w:sz="0" w:space="0" w:color="auto"/>
          </w:divBdr>
        </w:div>
        <w:div w:id="378820731">
          <w:marLeft w:val="300"/>
          <w:marRight w:val="0"/>
          <w:marTop w:val="0"/>
          <w:marBottom w:val="0"/>
          <w:divBdr>
            <w:top w:val="none" w:sz="0" w:space="0" w:color="auto"/>
            <w:left w:val="none" w:sz="0" w:space="0" w:color="auto"/>
            <w:bottom w:val="none" w:sz="0" w:space="0" w:color="auto"/>
            <w:right w:val="none" w:sz="0" w:space="0" w:color="auto"/>
          </w:divBdr>
        </w:div>
        <w:div w:id="182017722">
          <w:marLeft w:val="300"/>
          <w:marRight w:val="0"/>
          <w:marTop w:val="0"/>
          <w:marBottom w:val="0"/>
          <w:divBdr>
            <w:top w:val="none" w:sz="0" w:space="0" w:color="auto"/>
            <w:left w:val="none" w:sz="0" w:space="0" w:color="auto"/>
            <w:bottom w:val="none" w:sz="0" w:space="0" w:color="auto"/>
            <w:right w:val="none" w:sz="0" w:space="0" w:color="auto"/>
          </w:divBdr>
        </w:div>
        <w:div w:id="993294370">
          <w:marLeft w:val="300"/>
          <w:marRight w:val="0"/>
          <w:marTop w:val="0"/>
          <w:marBottom w:val="0"/>
          <w:divBdr>
            <w:top w:val="none" w:sz="0" w:space="0" w:color="auto"/>
            <w:left w:val="none" w:sz="0" w:space="0" w:color="auto"/>
            <w:bottom w:val="none" w:sz="0" w:space="0" w:color="auto"/>
            <w:right w:val="none" w:sz="0" w:space="0" w:color="auto"/>
          </w:divBdr>
        </w:div>
        <w:div w:id="1590890380">
          <w:marLeft w:val="300"/>
          <w:marRight w:val="0"/>
          <w:marTop w:val="0"/>
          <w:marBottom w:val="0"/>
          <w:divBdr>
            <w:top w:val="none" w:sz="0" w:space="0" w:color="auto"/>
            <w:left w:val="none" w:sz="0" w:space="0" w:color="auto"/>
            <w:bottom w:val="none" w:sz="0" w:space="0" w:color="auto"/>
            <w:right w:val="none" w:sz="0" w:space="0" w:color="auto"/>
          </w:divBdr>
        </w:div>
        <w:div w:id="1934775753">
          <w:marLeft w:val="300"/>
          <w:marRight w:val="0"/>
          <w:marTop w:val="0"/>
          <w:marBottom w:val="0"/>
          <w:divBdr>
            <w:top w:val="none" w:sz="0" w:space="0" w:color="auto"/>
            <w:left w:val="none" w:sz="0" w:space="0" w:color="auto"/>
            <w:bottom w:val="none" w:sz="0" w:space="0" w:color="auto"/>
            <w:right w:val="none" w:sz="0" w:space="0" w:color="auto"/>
          </w:divBdr>
        </w:div>
        <w:div w:id="728840197">
          <w:marLeft w:val="300"/>
          <w:marRight w:val="0"/>
          <w:marTop w:val="0"/>
          <w:marBottom w:val="0"/>
          <w:divBdr>
            <w:top w:val="none" w:sz="0" w:space="0" w:color="auto"/>
            <w:left w:val="none" w:sz="0" w:space="0" w:color="auto"/>
            <w:bottom w:val="none" w:sz="0" w:space="0" w:color="auto"/>
            <w:right w:val="none" w:sz="0" w:space="0" w:color="auto"/>
          </w:divBdr>
        </w:div>
        <w:div w:id="882525735">
          <w:marLeft w:val="300"/>
          <w:marRight w:val="0"/>
          <w:marTop w:val="0"/>
          <w:marBottom w:val="0"/>
          <w:divBdr>
            <w:top w:val="none" w:sz="0" w:space="0" w:color="auto"/>
            <w:left w:val="none" w:sz="0" w:space="0" w:color="auto"/>
            <w:bottom w:val="none" w:sz="0" w:space="0" w:color="auto"/>
            <w:right w:val="none" w:sz="0" w:space="0" w:color="auto"/>
          </w:divBdr>
        </w:div>
        <w:div w:id="1933080577">
          <w:marLeft w:val="300"/>
          <w:marRight w:val="0"/>
          <w:marTop w:val="0"/>
          <w:marBottom w:val="0"/>
          <w:divBdr>
            <w:top w:val="none" w:sz="0" w:space="0" w:color="auto"/>
            <w:left w:val="none" w:sz="0" w:space="0" w:color="auto"/>
            <w:bottom w:val="none" w:sz="0" w:space="0" w:color="auto"/>
            <w:right w:val="none" w:sz="0" w:space="0" w:color="auto"/>
          </w:divBdr>
        </w:div>
        <w:div w:id="1657413104">
          <w:marLeft w:val="300"/>
          <w:marRight w:val="0"/>
          <w:marTop w:val="0"/>
          <w:marBottom w:val="0"/>
          <w:divBdr>
            <w:top w:val="none" w:sz="0" w:space="0" w:color="auto"/>
            <w:left w:val="none" w:sz="0" w:space="0" w:color="auto"/>
            <w:bottom w:val="none" w:sz="0" w:space="0" w:color="auto"/>
            <w:right w:val="none" w:sz="0" w:space="0" w:color="auto"/>
          </w:divBdr>
        </w:div>
        <w:div w:id="217009913">
          <w:marLeft w:val="300"/>
          <w:marRight w:val="0"/>
          <w:marTop w:val="0"/>
          <w:marBottom w:val="0"/>
          <w:divBdr>
            <w:top w:val="none" w:sz="0" w:space="0" w:color="auto"/>
            <w:left w:val="none" w:sz="0" w:space="0" w:color="auto"/>
            <w:bottom w:val="none" w:sz="0" w:space="0" w:color="auto"/>
            <w:right w:val="none" w:sz="0" w:space="0" w:color="auto"/>
          </w:divBdr>
        </w:div>
        <w:div w:id="1107652598">
          <w:marLeft w:val="300"/>
          <w:marRight w:val="0"/>
          <w:marTop w:val="0"/>
          <w:marBottom w:val="0"/>
          <w:divBdr>
            <w:top w:val="none" w:sz="0" w:space="0" w:color="auto"/>
            <w:left w:val="none" w:sz="0" w:space="0" w:color="auto"/>
            <w:bottom w:val="none" w:sz="0" w:space="0" w:color="auto"/>
            <w:right w:val="none" w:sz="0" w:space="0" w:color="auto"/>
          </w:divBdr>
        </w:div>
        <w:div w:id="1370490809">
          <w:marLeft w:val="300"/>
          <w:marRight w:val="0"/>
          <w:marTop w:val="0"/>
          <w:marBottom w:val="0"/>
          <w:divBdr>
            <w:top w:val="none" w:sz="0" w:space="0" w:color="auto"/>
            <w:left w:val="none" w:sz="0" w:space="0" w:color="auto"/>
            <w:bottom w:val="none" w:sz="0" w:space="0" w:color="auto"/>
            <w:right w:val="none" w:sz="0" w:space="0" w:color="auto"/>
          </w:divBdr>
        </w:div>
        <w:div w:id="1333140748">
          <w:marLeft w:val="300"/>
          <w:marRight w:val="0"/>
          <w:marTop w:val="0"/>
          <w:marBottom w:val="0"/>
          <w:divBdr>
            <w:top w:val="none" w:sz="0" w:space="0" w:color="auto"/>
            <w:left w:val="none" w:sz="0" w:space="0" w:color="auto"/>
            <w:bottom w:val="none" w:sz="0" w:space="0" w:color="auto"/>
            <w:right w:val="none" w:sz="0" w:space="0" w:color="auto"/>
          </w:divBdr>
        </w:div>
        <w:div w:id="2025815951">
          <w:marLeft w:val="300"/>
          <w:marRight w:val="0"/>
          <w:marTop w:val="0"/>
          <w:marBottom w:val="0"/>
          <w:divBdr>
            <w:top w:val="none" w:sz="0" w:space="0" w:color="auto"/>
            <w:left w:val="none" w:sz="0" w:space="0" w:color="auto"/>
            <w:bottom w:val="none" w:sz="0" w:space="0" w:color="auto"/>
            <w:right w:val="none" w:sz="0" w:space="0" w:color="auto"/>
          </w:divBdr>
        </w:div>
        <w:div w:id="856432948">
          <w:marLeft w:val="300"/>
          <w:marRight w:val="0"/>
          <w:marTop w:val="0"/>
          <w:marBottom w:val="0"/>
          <w:divBdr>
            <w:top w:val="none" w:sz="0" w:space="0" w:color="auto"/>
            <w:left w:val="none" w:sz="0" w:space="0" w:color="auto"/>
            <w:bottom w:val="none" w:sz="0" w:space="0" w:color="auto"/>
            <w:right w:val="none" w:sz="0" w:space="0" w:color="auto"/>
          </w:divBdr>
        </w:div>
        <w:div w:id="1745104159">
          <w:marLeft w:val="300"/>
          <w:marRight w:val="0"/>
          <w:marTop w:val="0"/>
          <w:marBottom w:val="0"/>
          <w:divBdr>
            <w:top w:val="none" w:sz="0" w:space="0" w:color="auto"/>
            <w:left w:val="none" w:sz="0" w:space="0" w:color="auto"/>
            <w:bottom w:val="none" w:sz="0" w:space="0" w:color="auto"/>
            <w:right w:val="none" w:sz="0" w:space="0" w:color="auto"/>
          </w:divBdr>
        </w:div>
        <w:div w:id="413476384">
          <w:marLeft w:val="300"/>
          <w:marRight w:val="0"/>
          <w:marTop w:val="0"/>
          <w:marBottom w:val="0"/>
          <w:divBdr>
            <w:top w:val="none" w:sz="0" w:space="0" w:color="auto"/>
            <w:left w:val="none" w:sz="0" w:space="0" w:color="auto"/>
            <w:bottom w:val="none" w:sz="0" w:space="0" w:color="auto"/>
            <w:right w:val="none" w:sz="0" w:space="0" w:color="auto"/>
          </w:divBdr>
        </w:div>
        <w:div w:id="885219421">
          <w:marLeft w:val="300"/>
          <w:marRight w:val="0"/>
          <w:marTop w:val="0"/>
          <w:marBottom w:val="0"/>
          <w:divBdr>
            <w:top w:val="none" w:sz="0" w:space="0" w:color="auto"/>
            <w:left w:val="none" w:sz="0" w:space="0" w:color="auto"/>
            <w:bottom w:val="none" w:sz="0" w:space="0" w:color="auto"/>
            <w:right w:val="none" w:sz="0" w:space="0" w:color="auto"/>
          </w:divBdr>
        </w:div>
        <w:div w:id="1757046252">
          <w:marLeft w:val="300"/>
          <w:marRight w:val="0"/>
          <w:marTop w:val="0"/>
          <w:marBottom w:val="0"/>
          <w:divBdr>
            <w:top w:val="none" w:sz="0" w:space="0" w:color="auto"/>
            <w:left w:val="none" w:sz="0" w:space="0" w:color="auto"/>
            <w:bottom w:val="none" w:sz="0" w:space="0" w:color="auto"/>
            <w:right w:val="none" w:sz="0" w:space="0" w:color="auto"/>
          </w:divBdr>
        </w:div>
        <w:div w:id="660546856">
          <w:marLeft w:val="300"/>
          <w:marRight w:val="0"/>
          <w:marTop w:val="0"/>
          <w:marBottom w:val="0"/>
          <w:divBdr>
            <w:top w:val="none" w:sz="0" w:space="0" w:color="auto"/>
            <w:left w:val="none" w:sz="0" w:space="0" w:color="auto"/>
            <w:bottom w:val="none" w:sz="0" w:space="0" w:color="auto"/>
            <w:right w:val="none" w:sz="0" w:space="0" w:color="auto"/>
          </w:divBdr>
        </w:div>
        <w:div w:id="1904482632">
          <w:marLeft w:val="300"/>
          <w:marRight w:val="0"/>
          <w:marTop w:val="0"/>
          <w:marBottom w:val="0"/>
          <w:divBdr>
            <w:top w:val="none" w:sz="0" w:space="0" w:color="auto"/>
            <w:left w:val="none" w:sz="0" w:space="0" w:color="auto"/>
            <w:bottom w:val="none" w:sz="0" w:space="0" w:color="auto"/>
            <w:right w:val="none" w:sz="0" w:space="0" w:color="auto"/>
          </w:divBdr>
        </w:div>
        <w:div w:id="1949005163">
          <w:marLeft w:val="300"/>
          <w:marRight w:val="0"/>
          <w:marTop w:val="0"/>
          <w:marBottom w:val="0"/>
          <w:divBdr>
            <w:top w:val="none" w:sz="0" w:space="0" w:color="auto"/>
            <w:left w:val="none" w:sz="0" w:space="0" w:color="auto"/>
            <w:bottom w:val="none" w:sz="0" w:space="0" w:color="auto"/>
            <w:right w:val="none" w:sz="0" w:space="0" w:color="auto"/>
          </w:divBdr>
        </w:div>
        <w:div w:id="1204171697">
          <w:marLeft w:val="300"/>
          <w:marRight w:val="0"/>
          <w:marTop w:val="0"/>
          <w:marBottom w:val="0"/>
          <w:divBdr>
            <w:top w:val="none" w:sz="0" w:space="0" w:color="auto"/>
            <w:left w:val="none" w:sz="0" w:space="0" w:color="auto"/>
            <w:bottom w:val="none" w:sz="0" w:space="0" w:color="auto"/>
            <w:right w:val="none" w:sz="0" w:space="0" w:color="auto"/>
          </w:divBdr>
        </w:div>
        <w:div w:id="848328853">
          <w:marLeft w:val="300"/>
          <w:marRight w:val="0"/>
          <w:marTop w:val="0"/>
          <w:marBottom w:val="0"/>
          <w:divBdr>
            <w:top w:val="none" w:sz="0" w:space="0" w:color="auto"/>
            <w:left w:val="none" w:sz="0" w:space="0" w:color="auto"/>
            <w:bottom w:val="none" w:sz="0" w:space="0" w:color="auto"/>
            <w:right w:val="none" w:sz="0" w:space="0" w:color="auto"/>
          </w:divBdr>
        </w:div>
        <w:div w:id="172889688">
          <w:marLeft w:val="300"/>
          <w:marRight w:val="0"/>
          <w:marTop w:val="0"/>
          <w:marBottom w:val="0"/>
          <w:divBdr>
            <w:top w:val="none" w:sz="0" w:space="0" w:color="auto"/>
            <w:left w:val="none" w:sz="0" w:space="0" w:color="auto"/>
            <w:bottom w:val="none" w:sz="0" w:space="0" w:color="auto"/>
            <w:right w:val="none" w:sz="0" w:space="0" w:color="auto"/>
          </w:divBdr>
        </w:div>
        <w:div w:id="806051364">
          <w:marLeft w:val="300"/>
          <w:marRight w:val="0"/>
          <w:marTop w:val="0"/>
          <w:marBottom w:val="0"/>
          <w:divBdr>
            <w:top w:val="none" w:sz="0" w:space="0" w:color="auto"/>
            <w:left w:val="none" w:sz="0" w:space="0" w:color="auto"/>
            <w:bottom w:val="none" w:sz="0" w:space="0" w:color="auto"/>
            <w:right w:val="none" w:sz="0" w:space="0" w:color="auto"/>
          </w:divBdr>
        </w:div>
        <w:div w:id="1105031718">
          <w:marLeft w:val="300"/>
          <w:marRight w:val="0"/>
          <w:marTop w:val="0"/>
          <w:marBottom w:val="0"/>
          <w:divBdr>
            <w:top w:val="none" w:sz="0" w:space="0" w:color="auto"/>
            <w:left w:val="none" w:sz="0" w:space="0" w:color="auto"/>
            <w:bottom w:val="none" w:sz="0" w:space="0" w:color="auto"/>
            <w:right w:val="none" w:sz="0" w:space="0" w:color="auto"/>
          </w:divBdr>
        </w:div>
        <w:div w:id="1351300126">
          <w:marLeft w:val="300"/>
          <w:marRight w:val="0"/>
          <w:marTop w:val="0"/>
          <w:marBottom w:val="0"/>
          <w:divBdr>
            <w:top w:val="none" w:sz="0" w:space="0" w:color="auto"/>
            <w:left w:val="none" w:sz="0" w:space="0" w:color="auto"/>
            <w:bottom w:val="none" w:sz="0" w:space="0" w:color="auto"/>
            <w:right w:val="none" w:sz="0" w:space="0" w:color="auto"/>
          </w:divBdr>
        </w:div>
        <w:div w:id="1938052513">
          <w:marLeft w:val="300"/>
          <w:marRight w:val="0"/>
          <w:marTop w:val="0"/>
          <w:marBottom w:val="0"/>
          <w:divBdr>
            <w:top w:val="none" w:sz="0" w:space="0" w:color="auto"/>
            <w:left w:val="none" w:sz="0" w:space="0" w:color="auto"/>
            <w:bottom w:val="none" w:sz="0" w:space="0" w:color="auto"/>
            <w:right w:val="none" w:sz="0" w:space="0" w:color="auto"/>
          </w:divBdr>
        </w:div>
        <w:div w:id="419958107">
          <w:marLeft w:val="300"/>
          <w:marRight w:val="0"/>
          <w:marTop w:val="0"/>
          <w:marBottom w:val="0"/>
          <w:divBdr>
            <w:top w:val="none" w:sz="0" w:space="0" w:color="auto"/>
            <w:left w:val="none" w:sz="0" w:space="0" w:color="auto"/>
            <w:bottom w:val="none" w:sz="0" w:space="0" w:color="auto"/>
            <w:right w:val="none" w:sz="0" w:space="0" w:color="auto"/>
          </w:divBdr>
        </w:div>
        <w:div w:id="1611621276">
          <w:marLeft w:val="300"/>
          <w:marRight w:val="0"/>
          <w:marTop w:val="0"/>
          <w:marBottom w:val="0"/>
          <w:divBdr>
            <w:top w:val="none" w:sz="0" w:space="0" w:color="auto"/>
            <w:left w:val="none" w:sz="0" w:space="0" w:color="auto"/>
            <w:bottom w:val="none" w:sz="0" w:space="0" w:color="auto"/>
            <w:right w:val="none" w:sz="0" w:space="0" w:color="auto"/>
          </w:divBdr>
        </w:div>
        <w:div w:id="9993886">
          <w:marLeft w:val="300"/>
          <w:marRight w:val="0"/>
          <w:marTop w:val="0"/>
          <w:marBottom w:val="0"/>
          <w:divBdr>
            <w:top w:val="none" w:sz="0" w:space="0" w:color="auto"/>
            <w:left w:val="none" w:sz="0" w:space="0" w:color="auto"/>
            <w:bottom w:val="none" w:sz="0" w:space="0" w:color="auto"/>
            <w:right w:val="none" w:sz="0" w:space="0" w:color="auto"/>
          </w:divBdr>
        </w:div>
        <w:div w:id="614409973">
          <w:marLeft w:val="300"/>
          <w:marRight w:val="0"/>
          <w:marTop w:val="0"/>
          <w:marBottom w:val="0"/>
          <w:divBdr>
            <w:top w:val="none" w:sz="0" w:space="0" w:color="auto"/>
            <w:left w:val="none" w:sz="0" w:space="0" w:color="auto"/>
            <w:bottom w:val="none" w:sz="0" w:space="0" w:color="auto"/>
            <w:right w:val="none" w:sz="0" w:space="0" w:color="auto"/>
          </w:divBdr>
        </w:div>
        <w:div w:id="719669925">
          <w:marLeft w:val="300"/>
          <w:marRight w:val="0"/>
          <w:marTop w:val="0"/>
          <w:marBottom w:val="0"/>
          <w:divBdr>
            <w:top w:val="none" w:sz="0" w:space="0" w:color="auto"/>
            <w:left w:val="none" w:sz="0" w:space="0" w:color="auto"/>
            <w:bottom w:val="none" w:sz="0" w:space="0" w:color="auto"/>
            <w:right w:val="none" w:sz="0" w:space="0" w:color="auto"/>
          </w:divBdr>
        </w:div>
        <w:div w:id="1291322403">
          <w:marLeft w:val="300"/>
          <w:marRight w:val="0"/>
          <w:marTop w:val="0"/>
          <w:marBottom w:val="0"/>
          <w:divBdr>
            <w:top w:val="none" w:sz="0" w:space="0" w:color="auto"/>
            <w:left w:val="none" w:sz="0" w:space="0" w:color="auto"/>
            <w:bottom w:val="none" w:sz="0" w:space="0" w:color="auto"/>
            <w:right w:val="none" w:sz="0" w:space="0" w:color="auto"/>
          </w:divBdr>
        </w:div>
      </w:divsChild>
    </w:div>
    <w:div w:id="607664735">
      <w:bodyDiv w:val="1"/>
      <w:marLeft w:val="0"/>
      <w:marRight w:val="0"/>
      <w:marTop w:val="0"/>
      <w:marBottom w:val="0"/>
      <w:divBdr>
        <w:top w:val="none" w:sz="0" w:space="0" w:color="auto"/>
        <w:left w:val="none" w:sz="0" w:space="0" w:color="auto"/>
        <w:bottom w:val="none" w:sz="0" w:space="0" w:color="auto"/>
        <w:right w:val="none" w:sz="0" w:space="0" w:color="auto"/>
      </w:divBdr>
      <w:divsChild>
        <w:div w:id="321852331">
          <w:marLeft w:val="0"/>
          <w:marRight w:val="0"/>
          <w:marTop w:val="0"/>
          <w:marBottom w:val="0"/>
          <w:divBdr>
            <w:top w:val="none" w:sz="0" w:space="0" w:color="auto"/>
            <w:left w:val="none" w:sz="0" w:space="0" w:color="auto"/>
            <w:bottom w:val="none" w:sz="0" w:space="0" w:color="auto"/>
            <w:right w:val="none" w:sz="0" w:space="0" w:color="auto"/>
          </w:divBdr>
          <w:divsChild>
            <w:div w:id="1639410582">
              <w:marLeft w:val="0"/>
              <w:marRight w:val="0"/>
              <w:marTop w:val="0"/>
              <w:marBottom w:val="0"/>
              <w:divBdr>
                <w:top w:val="none" w:sz="0" w:space="0" w:color="auto"/>
                <w:left w:val="none" w:sz="0" w:space="0" w:color="auto"/>
                <w:bottom w:val="none" w:sz="0" w:space="0" w:color="auto"/>
                <w:right w:val="none" w:sz="0" w:space="0" w:color="auto"/>
              </w:divBdr>
            </w:div>
          </w:divsChild>
        </w:div>
        <w:div w:id="408428530">
          <w:marLeft w:val="0"/>
          <w:marRight w:val="0"/>
          <w:marTop w:val="0"/>
          <w:marBottom w:val="0"/>
          <w:divBdr>
            <w:top w:val="none" w:sz="0" w:space="0" w:color="auto"/>
            <w:left w:val="none" w:sz="0" w:space="0" w:color="auto"/>
            <w:bottom w:val="none" w:sz="0" w:space="0" w:color="auto"/>
            <w:right w:val="none" w:sz="0" w:space="0" w:color="auto"/>
          </w:divBdr>
          <w:divsChild>
            <w:div w:id="2426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5512">
      <w:bodyDiv w:val="1"/>
      <w:marLeft w:val="0"/>
      <w:marRight w:val="0"/>
      <w:marTop w:val="0"/>
      <w:marBottom w:val="0"/>
      <w:divBdr>
        <w:top w:val="none" w:sz="0" w:space="0" w:color="auto"/>
        <w:left w:val="none" w:sz="0" w:space="0" w:color="auto"/>
        <w:bottom w:val="none" w:sz="0" w:space="0" w:color="auto"/>
        <w:right w:val="none" w:sz="0" w:space="0" w:color="auto"/>
      </w:divBdr>
    </w:div>
    <w:div w:id="992678075">
      <w:bodyDiv w:val="1"/>
      <w:marLeft w:val="0"/>
      <w:marRight w:val="0"/>
      <w:marTop w:val="0"/>
      <w:marBottom w:val="0"/>
      <w:divBdr>
        <w:top w:val="none" w:sz="0" w:space="0" w:color="auto"/>
        <w:left w:val="none" w:sz="0" w:space="0" w:color="auto"/>
        <w:bottom w:val="none" w:sz="0" w:space="0" w:color="auto"/>
        <w:right w:val="none" w:sz="0" w:space="0" w:color="auto"/>
      </w:divBdr>
    </w:div>
    <w:div w:id="1007752689">
      <w:bodyDiv w:val="1"/>
      <w:marLeft w:val="0"/>
      <w:marRight w:val="0"/>
      <w:marTop w:val="0"/>
      <w:marBottom w:val="0"/>
      <w:divBdr>
        <w:top w:val="none" w:sz="0" w:space="0" w:color="auto"/>
        <w:left w:val="none" w:sz="0" w:space="0" w:color="auto"/>
        <w:bottom w:val="none" w:sz="0" w:space="0" w:color="auto"/>
        <w:right w:val="none" w:sz="0" w:space="0" w:color="auto"/>
      </w:divBdr>
    </w:div>
    <w:div w:id="1334337253">
      <w:bodyDiv w:val="1"/>
      <w:marLeft w:val="0"/>
      <w:marRight w:val="0"/>
      <w:marTop w:val="0"/>
      <w:marBottom w:val="0"/>
      <w:divBdr>
        <w:top w:val="none" w:sz="0" w:space="0" w:color="auto"/>
        <w:left w:val="none" w:sz="0" w:space="0" w:color="auto"/>
        <w:bottom w:val="none" w:sz="0" w:space="0" w:color="auto"/>
        <w:right w:val="none" w:sz="0" w:space="0" w:color="auto"/>
      </w:divBdr>
    </w:div>
    <w:div w:id="1393650614">
      <w:bodyDiv w:val="1"/>
      <w:marLeft w:val="0"/>
      <w:marRight w:val="0"/>
      <w:marTop w:val="0"/>
      <w:marBottom w:val="0"/>
      <w:divBdr>
        <w:top w:val="none" w:sz="0" w:space="0" w:color="auto"/>
        <w:left w:val="none" w:sz="0" w:space="0" w:color="auto"/>
        <w:bottom w:val="none" w:sz="0" w:space="0" w:color="auto"/>
        <w:right w:val="none" w:sz="0" w:space="0" w:color="auto"/>
      </w:divBdr>
    </w:div>
    <w:div w:id="1422987006">
      <w:bodyDiv w:val="1"/>
      <w:marLeft w:val="0"/>
      <w:marRight w:val="0"/>
      <w:marTop w:val="0"/>
      <w:marBottom w:val="0"/>
      <w:divBdr>
        <w:top w:val="none" w:sz="0" w:space="0" w:color="auto"/>
        <w:left w:val="none" w:sz="0" w:space="0" w:color="auto"/>
        <w:bottom w:val="none" w:sz="0" w:space="0" w:color="auto"/>
        <w:right w:val="none" w:sz="0" w:space="0" w:color="auto"/>
      </w:divBdr>
    </w:div>
    <w:div w:id="1527868003">
      <w:bodyDiv w:val="1"/>
      <w:marLeft w:val="0"/>
      <w:marRight w:val="0"/>
      <w:marTop w:val="0"/>
      <w:marBottom w:val="0"/>
      <w:divBdr>
        <w:top w:val="none" w:sz="0" w:space="0" w:color="auto"/>
        <w:left w:val="none" w:sz="0" w:space="0" w:color="auto"/>
        <w:bottom w:val="none" w:sz="0" w:space="0" w:color="auto"/>
        <w:right w:val="none" w:sz="0" w:space="0" w:color="auto"/>
      </w:divBdr>
      <w:divsChild>
        <w:div w:id="1168323034">
          <w:marLeft w:val="0"/>
          <w:marRight w:val="0"/>
          <w:marTop w:val="600"/>
          <w:marBottom w:val="0"/>
          <w:divBdr>
            <w:top w:val="none" w:sz="0" w:space="0" w:color="auto"/>
            <w:left w:val="none" w:sz="0" w:space="0" w:color="auto"/>
            <w:bottom w:val="none" w:sz="0" w:space="0" w:color="auto"/>
            <w:right w:val="none" w:sz="0" w:space="0" w:color="auto"/>
          </w:divBdr>
        </w:div>
        <w:div w:id="2096903524">
          <w:marLeft w:val="0"/>
          <w:marRight w:val="0"/>
          <w:marTop w:val="600"/>
          <w:marBottom w:val="0"/>
          <w:divBdr>
            <w:top w:val="none" w:sz="0" w:space="0" w:color="auto"/>
            <w:left w:val="none" w:sz="0" w:space="0" w:color="auto"/>
            <w:bottom w:val="none" w:sz="0" w:space="0" w:color="auto"/>
            <w:right w:val="none" w:sz="0" w:space="0" w:color="auto"/>
          </w:divBdr>
        </w:div>
      </w:divsChild>
    </w:div>
    <w:div w:id="1612782156">
      <w:bodyDiv w:val="1"/>
      <w:marLeft w:val="0"/>
      <w:marRight w:val="0"/>
      <w:marTop w:val="0"/>
      <w:marBottom w:val="0"/>
      <w:divBdr>
        <w:top w:val="none" w:sz="0" w:space="0" w:color="auto"/>
        <w:left w:val="none" w:sz="0" w:space="0" w:color="auto"/>
        <w:bottom w:val="none" w:sz="0" w:space="0" w:color="auto"/>
        <w:right w:val="none" w:sz="0" w:space="0" w:color="auto"/>
      </w:divBdr>
    </w:div>
    <w:div w:id="1727560175">
      <w:bodyDiv w:val="1"/>
      <w:marLeft w:val="0"/>
      <w:marRight w:val="0"/>
      <w:marTop w:val="0"/>
      <w:marBottom w:val="0"/>
      <w:divBdr>
        <w:top w:val="none" w:sz="0" w:space="0" w:color="auto"/>
        <w:left w:val="none" w:sz="0" w:space="0" w:color="auto"/>
        <w:bottom w:val="none" w:sz="0" w:space="0" w:color="auto"/>
        <w:right w:val="none" w:sz="0" w:space="0" w:color="auto"/>
      </w:divBdr>
      <w:divsChild>
        <w:div w:id="473254674">
          <w:marLeft w:val="0"/>
          <w:marRight w:val="0"/>
          <w:marTop w:val="0"/>
          <w:marBottom w:val="200"/>
          <w:divBdr>
            <w:top w:val="none" w:sz="0" w:space="0" w:color="auto"/>
            <w:left w:val="none" w:sz="0" w:space="0" w:color="auto"/>
            <w:bottom w:val="none" w:sz="0" w:space="0" w:color="auto"/>
            <w:right w:val="none" w:sz="0" w:space="0" w:color="auto"/>
          </w:divBdr>
        </w:div>
        <w:div w:id="262762877">
          <w:marLeft w:val="0"/>
          <w:marRight w:val="0"/>
          <w:marTop w:val="0"/>
          <w:marBottom w:val="200"/>
          <w:divBdr>
            <w:top w:val="none" w:sz="0" w:space="0" w:color="auto"/>
            <w:left w:val="none" w:sz="0" w:space="0" w:color="auto"/>
            <w:bottom w:val="none" w:sz="0" w:space="0" w:color="auto"/>
            <w:right w:val="none" w:sz="0" w:space="0" w:color="auto"/>
          </w:divBdr>
        </w:div>
        <w:div w:id="1674260493">
          <w:marLeft w:val="0"/>
          <w:marRight w:val="0"/>
          <w:marTop w:val="0"/>
          <w:marBottom w:val="200"/>
          <w:divBdr>
            <w:top w:val="none" w:sz="0" w:space="0" w:color="auto"/>
            <w:left w:val="none" w:sz="0" w:space="0" w:color="auto"/>
            <w:bottom w:val="none" w:sz="0" w:space="0" w:color="auto"/>
            <w:right w:val="none" w:sz="0" w:space="0" w:color="auto"/>
          </w:divBdr>
        </w:div>
        <w:div w:id="54398295">
          <w:marLeft w:val="0"/>
          <w:marRight w:val="0"/>
          <w:marTop w:val="0"/>
          <w:marBottom w:val="200"/>
          <w:divBdr>
            <w:top w:val="none" w:sz="0" w:space="0" w:color="auto"/>
            <w:left w:val="none" w:sz="0" w:space="0" w:color="auto"/>
            <w:bottom w:val="none" w:sz="0" w:space="0" w:color="auto"/>
            <w:right w:val="none" w:sz="0" w:space="0" w:color="auto"/>
          </w:divBdr>
        </w:div>
        <w:div w:id="1629239710">
          <w:marLeft w:val="0"/>
          <w:marRight w:val="0"/>
          <w:marTop w:val="0"/>
          <w:marBottom w:val="200"/>
          <w:divBdr>
            <w:top w:val="none" w:sz="0" w:space="0" w:color="auto"/>
            <w:left w:val="none" w:sz="0" w:space="0" w:color="auto"/>
            <w:bottom w:val="none" w:sz="0" w:space="0" w:color="auto"/>
            <w:right w:val="none" w:sz="0" w:space="0" w:color="auto"/>
          </w:divBdr>
        </w:div>
        <w:div w:id="63724250">
          <w:marLeft w:val="0"/>
          <w:marRight w:val="0"/>
          <w:marTop w:val="0"/>
          <w:marBottom w:val="200"/>
          <w:divBdr>
            <w:top w:val="none" w:sz="0" w:space="0" w:color="auto"/>
            <w:left w:val="none" w:sz="0" w:space="0" w:color="auto"/>
            <w:bottom w:val="none" w:sz="0" w:space="0" w:color="auto"/>
            <w:right w:val="none" w:sz="0" w:space="0" w:color="auto"/>
          </w:divBdr>
        </w:div>
        <w:div w:id="255750495">
          <w:marLeft w:val="0"/>
          <w:marRight w:val="0"/>
          <w:marTop w:val="0"/>
          <w:marBottom w:val="200"/>
          <w:divBdr>
            <w:top w:val="none" w:sz="0" w:space="0" w:color="auto"/>
            <w:left w:val="none" w:sz="0" w:space="0" w:color="auto"/>
            <w:bottom w:val="none" w:sz="0" w:space="0" w:color="auto"/>
            <w:right w:val="none" w:sz="0" w:space="0" w:color="auto"/>
          </w:divBdr>
        </w:div>
      </w:divsChild>
    </w:div>
    <w:div w:id="20893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thony.cross@txstate.edu" TargetMode="External"/><Relationship Id="rId18" Type="http://schemas.openxmlformats.org/officeDocument/2006/relationships/hyperlink" Target="mailto:rf08@txstate.edu" TargetMode="External"/><Relationship Id="rId26" Type="http://schemas.openxmlformats.org/officeDocument/2006/relationships/hyperlink" Target="https://www.gradcollege.txstate.edu/funding/travel/steps.html" TargetMode="External"/><Relationship Id="rId39" Type="http://schemas.openxmlformats.org/officeDocument/2006/relationships/hyperlink" Target="https://www.avpas.txstate.edu/Student-Complaints.html" TargetMode="External"/><Relationship Id="rId21" Type="http://schemas.openxmlformats.org/officeDocument/2006/relationships/hyperlink" Target="https://www.gradcollege.txstate.edu/students/deadlines.html" TargetMode="External"/><Relationship Id="rId34" Type="http://schemas.openxmlformats.org/officeDocument/2006/relationships/hyperlink" Target="https://tim.txstate.edu/studentgraduationapplication/Home/Standard-Authentication" TargetMode="External"/><Relationship Id="rId42" Type="http://schemas.openxmlformats.org/officeDocument/2006/relationships/hyperlink" Target="https://cm.maxient.com/reportingform.php?TexasStateUniv&amp;layout_id=10" TargetMode="External"/><Relationship Id="rId47" Type="http://schemas.openxmlformats.org/officeDocument/2006/relationships/hyperlink" Target="https://www.txstate.edu/philosophy/resources/scholarships/Victor-Holk-Graduate-Scholarship-in-Philosophy--Sustainability--and-Creativity.html"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me65@txstate.edu" TargetMode="External"/><Relationship Id="rId29" Type="http://schemas.openxmlformats.org/officeDocument/2006/relationships/hyperlink" Target="https://www.gradcollege.txst.edu/docs/Thesis_Chair_or_Committee_Member_Change_Request_Form.pdf" TargetMode="External"/><Relationship Id="rId11" Type="http://schemas.openxmlformats.org/officeDocument/2006/relationships/hyperlink" Target="https://www.txstate.edu/philosophy/" TargetMode="External"/><Relationship Id="rId24" Type="http://schemas.openxmlformats.org/officeDocument/2006/relationships/hyperlink" Target="https://mycatalog.txstate.edu/graduate/liberal-arts/philosophy/environmental-leadership-engagement-ethics-certificate/" TargetMode="External"/><Relationship Id="rId32" Type="http://schemas.openxmlformats.org/officeDocument/2006/relationships/hyperlink" Target="http://mycatalog.txstate.edu/graduate/minors/" TargetMode="External"/><Relationship Id="rId37" Type="http://schemas.openxmlformats.org/officeDocument/2006/relationships/hyperlink" Target="mailto:liberalarts@txstate.edu" TargetMode="External"/><Relationship Id="rId40" Type="http://schemas.openxmlformats.org/officeDocument/2006/relationships/hyperlink" Target="https://policies.txstate.edu/university-policies/07-10-06.html" TargetMode="External"/><Relationship Id="rId45" Type="http://schemas.openxmlformats.org/officeDocument/2006/relationships/hyperlink" Target="https://www.txst.edu/philosophy/resources/scholarships.html"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ab53@txstate.edu" TargetMode="External"/><Relationship Id="rId31" Type="http://schemas.openxmlformats.org/officeDocument/2006/relationships/hyperlink" Target="https://www.gradcollege.txstate.edu/docs/Change_of_Minor_or_Concentration_Form.pdf" TargetMode="External"/><Relationship Id="rId44" Type="http://schemas.openxmlformats.org/officeDocument/2006/relationships/hyperlink" Target="https://www.gradcollege.txstate.edu/funding/scholarships.html"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g1055@txstate.edu" TargetMode="External"/><Relationship Id="rId22" Type="http://schemas.openxmlformats.org/officeDocument/2006/relationships/hyperlink" Target="https://mycatalog.txstate.edu/graduate/liberal-arts/philosophy/texas-state-professional-ethics-certificate/" TargetMode="External"/><Relationship Id="rId27" Type="http://schemas.openxmlformats.org/officeDocument/2006/relationships/hyperlink" Target="http://www.gradcollege.txstate.edu/docs/thesis-proposal.pdf" TargetMode="External"/><Relationship Id="rId30" Type="http://schemas.openxmlformats.org/officeDocument/2006/relationships/hyperlink" Target="https://www.gradcollege.txst.edu/docs/Master's_Comprehensive_Examination_Report_Form.pdf" TargetMode="External"/><Relationship Id="rId35" Type="http://schemas.openxmlformats.org/officeDocument/2006/relationships/hyperlink" Target="https://www.txstate.edu/philosophy/resources/Independent-Studies.html" TargetMode="External"/><Relationship Id="rId43" Type="http://schemas.openxmlformats.org/officeDocument/2006/relationships/hyperlink" Target="https://compliance.txst.edu/oeotix/discrimination.html" TargetMode="External"/><Relationship Id="rId48" Type="http://schemas.openxmlformats.org/officeDocument/2006/relationships/hyperlink" Target="https://www.txstate.edu/philosophy/Graduate-Students/graduate/graduate--IA.html"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mailto:craig.hanks@txstate.edu" TargetMode="External"/><Relationship Id="rId17" Type="http://schemas.openxmlformats.org/officeDocument/2006/relationships/hyperlink" Target="mailto:andrewboyd@txstate.edu" TargetMode="External"/><Relationship Id="rId25" Type="http://schemas.openxmlformats.org/officeDocument/2006/relationships/hyperlink" Target="https://www.gradcollege.txst.edu/students/deadlines.html" TargetMode="External"/><Relationship Id="rId33" Type="http://schemas.openxmlformats.org/officeDocument/2006/relationships/hyperlink" Target="https://www.gradcollege.txst.edu/docs/Leave_of_Absence_Form_for_Master's_Specialist_and_Pre_Candidacy_Doctoral_Degree_Students.pdf" TargetMode="External"/><Relationship Id="rId38" Type="http://schemas.openxmlformats.org/officeDocument/2006/relationships/hyperlink" Target="mailto:dos@txstate.edu" TargetMode="External"/><Relationship Id="rId46" Type="http://schemas.openxmlformats.org/officeDocument/2006/relationships/hyperlink" Target="https://www.txstate.edu/philosophy/resources/scholarships/Treanor-Scholarship-.html" TargetMode="External"/><Relationship Id="rId20" Type="http://schemas.openxmlformats.org/officeDocument/2006/relationships/hyperlink" Target="https://mycatalog.txstate.edu/graduate/liberal-arts/philosophy/" TargetMode="External"/><Relationship Id="rId41" Type="http://schemas.openxmlformats.org/officeDocument/2006/relationships/hyperlink" Target="https://policies.txstate.edu/university-policies/07-10-06.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g1377@txstate.edu" TargetMode="External"/><Relationship Id="rId23" Type="http://schemas.openxmlformats.org/officeDocument/2006/relationships/hyperlink" Target="https://mycatalog.txstate.edu/graduate/liberal-arts/philosophy/ethics-digital-technologies-certificate/" TargetMode="External"/><Relationship Id="rId28" Type="http://schemas.openxmlformats.org/officeDocument/2006/relationships/hyperlink" Target="http://www.gradcollege.txstate.edu/docs/thesis-submission-approval.pdf" TargetMode="External"/><Relationship Id="rId36" Type="http://schemas.openxmlformats.org/officeDocument/2006/relationships/hyperlink" Target="mailto:graduatecollegedean@txstate.edu" TargetMode="External"/><Relationship Id="rId49" Type="http://schemas.openxmlformats.org/officeDocument/2006/relationships/hyperlink" Target="mailto:kg1377@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70AC18D9167040B343E66BA792360F" ma:contentTypeVersion="15" ma:contentTypeDescription="Create a new document." ma:contentTypeScope="" ma:versionID="fb8935bf42a9c579150843d80bfa08de">
  <xsd:schema xmlns:xsd="http://www.w3.org/2001/XMLSchema" xmlns:xs="http://www.w3.org/2001/XMLSchema" xmlns:p="http://schemas.microsoft.com/office/2006/metadata/properties" xmlns:ns1="http://schemas.microsoft.com/sharepoint/v3" xmlns:ns3="38ae5b8f-f462-4440-a5dd-9b7f837c1630" xmlns:ns4="3a4ca36d-3634-4907-9686-1059fdce6d09" targetNamespace="http://schemas.microsoft.com/office/2006/metadata/properties" ma:root="true" ma:fieldsID="9b8f9f3ec11ec37abfa8fefc21fdc307" ns1:_="" ns3:_="" ns4:_="">
    <xsd:import namespace="http://schemas.microsoft.com/sharepoint/v3"/>
    <xsd:import namespace="38ae5b8f-f462-4440-a5dd-9b7f837c1630"/>
    <xsd:import namespace="3a4ca36d-3634-4907-9686-1059fdce6d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e5b8f-f462-4440-a5dd-9b7f837c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ca36d-3634-4907-9686-1059fdce6d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05112-AAF3-4352-8D3C-70B0AB59A9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3896012-2A0D-4FC7-B019-3C5CF93B0C80}">
  <ds:schemaRefs>
    <ds:schemaRef ds:uri="http://schemas.openxmlformats.org/officeDocument/2006/bibliography"/>
  </ds:schemaRefs>
</ds:datastoreItem>
</file>

<file path=customXml/itemProps3.xml><?xml version="1.0" encoding="utf-8"?>
<ds:datastoreItem xmlns:ds="http://schemas.openxmlformats.org/officeDocument/2006/customXml" ds:itemID="{7B730E9B-1CF9-475A-A726-0E25CAB65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e5b8f-f462-4440-a5dd-9b7f837c1630"/>
    <ds:schemaRef ds:uri="3a4ca36d-3634-4907-9686-1059fdce6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4AFC9-970B-4C3E-8107-2F09CB71E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5141</Words>
  <Characters>29308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Bob</dc:creator>
  <cp:keywords/>
  <dc:description/>
  <cp:lastModifiedBy>Cross, Anthony M</cp:lastModifiedBy>
  <cp:revision>4</cp:revision>
  <dcterms:created xsi:type="dcterms:W3CDTF">2025-08-18T14:16:00Z</dcterms:created>
  <dcterms:modified xsi:type="dcterms:W3CDTF">2025-08-25T17:20:00Z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0x010100BA70AC18D9167040B343E66BA792360F</vt:lpwstr>
  </property>
</Properties>
</file>