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B0212" w14:textId="6182F950" w:rsidR="00DA2B39" w:rsidRPr="00506449" w:rsidRDefault="00664203" w:rsidP="00506449">
      <w:pPr>
        <w:jc w:val="center"/>
        <w:rPr>
          <w:b/>
          <w:bCs/>
          <w:sz w:val="32"/>
          <w:szCs w:val="32"/>
        </w:rPr>
      </w:pPr>
      <w:proofErr w:type="gramStart"/>
      <w:r w:rsidRPr="00506449">
        <w:rPr>
          <w:b/>
          <w:bCs/>
          <w:sz w:val="32"/>
          <w:szCs w:val="32"/>
        </w:rPr>
        <w:t xml:space="preserve">Handout </w:t>
      </w:r>
      <w:r w:rsidR="00506449" w:rsidRPr="00506449">
        <w:rPr>
          <w:b/>
          <w:bCs/>
          <w:sz w:val="32"/>
          <w:szCs w:val="32"/>
        </w:rPr>
        <w:t>:</w:t>
      </w:r>
      <w:proofErr w:type="gramEnd"/>
      <w:r w:rsidR="00506449" w:rsidRPr="00506449">
        <w:rPr>
          <w:b/>
          <w:bCs/>
          <w:sz w:val="32"/>
          <w:szCs w:val="32"/>
        </w:rPr>
        <w:t xml:space="preserve"> </w:t>
      </w:r>
      <w:r w:rsidRPr="00506449">
        <w:rPr>
          <w:b/>
          <w:bCs/>
          <w:sz w:val="32"/>
          <w:szCs w:val="32"/>
        </w:rPr>
        <w:t>Debt Claims and Receiverships</w:t>
      </w:r>
    </w:p>
    <w:p w14:paraId="778306BD" w14:textId="0EB94F6B" w:rsidR="00241B52" w:rsidRPr="00506449" w:rsidRDefault="002806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Mark</w:t>
      </w:r>
      <w:r w:rsidR="00241B52" w:rsidRPr="00506449">
        <w:rPr>
          <w:b/>
          <w:bCs/>
          <w:sz w:val="28"/>
          <w:szCs w:val="28"/>
        </w:rPr>
        <w:t xml:space="preserve"> the non-exempt property</w:t>
      </w:r>
      <w:r w:rsidR="00506449">
        <w:rPr>
          <w:b/>
          <w:bCs/>
          <w:sz w:val="28"/>
          <w:szCs w:val="28"/>
        </w:rPr>
        <w:t>—</w:t>
      </w:r>
    </w:p>
    <w:p w14:paraId="3CF2C8B5" w14:textId="77777777" w:rsidR="00506449" w:rsidRDefault="00506449" w:rsidP="00506449">
      <w:pPr>
        <w:rPr>
          <w:sz w:val="28"/>
          <w:szCs w:val="28"/>
        </w:rPr>
      </w:pPr>
    </w:p>
    <w:p w14:paraId="2C5387F8" w14:textId="77777777" w:rsidR="00506449" w:rsidRPr="00506449" w:rsidRDefault="00506449" w:rsidP="00506449">
      <w:pPr>
        <w:rPr>
          <w:sz w:val="20"/>
          <w:szCs w:val="20"/>
        </w:rPr>
        <w:sectPr w:rsidR="00506449" w:rsidRPr="0050644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F8EF76" w14:textId="77777777" w:rsidR="00833039" w:rsidRPr="00506449" w:rsidRDefault="00833039" w:rsidP="004672C5">
      <w:pPr>
        <w:pStyle w:val="ListParagraph"/>
        <w:numPr>
          <w:ilvl w:val="0"/>
          <w:numId w:val="15"/>
        </w:numPr>
        <w:spacing w:before="120" w:after="120" w:line="288" w:lineRule="auto"/>
        <w:rPr>
          <w:sz w:val="26"/>
          <w:szCs w:val="26"/>
        </w:rPr>
      </w:pPr>
      <w:r w:rsidRPr="00506449">
        <w:rPr>
          <w:sz w:val="26"/>
          <w:szCs w:val="26"/>
        </w:rPr>
        <w:t>Temporary Assistance for Needy Families (TANF) funds</w:t>
      </w:r>
    </w:p>
    <w:p w14:paraId="1E075A82" w14:textId="35828CE8" w:rsidR="00833039" w:rsidRPr="00506449" w:rsidRDefault="00833039" w:rsidP="004672C5">
      <w:pPr>
        <w:pStyle w:val="ListParagraph"/>
        <w:numPr>
          <w:ilvl w:val="0"/>
          <w:numId w:val="15"/>
        </w:numPr>
        <w:spacing w:before="120" w:after="120" w:line="288" w:lineRule="auto"/>
        <w:rPr>
          <w:sz w:val="26"/>
          <w:szCs w:val="26"/>
        </w:rPr>
      </w:pPr>
      <w:r w:rsidRPr="00506449">
        <w:rPr>
          <w:sz w:val="26"/>
          <w:szCs w:val="26"/>
        </w:rPr>
        <w:t>Education savings accounts</w:t>
      </w:r>
    </w:p>
    <w:p w14:paraId="1B28027F" w14:textId="6C645EFE" w:rsidR="00833039" w:rsidRPr="00506449" w:rsidRDefault="00833039" w:rsidP="004672C5">
      <w:pPr>
        <w:pStyle w:val="ListParagraph"/>
        <w:numPr>
          <w:ilvl w:val="0"/>
          <w:numId w:val="15"/>
        </w:numPr>
        <w:spacing w:before="120" w:after="120" w:line="288" w:lineRule="auto"/>
        <w:rPr>
          <w:sz w:val="26"/>
          <w:szCs w:val="26"/>
        </w:rPr>
      </w:pPr>
      <w:r w:rsidRPr="00506449">
        <w:rPr>
          <w:sz w:val="26"/>
          <w:szCs w:val="26"/>
        </w:rPr>
        <w:t>For a single adult, who is not a member of a family, personal property that has an aggregate fair market value of not more than $50,000</w:t>
      </w:r>
    </w:p>
    <w:p w14:paraId="7517E6D9" w14:textId="788F89ED" w:rsidR="002A707E" w:rsidRPr="00506449" w:rsidRDefault="002A707E" w:rsidP="004672C5">
      <w:pPr>
        <w:pStyle w:val="ListParagraph"/>
        <w:numPr>
          <w:ilvl w:val="0"/>
          <w:numId w:val="15"/>
        </w:numPr>
        <w:spacing w:before="120" w:after="120" w:line="288" w:lineRule="auto"/>
        <w:rPr>
          <w:sz w:val="26"/>
          <w:szCs w:val="26"/>
        </w:rPr>
      </w:pPr>
      <w:r w:rsidRPr="00506449">
        <w:rPr>
          <w:sz w:val="26"/>
          <w:szCs w:val="26"/>
        </w:rPr>
        <w:t>Real property used for rental</w:t>
      </w:r>
      <w:r w:rsidR="00763DDC">
        <w:rPr>
          <w:sz w:val="26"/>
          <w:szCs w:val="26"/>
        </w:rPr>
        <w:t xml:space="preserve"> purposes</w:t>
      </w:r>
    </w:p>
    <w:p w14:paraId="68F490BC" w14:textId="677095CB" w:rsidR="00833039" w:rsidRPr="00506449" w:rsidRDefault="00833039" w:rsidP="004672C5">
      <w:pPr>
        <w:pStyle w:val="ListParagraph"/>
        <w:numPr>
          <w:ilvl w:val="0"/>
          <w:numId w:val="15"/>
        </w:numPr>
        <w:spacing w:before="120" w:after="120" w:line="288" w:lineRule="auto"/>
        <w:rPr>
          <w:sz w:val="26"/>
          <w:szCs w:val="26"/>
        </w:rPr>
      </w:pPr>
      <w:r w:rsidRPr="00506449">
        <w:rPr>
          <w:sz w:val="26"/>
          <w:szCs w:val="26"/>
        </w:rPr>
        <w:t>Workers’ compensation benefits</w:t>
      </w:r>
    </w:p>
    <w:p w14:paraId="152ABBD4" w14:textId="3D477B7F" w:rsidR="002A707E" w:rsidRPr="00506449" w:rsidRDefault="002A707E" w:rsidP="004672C5">
      <w:pPr>
        <w:pStyle w:val="ListParagraph"/>
        <w:numPr>
          <w:ilvl w:val="0"/>
          <w:numId w:val="15"/>
        </w:numPr>
        <w:spacing w:before="120" w:after="120" w:line="288" w:lineRule="auto"/>
        <w:rPr>
          <w:sz w:val="26"/>
          <w:szCs w:val="26"/>
        </w:rPr>
      </w:pPr>
      <w:r w:rsidRPr="00506449">
        <w:rPr>
          <w:sz w:val="26"/>
          <w:szCs w:val="26"/>
        </w:rPr>
        <w:t>One boat per family</w:t>
      </w:r>
    </w:p>
    <w:p w14:paraId="09616AE5" w14:textId="27CEF371" w:rsidR="00833039" w:rsidRPr="00506449" w:rsidRDefault="00833039" w:rsidP="004672C5">
      <w:pPr>
        <w:pStyle w:val="ListParagraph"/>
        <w:numPr>
          <w:ilvl w:val="0"/>
          <w:numId w:val="15"/>
        </w:numPr>
        <w:spacing w:before="120" w:after="120" w:line="288" w:lineRule="auto"/>
        <w:rPr>
          <w:sz w:val="26"/>
          <w:szCs w:val="26"/>
        </w:rPr>
      </w:pPr>
      <w:r w:rsidRPr="00506449">
        <w:rPr>
          <w:sz w:val="26"/>
          <w:szCs w:val="26"/>
        </w:rPr>
        <w:t xml:space="preserve">Bible or </w:t>
      </w:r>
      <w:proofErr w:type="gramStart"/>
      <w:r w:rsidRPr="00506449">
        <w:rPr>
          <w:sz w:val="26"/>
          <w:szCs w:val="26"/>
        </w:rPr>
        <w:t>other</w:t>
      </w:r>
      <w:proofErr w:type="gramEnd"/>
      <w:r w:rsidRPr="00506449">
        <w:rPr>
          <w:sz w:val="26"/>
          <w:szCs w:val="26"/>
        </w:rPr>
        <w:t xml:space="preserve"> sacred religious book</w:t>
      </w:r>
    </w:p>
    <w:p w14:paraId="794E8A8F" w14:textId="3849B2DD" w:rsidR="00833039" w:rsidRPr="00506449" w:rsidRDefault="00833039" w:rsidP="004672C5">
      <w:pPr>
        <w:pStyle w:val="ListParagraph"/>
        <w:numPr>
          <w:ilvl w:val="0"/>
          <w:numId w:val="15"/>
        </w:numPr>
        <w:spacing w:before="120" w:after="120" w:line="288" w:lineRule="auto"/>
        <w:rPr>
          <w:sz w:val="26"/>
          <w:szCs w:val="26"/>
        </w:rPr>
      </w:pPr>
      <w:r w:rsidRPr="00506449">
        <w:rPr>
          <w:sz w:val="26"/>
          <w:szCs w:val="26"/>
        </w:rPr>
        <w:t>Veterans Administrations Benefits</w:t>
      </w:r>
    </w:p>
    <w:p w14:paraId="55269911" w14:textId="349985C8" w:rsidR="00833039" w:rsidRPr="00506449" w:rsidRDefault="00833039" w:rsidP="004672C5">
      <w:pPr>
        <w:pStyle w:val="ListParagraph"/>
        <w:numPr>
          <w:ilvl w:val="0"/>
          <w:numId w:val="15"/>
        </w:numPr>
        <w:spacing w:before="120" w:after="120" w:line="288" w:lineRule="auto"/>
        <w:rPr>
          <w:sz w:val="26"/>
          <w:szCs w:val="26"/>
        </w:rPr>
      </w:pPr>
      <w:r w:rsidRPr="00506449">
        <w:rPr>
          <w:sz w:val="26"/>
          <w:szCs w:val="26"/>
        </w:rPr>
        <w:t>FEMA disaster benefits</w:t>
      </w:r>
    </w:p>
    <w:p w14:paraId="44CB0A9A" w14:textId="33B70F42" w:rsidR="00833039" w:rsidRPr="00506449" w:rsidRDefault="00833039" w:rsidP="004672C5">
      <w:pPr>
        <w:pStyle w:val="ListParagraph"/>
        <w:numPr>
          <w:ilvl w:val="0"/>
          <w:numId w:val="15"/>
        </w:numPr>
        <w:spacing w:before="120" w:after="120" w:line="288" w:lineRule="auto"/>
        <w:rPr>
          <w:sz w:val="26"/>
          <w:szCs w:val="26"/>
        </w:rPr>
      </w:pPr>
      <w:r w:rsidRPr="00506449">
        <w:rPr>
          <w:sz w:val="26"/>
          <w:szCs w:val="26"/>
        </w:rPr>
        <w:t>Current wages for personal service</w:t>
      </w:r>
    </w:p>
    <w:p w14:paraId="3C627F3A" w14:textId="428FF304" w:rsidR="00833039" w:rsidRPr="00506449" w:rsidRDefault="00833039" w:rsidP="004672C5">
      <w:pPr>
        <w:pStyle w:val="ListParagraph"/>
        <w:numPr>
          <w:ilvl w:val="0"/>
          <w:numId w:val="15"/>
        </w:numPr>
        <w:spacing w:before="120" w:after="120" w:line="288" w:lineRule="auto"/>
        <w:rPr>
          <w:sz w:val="26"/>
          <w:szCs w:val="26"/>
        </w:rPr>
      </w:pPr>
      <w:r w:rsidRPr="00506449">
        <w:rPr>
          <w:sz w:val="26"/>
          <w:szCs w:val="26"/>
        </w:rPr>
        <w:t xml:space="preserve">For a family, certain personal </w:t>
      </w:r>
      <w:proofErr w:type="gramStart"/>
      <w:r w:rsidRPr="00506449">
        <w:rPr>
          <w:sz w:val="26"/>
          <w:szCs w:val="26"/>
        </w:rPr>
        <w:t>property that</w:t>
      </w:r>
      <w:proofErr w:type="gramEnd"/>
      <w:r w:rsidRPr="00506449">
        <w:rPr>
          <w:sz w:val="26"/>
          <w:szCs w:val="26"/>
        </w:rPr>
        <w:t xml:space="preserve"> has an aggregate fair market value of not more than $100,000</w:t>
      </w:r>
    </w:p>
    <w:p w14:paraId="29B7A046" w14:textId="43F9B6B6" w:rsidR="00833039" w:rsidRPr="00506449" w:rsidRDefault="00833039" w:rsidP="004672C5">
      <w:pPr>
        <w:pStyle w:val="ListParagraph"/>
        <w:numPr>
          <w:ilvl w:val="0"/>
          <w:numId w:val="15"/>
        </w:numPr>
        <w:spacing w:before="120" w:after="120" w:line="288" w:lineRule="auto"/>
        <w:rPr>
          <w:sz w:val="26"/>
          <w:szCs w:val="26"/>
        </w:rPr>
      </w:pPr>
      <w:r w:rsidRPr="00506449">
        <w:rPr>
          <w:sz w:val="26"/>
          <w:szCs w:val="26"/>
        </w:rPr>
        <w:t>Health savings accounts</w:t>
      </w:r>
    </w:p>
    <w:p w14:paraId="048C6CDC" w14:textId="70FDBAFC" w:rsidR="00833039" w:rsidRDefault="00833039" w:rsidP="004672C5">
      <w:pPr>
        <w:pStyle w:val="ListParagraph"/>
        <w:numPr>
          <w:ilvl w:val="0"/>
          <w:numId w:val="15"/>
        </w:numPr>
        <w:spacing w:before="120" w:after="120" w:line="288" w:lineRule="auto"/>
        <w:rPr>
          <w:sz w:val="26"/>
          <w:szCs w:val="26"/>
        </w:rPr>
      </w:pPr>
      <w:r w:rsidRPr="00506449">
        <w:rPr>
          <w:sz w:val="26"/>
          <w:szCs w:val="26"/>
        </w:rPr>
        <w:t>Tax-deferred retirement accounts, like 401(k) and IRA accounts</w:t>
      </w:r>
    </w:p>
    <w:p w14:paraId="169B13A4" w14:textId="77777777" w:rsidR="002806BD" w:rsidRPr="002806BD" w:rsidRDefault="002806BD" w:rsidP="004672C5">
      <w:pPr>
        <w:spacing w:before="120" w:after="120" w:line="288" w:lineRule="auto"/>
        <w:rPr>
          <w:sz w:val="26"/>
          <w:szCs w:val="26"/>
        </w:rPr>
      </w:pPr>
    </w:p>
    <w:p w14:paraId="1A38D5B8" w14:textId="537D4ADC" w:rsidR="00833039" w:rsidRPr="00506449" w:rsidRDefault="00833039" w:rsidP="004672C5">
      <w:pPr>
        <w:pStyle w:val="ListParagraph"/>
        <w:numPr>
          <w:ilvl w:val="0"/>
          <w:numId w:val="15"/>
        </w:numPr>
        <w:spacing w:before="120" w:after="120" w:line="288" w:lineRule="auto"/>
        <w:rPr>
          <w:sz w:val="26"/>
          <w:szCs w:val="26"/>
        </w:rPr>
      </w:pPr>
      <w:r w:rsidRPr="00506449">
        <w:rPr>
          <w:sz w:val="26"/>
          <w:szCs w:val="26"/>
        </w:rPr>
        <w:t>Social Security Benefits, including SSI and SSDI</w:t>
      </w:r>
    </w:p>
    <w:p w14:paraId="116BA440" w14:textId="0D45D574" w:rsidR="00833039" w:rsidRPr="00506449" w:rsidRDefault="00833039" w:rsidP="004672C5">
      <w:pPr>
        <w:pStyle w:val="ListParagraph"/>
        <w:numPr>
          <w:ilvl w:val="0"/>
          <w:numId w:val="15"/>
        </w:numPr>
        <w:spacing w:before="120" w:after="120" w:line="288" w:lineRule="auto"/>
        <w:rPr>
          <w:sz w:val="26"/>
          <w:szCs w:val="26"/>
        </w:rPr>
      </w:pPr>
      <w:r w:rsidRPr="00506449">
        <w:rPr>
          <w:sz w:val="26"/>
          <w:szCs w:val="26"/>
        </w:rPr>
        <w:t>Pension and retirement benefits</w:t>
      </w:r>
    </w:p>
    <w:p w14:paraId="6988EBC3" w14:textId="4F6B1269" w:rsidR="00833039" w:rsidRPr="00506449" w:rsidRDefault="00833039" w:rsidP="004672C5">
      <w:pPr>
        <w:pStyle w:val="ListParagraph"/>
        <w:numPr>
          <w:ilvl w:val="0"/>
          <w:numId w:val="15"/>
        </w:numPr>
        <w:spacing w:before="120" w:after="120" w:line="288" w:lineRule="auto"/>
        <w:rPr>
          <w:sz w:val="26"/>
          <w:szCs w:val="26"/>
        </w:rPr>
      </w:pPr>
      <w:r w:rsidRPr="00506449">
        <w:rPr>
          <w:sz w:val="26"/>
          <w:szCs w:val="26"/>
        </w:rPr>
        <w:t>Monies in savings account under $1,500</w:t>
      </w:r>
    </w:p>
    <w:p w14:paraId="44C980BD" w14:textId="06674B3C" w:rsidR="00833039" w:rsidRPr="00506449" w:rsidRDefault="00833039" w:rsidP="004672C5">
      <w:pPr>
        <w:pStyle w:val="ListParagraph"/>
        <w:numPr>
          <w:ilvl w:val="0"/>
          <w:numId w:val="15"/>
        </w:numPr>
        <w:spacing w:before="120" w:after="120" w:line="288" w:lineRule="auto"/>
        <w:rPr>
          <w:sz w:val="26"/>
          <w:szCs w:val="26"/>
        </w:rPr>
      </w:pPr>
      <w:r w:rsidRPr="00506449">
        <w:rPr>
          <w:sz w:val="26"/>
          <w:szCs w:val="26"/>
        </w:rPr>
        <w:t>Child support, alimony, and spousal support</w:t>
      </w:r>
    </w:p>
    <w:p w14:paraId="015CB7E4" w14:textId="6772ADB7" w:rsidR="00833039" w:rsidRPr="00506449" w:rsidRDefault="00833039" w:rsidP="004672C5">
      <w:pPr>
        <w:pStyle w:val="ListParagraph"/>
        <w:numPr>
          <w:ilvl w:val="0"/>
          <w:numId w:val="15"/>
        </w:numPr>
        <w:spacing w:before="120" w:after="120" w:line="288" w:lineRule="auto"/>
        <w:rPr>
          <w:sz w:val="26"/>
          <w:szCs w:val="26"/>
        </w:rPr>
      </w:pPr>
      <w:r w:rsidRPr="00506449">
        <w:rPr>
          <w:sz w:val="26"/>
          <w:szCs w:val="26"/>
        </w:rPr>
        <w:t>Life insurance and annuity benefits</w:t>
      </w:r>
    </w:p>
    <w:p w14:paraId="5D076883" w14:textId="699C360D" w:rsidR="00833039" w:rsidRPr="00506449" w:rsidRDefault="00833039" w:rsidP="004672C5">
      <w:pPr>
        <w:pStyle w:val="ListParagraph"/>
        <w:numPr>
          <w:ilvl w:val="0"/>
          <w:numId w:val="15"/>
        </w:numPr>
        <w:spacing w:before="120" w:after="120" w:line="288" w:lineRule="auto"/>
        <w:rPr>
          <w:sz w:val="26"/>
          <w:szCs w:val="26"/>
        </w:rPr>
      </w:pPr>
      <w:r w:rsidRPr="00506449">
        <w:rPr>
          <w:sz w:val="26"/>
          <w:szCs w:val="26"/>
        </w:rPr>
        <w:t>Office of Personnel Management retirement benefits</w:t>
      </w:r>
    </w:p>
    <w:p w14:paraId="66904462" w14:textId="14C0D71A" w:rsidR="00833039" w:rsidRPr="00506449" w:rsidRDefault="00833039" w:rsidP="004672C5">
      <w:pPr>
        <w:pStyle w:val="ListParagraph"/>
        <w:numPr>
          <w:ilvl w:val="0"/>
          <w:numId w:val="15"/>
        </w:numPr>
        <w:spacing w:before="120" w:after="120" w:line="288" w:lineRule="auto"/>
        <w:rPr>
          <w:sz w:val="26"/>
          <w:szCs w:val="26"/>
        </w:rPr>
      </w:pPr>
      <w:r w:rsidRPr="00506449">
        <w:rPr>
          <w:sz w:val="26"/>
          <w:szCs w:val="26"/>
        </w:rPr>
        <w:t xml:space="preserve">Proceeds from the sale of </w:t>
      </w:r>
      <w:proofErr w:type="gramStart"/>
      <w:r w:rsidRPr="00506449">
        <w:rPr>
          <w:sz w:val="26"/>
          <w:szCs w:val="26"/>
        </w:rPr>
        <w:t>a homestead</w:t>
      </w:r>
      <w:proofErr w:type="gramEnd"/>
      <w:r w:rsidRPr="00506449">
        <w:rPr>
          <w:sz w:val="26"/>
          <w:szCs w:val="26"/>
        </w:rPr>
        <w:t xml:space="preserve"> within </w:t>
      </w:r>
      <w:r w:rsidR="002A707E" w:rsidRPr="00506449">
        <w:rPr>
          <w:sz w:val="26"/>
          <w:szCs w:val="26"/>
        </w:rPr>
        <w:t>9</w:t>
      </w:r>
      <w:r w:rsidRPr="00506449">
        <w:rPr>
          <w:sz w:val="26"/>
          <w:szCs w:val="26"/>
        </w:rPr>
        <w:t xml:space="preserve"> months after the sale</w:t>
      </w:r>
    </w:p>
    <w:p w14:paraId="479C4F80" w14:textId="5202F522" w:rsidR="00833039" w:rsidRPr="00506449" w:rsidRDefault="00833039" w:rsidP="004672C5">
      <w:pPr>
        <w:pStyle w:val="ListParagraph"/>
        <w:numPr>
          <w:ilvl w:val="0"/>
          <w:numId w:val="15"/>
        </w:numPr>
        <w:spacing w:before="120" w:after="120" w:line="288" w:lineRule="auto"/>
        <w:rPr>
          <w:sz w:val="26"/>
          <w:szCs w:val="26"/>
        </w:rPr>
      </w:pPr>
      <w:r w:rsidRPr="00506449">
        <w:rPr>
          <w:sz w:val="26"/>
          <w:szCs w:val="26"/>
        </w:rPr>
        <w:t>Unemployment benefits</w:t>
      </w:r>
    </w:p>
    <w:p w14:paraId="52A2B8F1" w14:textId="7A9E3A9D" w:rsidR="00833039" w:rsidRPr="00506449" w:rsidRDefault="00833039" w:rsidP="004672C5">
      <w:pPr>
        <w:pStyle w:val="ListParagraph"/>
        <w:numPr>
          <w:ilvl w:val="0"/>
          <w:numId w:val="15"/>
        </w:numPr>
        <w:spacing w:before="120" w:after="120" w:line="288" w:lineRule="auto"/>
        <w:rPr>
          <w:sz w:val="26"/>
          <w:szCs w:val="26"/>
        </w:rPr>
      </w:pPr>
      <w:r w:rsidRPr="00506449">
        <w:rPr>
          <w:sz w:val="26"/>
          <w:szCs w:val="26"/>
        </w:rPr>
        <w:t>Proceeds from the sale of a homestead within 6 months after the sale</w:t>
      </w:r>
    </w:p>
    <w:p w14:paraId="479DCE6A" w14:textId="3F7E35FA" w:rsidR="00833039" w:rsidRPr="00506449" w:rsidRDefault="00833039" w:rsidP="004672C5">
      <w:pPr>
        <w:pStyle w:val="ListParagraph"/>
        <w:numPr>
          <w:ilvl w:val="0"/>
          <w:numId w:val="15"/>
        </w:numPr>
        <w:spacing w:before="120" w:after="120" w:line="288" w:lineRule="auto"/>
        <w:rPr>
          <w:sz w:val="26"/>
          <w:szCs w:val="26"/>
        </w:rPr>
      </w:pPr>
      <w:r w:rsidRPr="00506449">
        <w:rPr>
          <w:sz w:val="26"/>
          <w:szCs w:val="26"/>
        </w:rPr>
        <w:t>Professionally prescribed health aids, like hearing aids and CPAP machines</w:t>
      </w:r>
    </w:p>
    <w:p w14:paraId="0C04A2AF" w14:textId="038C1457" w:rsidR="00833039" w:rsidRPr="00506449" w:rsidRDefault="00833039" w:rsidP="004672C5">
      <w:pPr>
        <w:pStyle w:val="ListParagraph"/>
        <w:numPr>
          <w:ilvl w:val="0"/>
          <w:numId w:val="15"/>
        </w:numPr>
        <w:spacing w:before="120" w:after="120" w:line="288" w:lineRule="auto"/>
        <w:rPr>
          <w:sz w:val="26"/>
          <w:szCs w:val="26"/>
        </w:rPr>
      </w:pPr>
      <w:r w:rsidRPr="00506449">
        <w:rPr>
          <w:sz w:val="26"/>
          <w:szCs w:val="26"/>
        </w:rPr>
        <w:t>Railroad Retirement Board Benefits</w:t>
      </w:r>
    </w:p>
    <w:p w14:paraId="28E1D5D0" w14:textId="67D5162A" w:rsidR="00833039" w:rsidRPr="00506449" w:rsidRDefault="00833039" w:rsidP="004672C5">
      <w:pPr>
        <w:pStyle w:val="ListParagraph"/>
        <w:numPr>
          <w:ilvl w:val="0"/>
          <w:numId w:val="15"/>
        </w:numPr>
        <w:spacing w:before="120" w:after="120" w:line="288" w:lineRule="auto"/>
        <w:rPr>
          <w:sz w:val="26"/>
          <w:szCs w:val="26"/>
        </w:rPr>
      </w:pPr>
      <w:r w:rsidRPr="00506449">
        <w:rPr>
          <w:sz w:val="26"/>
          <w:szCs w:val="26"/>
        </w:rPr>
        <w:t>Personal wages that have been deposited into a banking account</w:t>
      </w:r>
    </w:p>
    <w:sectPr w:rsidR="00833039" w:rsidRPr="00506449" w:rsidSect="00506449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22E6"/>
    <w:multiLevelType w:val="hybridMultilevel"/>
    <w:tmpl w:val="7524571C"/>
    <w:lvl w:ilvl="0" w:tplc="70A295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B43A2"/>
    <w:multiLevelType w:val="hybridMultilevel"/>
    <w:tmpl w:val="8A52D08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A67871"/>
    <w:multiLevelType w:val="hybridMultilevel"/>
    <w:tmpl w:val="5136F404"/>
    <w:lvl w:ilvl="0" w:tplc="90DCCF9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762E2"/>
    <w:multiLevelType w:val="hybridMultilevel"/>
    <w:tmpl w:val="8CDEB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D5AD5"/>
    <w:multiLevelType w:val="hybridMultilevel"/>
    <w:tmpl w:val="D764AD74"/>
    <w:lvl w:ilvl="0" w:tplc="D80247A4">
      <w:start w:val="1"/>
      <w:numFmt w:val="upperLetter"/>
      <w:lvlText w:val="(%1)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66A0"/>
    <w:multiLevelType w:val="hybridMultilevel"/>
    <w:tmpl w:val="F94451F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532A73"/>
    <w:multiLevelType w:val="hybridMultilevel"/>
    <w:tmpl w:val="622CC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5412E"/>
    <w:multiLevelType w:val="hybridMultilevel"/>
    <w:tmpl w:val="9872C33A"/>
    <w:lvl w:ilvl="0" w:tplc="79FE68E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A68FF"/>
    <w:multiLevelType w:val="hybridMultilevel"/>
    <w:tmpl w:val="B46AB2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0B258D"/>
    <w:multiLevelType w:val="hybridMultilevel"/>
    <w:tmpl w:val="EFC263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767C58"/>
    <w:multiLevelType w:val="hybridMultilevel"/>
    <w:tmpl w:val="2DBC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F066F"/>
    <w:multiLevelType w:val="hybridMultilevel"/>
    <w:tmpl w:val="0D805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0608F"/>
    <w:multiLevelType w:val="hybridMultilevel"/>
    <w:tmpl w:val="F6EED542"/>
    <w:lvl w:ilvl="0" w:tplc="7C86B41E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C90001"/>
    <w:multiLevelType w:val="hybridMultilevel"/>
    <w:tmpl w:val="AE126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E6AD3"/>
    <w:multiLevelType w:val="hybridMultilevel"/>
    <w:tmpl w:val="BD947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761289">
    <w:abstractNumId w:val="3"/>
  </w:num>
  <w:num w:numId="2" w16cid:durableId="747389156">
    <w:abstractNumId w:val="8"/>
  </w:num>
  <w:num w:numId="3" w16cid:durableId="353306903">
    <w:abstractNumId w:val="14"/>
  </w:num>
  <w:num w:numId="4" w16cid:durableId="2034648808">
    <w:abstractNumId w:val="4"/>
  </w:num>
  <w:num w:numId="5" w16cid:durableId="1444155861">
    <w:abstractNumId w:val="10"/>
  </w:num>
  <w:num w:numId="6" w16cid:durableId="790979111">
    <w:abstractNumId w:val="2"/>
  </w:num>
  <w:num w:numId="7" w16cid:durableId="677271933">
    <w:abstractNumId w:val="11"/>
  </w:num>
  <w:num w:numId="8" w16cid:durableId="859586565">
    <w:abstractNumId w:val="0"/>
  </w:num>
  <w:num w:numId="9" w16cid:durableId="1108542264">
    <w:abstractNumId w:val="6"/>
  </w:num>
  <w:num w:numId="10" w16cid:durableId="713777206">
    <w:abstractNumId w:val="7"/>
  </w:num>
  <w:num w:numId="11" w16cid:durableId="725492023">
    <w:abstractNumId w:val="13"/>
  </w:num>
  <w:num w:numId="12" w16cid:durableId="1619601388">
    <w:abstractNumId w:val="1"/>
  </w:num>
  <w:num w:numId="13" w16cid:durableId="1581676371">
    <w:abstractNumId w:val="9"/>
  </w:num>
  <w:num w:numId="14" w16cid:durableId="1419519408">
    <w:abstractNumId w:val="5"/>
  </w:num>
  <w:num w:numId="15" w16cid:durableId="4910631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203"/>
    <w:rsid w:val="000061A9"/>
    <w:rsid w:val="00185DDE"/>
    <w:rsid w:val="001F6602"/>
    <w:rsid w:val="00221AF4"/>
    <w:rsid w:val="00241B52"/>
    <w:rsid w:val="00267531"/>
    <w:rsid w:val="002806BD"/>
    <w:rsid w:val="002A707E"/>
    <w:rsid w:val="002F5D8F"/>
    <w:rsid w:val="0032206B"/>
    <w:rsid w:val="00382576"/>
    <w:rsid w:val="004161D8"/>
    <w:rsid w:val="0042751E"/>
    <w:rsid w:val="004672C5"/>
    <w:rsid w:val="00494AE1"/>
    <w:rsid w:val="004C0056"/>
    <w:rsid w:val="004E2126"/>
    <w:rsid w:val="00506449"/>
    <w:rsid w:val="00546BBC"/>
    <w:rsid w:val="00575321"/>
    <w:rsid w:val="005758C7"/>
    <w:rsid w:val="00591409"/>
    <w:rsid w:val="005D6545"/>
    <w:rsid w:val="0064162F"/>
    <w:rsid w:val="00664203"/>
    <w:rsid w:val="00763DDC"/>
    <w:rsid w:val="007665D6"/>
    <w:rsid w:val="007F0479"/>
    <w:rsid w:val="00833039"/>
    <w:rsid w:val="008422A3"/>
    <w:rsid w:val="00885762"/>
    <w:rsid w:val="00887FC3"/>
    <w:rsid w:val="009C22C3"/>
    <w:rsid w:val="00A84115"/>
    <w:rsid w:val="00AA099D"/>
    <w:rsid w:val="00AB1517"/>
    <w:rsid w:val="00BE6F5B"/>
    <w:rsid w:val="00DA2B39"/>
    <w:rsid w:val="00F9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F6B06"/>
  <w15:chartTrackingRefBased/>
  <w15:docId w15:val="{6F1F4D67-6D4B-4D1F-AC3F-96018F0B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2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2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2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2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2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2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2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2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2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2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2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F52D5-4D85-4DC2-B75C-A128A608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Lackey, John W</dc:creator>
  <cp:keywords/>
  <dc:description/>
  <cp:lastModifiedBy>Barker, Jasmine M</cp:lastModifiedBy>
  <cp:revision>2</cp:revision>
  <dcterms:created xsi:type="dcterms:W3CDTF">2026-01-13T03:20:00Z</dcterms:created>
  <dcterms:modified xsi:type="dcterms:W3CDTF">2026-01-13T03:20:00Z</dcterms:modified>
</cp:coreProperties>
</file>