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166FB" w14:textId="318BCA52" w:rsidR="00DC04A7" w:rsidRPr="005328C7" w:rsidRDefault="0031118C" w:rsidP="002C76A2">
      <w:pPr>
        <w:jc w:val="center"/>
        <w:rPr>
          <w:rFonts w:asciiTheme="minorHAnsi" w:hAnsiTheme="minorHAnsi"/>
          <w:b/>
          <w:bCs/>
        </w:rPr>
      </w:pPr>
      <w:r>
        <w:rPr>
          <w:rFonts w:asciiTheme="minorHAnsi" w:hAnsiTheme="minorHAnsi"/>
          <w:b/>
          <w:bCs/>
        </w:rPr>
        <w:t xml:space="preserve"> </w:t>
      </w:r>
      <w:r w:rsidR="002C76A2" w:rsidRPr="005328C7">
        <w:rPr>
          <w:rFonts w:asciiTheme="minorHAnsi" w:hAnsiTheme="minorHAnsi"/>
          <w:b/>
          <w:bCs/>
        </w:rPr>
        <w:t>Nontenure Line Faculty Committee</w:t>
      </w:r>
    </w:p>
    <w:p w14:paraId="16F124FB" w14:textId="77777777" w:rsidR="002C76A2" w:rsidRPr="005328C7" w:rsidRDefault="002C76A2">
      <w:pPr>
        <w:rPr>
          <w:rFonts w:asciiTheme="minorHAnsi" w:hAnsiTheme="minorHAnsi"/>
        </w:rPr>
      </w:pPr>
    </w:p>
    <w:p w14:paraId="6F0A7CF2" w14:textId="7BBEC2B8" w:rsidR="002C76A2" w:rsidRPr="005328C7" w:rsidRDefault="00C002EB" w:rsidP="00C002EB">
      <w:pPr>
        <w:jc w:val="center"/>
        <w:rPr>
          <w:rFonts w:asciiTheme="minorHAnsi" w:hAnsiTheme="minorHAnsi"/>
        </w:rPr>
      </w:pPr>
      <w:r w:rsidRPr="005328C7">
        <w:rPr>
          <w:rFonts w:asciiTheme="minorHAnsi" w:hAnsiTheme="minorHAnsi"/>
        </w:rPr>
        <w:t xml:space="preserve">Meeting Minutes for </w:t>
      </w:r>
      <w:r w:rsidR="002C76A2" w:rsidRPr="005328C7">
        <w:rPr>
          <w:rFonts w:asciiTheme="minorHAnsi" w:hAnsiTheme="minorHAnsi"/>
        </w:rPr>
        <w:t xml:space="preserve">Friday, </w:t>
      </w:r>
      <w:r w:rsidR="00696DA7">
        <w:rPr>
          <w:rFonts w:asciiTheme="minorHAnsi" w:hAnsiTheme="minorHAnsi"/>
        </w:rPr>
        <w:t>November 21, 2025</w:t>
      </w:r>
      <w:r w:rsidR="002C76A2" w:rsidRPr="005328C7">
        <w:rPr>
          <w:rFonts w:asciiTheme="minorHAnsi" w:hAnsiTheme="minorHAnsi"/>
        </w:rPr>
        <w:t>, 1:00 – 3:00 PM</w:t>
      </w:r>
    </w:p>
    <w:p w14:paraId="5ADEF5DF" w14:textId="77777777" w:rsidR="002C76A2" w:rsidRPr="005328C7" w:rsidRDefault="002C76A2">
      <w:pPr>
        <w:rPr>
          <w:rFonts w:asciiTheme="minorHAnsi" w:hAnsiTheme="minorHAnsi"/>
        </w:rPr>
      </w:pPr>
    </w:p>
    <w:p w14:paraId="0FF36D1C" w14:textId="77777777" w:rsidR="004A37F6" w:rsidRPr="005328C7" w:rsidRDefault="004A37F6">
      <w:pPr>
        <w:rPr>
          <w:rFonts w:asciiTheme="minorHAnsi" w:hAnsiTheme="minorHAnsi"/>
        </w:rPr>
      </w:pPr>
    </w:p>
    <w:p w14:paraId="783A122C" w14:textId="17592503" w:rsidR="000C1103" w:rsidRPr="005328C7" w:rsidRDefault="000C1103" w:rsidP="00546AF4">
      <w:pPr>
        <w:ind w:left="990" w:hanging="990"/>
        <w:rPr>
          <w:rFonts w:asciiTheme="minorHAnsi" w:hAnsiTheme="minorHAnsi"/>
        </w:rPr>
      </w:pPr>
      <w:r w:rsidRPr="005328C7">
        <w:rPr>
          <w:rFonts w:asciiTheme="minorHAnsi" w:hAnsiTheme="minorHAnsi"/>
          <w:b/>
          <w:bCs/>
        </w:rPr>
        <w:t xml:space="preserve">Meeting called to Order: </w:t>
      </w:r>
      <w:r w:rsidRPr="005328C7">
        <w:rPr>
          <w:rFonts w:asciiTheme="minorHAnsi" w:hAnsiTheme="minorHAnsi"/>
        </w:rPr>
        <w:t>by</w:t>
      </w:r>
      <w:r w:rsidR="00EE50F5">
        <w:rPr>
          <w:rFonts w:asciiTheme="minorHAnsi" w:hAnsiTheme="minorHAnsi"/>
        </w:rPr>
        <w:t xml:space="preserve"> </w:t>
      </w:r>
      <w:r w:rsidRPr="005328C7">
        <w:rPr>
          <w:rFonts w:asciiTheme="minorHAnsi" w:hAnsiTheme="minorHAnsi"/>
        </w:rPr>
        <w:t xml:space="preserve">Committee </w:t>
      </w:r>
      <w:r w:rsidR="000B14A1" w:rsidRPr="005328C7">
        <w:rPr>
          <w:rFonts w:asciiTheme="minorHAnsi" w:hAnsiTheme="minorHAnsi"/>
        </w:rPr>
        <w:t>Chair, David Donnelly</w:t>
      </w:r>
      <w:r w:rsidR="00E4691A">
        <w:rPr>
          <w:rFonts w:asciiTheme="minorHAnsi" w:hAnsiTheme="minorHAnsi"/>
        </w:rPr>
        <w:t xml:space="preserve"> at 1</w:t>
      </w:r>
      <w:r w:rsidR="00952ECB">
        <w:rPr>
          <w:rFonts w:asciiTheme="minorHAnsi" w:hAnsiTheme="minorHAnsi"/>
        </w:rPr>
        <w:t>:0</w:t>
      </w:r>
      <w:r w:rsidR="00FE7D88">
        <w:rPr>
          <w:rFonts w:asciiTheme="minorHAnsi" w:hAnsiTheme="minorHAnsi"/>
        </w:rPr>
        <w:t>4</w:t>
      </w:r>
      <w:r w:rsidR="00E4691A">
        <w:rPr>
          <w:rFonts w:asciiTheme="minorHAnsi" w:hAnsiTheme="minorHAnsi"/>
        </w:rPr>
        <w:t>pm.</w:t>
      </w:r>
    </w:p>
    <w:p w14:paraId="6D75DB23" w14:textId="63E7B0F7" w:rsidR="006C75A5" w:rsidRPr="00560EC4" w:rsidRDefault="00EE50F5" w:rsidP="00EE50F5">
      <w:pPr>
        <w:ind w:left="990" w:hanging="990"/>
        <w:rPr>
          <w:rFonts w:asciiTheme="minorHAnsi" w:hAnsiTheme="minorHAnsi"/>
          <w:b/>
          <w:bCs/>
        </w:rPr>
      </w:pPr>
      <w:r>
        <w:rPr>
          <w:rFonts w:asciiTheme="minorHAnsi" w:hAnsiTheme="minorHAnsi"/>
          <w:b/>
          <w:bCs/>
        </w:rPr>
        <w:t>Members Present:</w:t>
      </w:r>
      <w:r w:rsidRPr="00EE50F5">
        <w:rPr>
          <w:rFonts w:asciiTheme="minorHAnsi" w:hAnsiTheme="minorHAnsi"/>
        </w:rPr>
        <w:t xml:space="preserve"> </w:t>
      </w:r>
      <w:r w:rsidRPr="00952ECB">
        <w:rPr>
          <w:rFonts w:asciiTheme="minorHAnsi" w:hAnsiTheme="minorHAnsi"/>
          <w:b/>
          <w:bCs/>
        </w:rPr>
        <w:t>Dave Donnelly</w:t>
      </w:r>
      <w:r w:rsidRPr="00EE50F5">
        <w:rPr>
          <w:rFonts w:asciiTheme="minorHAnsi" w:hAnsiTheme="minorHAnsi"/>
        </w:rPr>
        <w:t xml:space="preserve"> </w:t>
      </w:r>
      <w:r>
        <w:rPr>
          <w:rFonts w:asciiTheme="minorHAnsi" w:hAnsiTheme="minorHAnsi"/>
        </w:rPr>
        <w:t>–</w:t>
      </w:r>
      <w:r w:rsidRPr="00EE50F5">
        <w:rPr>
          <w:rFonts w:asciiTheme="minorHAnsi" w:hAnsiTheme="minorHAnsi"/>
        </w:rPr>
        <w:t xml:space="preserve"> </w:t>
      </w:r>
      <w:r w:rsidRPr="004D0976">
        <w:rPr>
          <w:rFonts w:asciiTheme="minorHAnsi" w:hAnsiTheme="minorHAnsi"/>
          <w:b/>
          <w:bCs/>
        </w:rPr>
        <w:t>Chair,</w:t>
      </w:r>
      <w:r>
        <w:rPr>
          <w:rFonts w:asciiTheme="minorHAnsi" w:hAnsiTheme="minorHAnsi"/>
        </w:rPr>
        <w:t xml:space="preserve"> </w:t>
      </w:r>
      <w:r w:rsidRPr="00952ECB">
        <w:rPr>
          <w:rFonts w:asciiTheme="minorHAnsi" w:hAnsiTheme="minorHAnsi"/>
          <w:b/>
          <w:bCs/>
        </w:rPr>
        <w:t>Lauren Dungan – Vice Chair</w:t>
      </w:r>
      <w:r>
        <w:rPr>
          <w:rFonts w:asciiTheme="minorHAnsi" w:hAnsiTheme="minorHAnsi"/>
        </w:rPr>
        <w:t xml:space="preserve">, </w:t>
      </w:r>
      <w:r w:rsidRPr="00952ECB">
        <w:rPr>
          <w:rFonts w:asciiTheme="minorHAnsi" w:hAnsiTheme="minorHAnsi"/>
          <w:b/>
          <w:bCs/>
        </w:rPr>
        <w:t>KeriAnne Moon – Secretary</w:t>
      </w:r>
      <w:r>
        <w:rPr>
          <w:rFonts w:asciiTheme="minorHAnsi" w:hAnsiTheme="minorHAnsi"/>
        </w:rPr>
        <w:t xml:space="preserve">; </w:t>
      </w:r>
      <w:r w:rsidR="008E3A72">
        <w:rPr>
          <w:rFonts w:asciiTheme="minorHAnsi" w:hAnsiTheme="minorHAnsi"/>
          <w:b/>
          <w:bCs/>
        </w:rPr>
        <w:t>Joseph Topinka, Glynda Betros, Matthew Bower, Scott Vandenberg, Dan Seed, Susan Hall, Austin Talley, Suzy Okere, Eryn Peirodolla, Mark Hernandez, Heath Shipley, Kathy Moffitt, Craig Damin, Helen Lowman, Sarah Hirneisen, Selen Karasulu, Ravi, Jillapalli, Shelly Wernette, Shannon Duffy, Lindsay Ayres Todd, Ellen Duchaine, Ted Lehr</w:t>
      </w:r>
    </w:p>
    <w:p w14:paraId="19BE0D62" w14:textId="339297E7" w:rsidR="004D0976" w:rsidRPr="00972CC5" w:rsidRDefault="00972CC5" w:rsidP="00C93535">
      <w:pPr>
        <w:ind w:left="990" w:hanging="270"/>
        <w:rPr>
          <w:rFonts w:asciiTheme="minorHAnsi" w:hAnsiTheme="minorHAnsi"/>
        </w:rPr>
      </w:pPr>
      <w:r w:rsidRPr="00972CC5">
        <w:rPr>
          <w:rFonts w:asciiTheme="minorHAnsi" w:hAnsiTheme="minorHAnsi"/>
          <w:b/>
          <w:bCs/>
        </w:rPr>
        <w:t xml:space="preserve">Members </w:t>
      </w:r>
      <w:r w:rsidR="00EE50F5" w:rsidRPr="00972CC5">
        <w:rPr>
          <w:rFonts w:asciiTheme="minorHAnsi" w:hAnsiTheme="minorHAnsi"/>
          <w:b/>
          <w:bCs/>
        </w:rPr>
        <w:t xml:space="preserve">Absent: </w:t>
      </w:r>
      <w:r w:rsidR="004D0976" w:rsidRPr="00EE50F5">
        <w:rPr>
          <w:rFonts w:asciiTheme="minorHAnsi" w:hAnsiTheme="minorHAnsi"/>
        </w:rPr>
        <w:t>David</w:t>
      </w:r>
      <w:r w:rsidR="004D0976">
        <w:rPr>
          <w:rFonts w:asciiTheme="minorHAnsi" w:hAnsiTheme="minorHAnsi"/>
        </w:rPr>
        <w:t xml:space="preserve"> </w:t>
      </w:r>
      <w:r w:rsidR="004D0976" w:rsidRPr="00EE50F5">
        <w:rPr>
          <w:rFonts w:asciiTheme="minorHAnsi" w:hAnsiTheme="minorHAnsi"/>
        </w:rPr>
        <w:t>Ang</w:t>
      </w:r>
      <w:r w:rsidR="004D0976">
        <w:rPr>
          <w:rFonts w:asciiTheme="minorHAnsi" w:hAnsiTheme="minorHAnsi"/>
        </w:rPr>
        <w:t>e</w:t>
      </w:r>
      <w:r w:rsidR="004D0976" w:rsidRPr="00EE50F5">
        <w:rPr>
          <w:rFonts w:asciiTheme="minorHAnsi" w:hAnsiTheme="minorHAnsi"/>
        </w:rPr>
        <w:t>low</w:t>
      </w:r>
      <w:r w:rsidR="004D0976">
        <w:rPr>
          <w:rFonts w:asciiTheme="minorHAnsi" w:hAnsiTheme="minorHAnsi"/>
        </w:rPr>
        <w:t>,</w:t>
      </w:r>
      <w:r w:rsidR="004D0976" w:rsidRPr="004D0976">
        <w:rPr>
          <w:rFonts w:asciiTheme="minorHAnsi" w:hAnsiTheme="minorHAnsi"/>
        </w:rPr>
        <w:t xml:space="preserve"> </w:t>
      </w:r>
      <w:r w:rsidR="004D0976" w:rsidRPr="00EE50F5">
        <w:rPr>
          <w:rFonts w:asciiTheme="minorHAnsi" w:hAnsiTheme="minorHAnsi"/>
        </w:rPr>
        <w:t>Hannah</w:t>
      </w:r>
      <w:r w:rsidR="004D0976">
        <w:rPr>
          <w:rFonts w:asciiTheme="minorHAnsi" w:hAnsiTheme="minorHAnsi"/>
        </w:rPr>
        <w:t xml:space="preserve"> </w:t>
      </w:r>
      <w:r w:rsidR="004D0976" w:rsidRPr="00EE50F5">
        <w:rPr>
          <w:rFonts w:asciiTheme="minorHAnsi" w:hAnsiTheme="minorHAnsi"/>
        </w:rPr>
        <w:t>Collazo</w:t>
      </w:r>
      <w:r w:rsidR="004D0976">
        <w:rPr>
          <w:rFonts w:asciiTheme="minorHAnsi" w:hAnsiTheme="minorHAnsi"/>
        </w:rPr>
        <w:t>,</w:t>
      </w:r>
      <w:r w:rsidR="004D0976" w:rsidRPr="004D0976">
        <w:rPr>
          <w:rFonts w:asciiTheme="minorHAnsi" w:hAnsiTheme="minorHAnsi"/>
        </w:rPr>
        <w:t xml:space="preserve"> </w:t>
      </w:r>
      <w:r w:rsidR="00B47CFC">
        <w:rPr>
          <w:rFonts w:asciiTheme="minorHAnsi" w:hAnsiTheme="minorHAnsi"/>
        </w:rPr>
        <w:t>John Carranza,</w:t>
      </w:r>
      <w:r w:rsidR="00B47CFC" w:rsidRPr="00EE50F5">
        <w:rPr>
          <w:rFonts w:asciiTheme="minorHAnsi" w:hAnsiTheme="minorHAnsi"/>
        </w:rPr>
        <w:t xml:space="preserve"> </w:t>
      </w:r>
      <w:r w:rsidR="004D0976" w:rsidRPr="00EE50F5">
        <w:rPr>
          <w:rFonts w:asciiTheme="minorHAnsi" w:hAnsiTheme="minorHAnsi"/>
        </w:rPr>
        <w:t>Jessica</w:t>
      </w:r>
      <w:r w:rsidR="004D0976">
        <w:rPr>
          <w:rFonts w:asciiTheme="minorHAnsi" w:hAnsiTheme="minorHAnsi"/>
        </w:rPr>
        <w:t xml:space="preserve"> </w:t>
      </w:r>
      <w:r w:rsidR="004D0976" w:rsidRPr="00EE50F5">
        <w:rPr>
          <w:rFonts w:asciiTheme="minorHAnsi" w:hAnsiTheme="minorHAnsi"/>
        </w:rPr>
        <w:t>Bowers</w:t>
      </w:r>
      <w:r w:rsidR="004D0976">
        <w:rPr>
          <w:rFonts w:asciiTheme="minorHAnsi" w:hAnsiTheme="minorHAnsi"/>
        </w:rPr>
        <w:t>,</w:t>
      </w:r>
      <w:r w:rsidR="004D0976" w:rsidRPr="004D0976">
        <w:rPr>
          <w:rFonts w:asciiTheme="minorHAnsi" w:hAnsiTheme="minorHAnsi"/>
        </w:rPr>
        <w:t xml:space="preserve"> </w:t>
      </w:r>
      <w:r w:rsidR="004D0976" w:rsidRPr="00EE50F5">
        <w:rPr>
          <w:rFonts w:asciiTheme="minorHAnsi" w:hAnsiTheme="minorHAnsi"/>
        </w:rPr>
        <w:t>Matari</w:t>
      </w:r>
      <w:r w:rsidR="004D0976">
        <w:rPr>
          <w:rFonts w:asciiTheme="minorHAnsi" w:hAnsiTheme="minorHAnsi"/>
        </w:rPr>
        <w:t xml:space="preserve"> </w:t>
      </w:r>
      <w:r w:rsidR="004D0976" w:rsidRPr="00EE50F5">
        <w:rPr>
          <w:rFonts w:asciiTheme="minorHAnsi" w:hAnsiTheme="minorHAnsi"/>
        </w:rPr>
        <w:t>Gunter</w:t>
      </w:r>
      <w:r w:rsidR="004D0976">
        <w:rPr>
          <w:rFonts w:asciiTheme="minorHAnsi" w:hAnsiTheme="minorHAnsi"/>
        </w:rPr>
        <w:t xml:space="preserve">, </w:t>
      </w:r>
      <w:r w:rsidR="00B47CFC">
        <w:rPr>
          <w:rFonts w:asciiTheme="minorHAnsi" w:hAnsiTheme="minorHAnsi"/>
        </w:rPr>
        <w:t xml:space="preserve">Cyndy Karras, Portia Gottschall, Howard Williams, Beth Rasmussen, Ashely McKeown, Jenn Idema, </w:t>
      </w:r>
      <w:r w:rsidR="004D0976" w:rsidRPr="00EE50F5">
        <w:rPr>
          <w:rFonts w:asciiTheme="minorHAnsi" w:hAnsiTheme="minorHAnsi"/>
        </w:rPr>
        <w:t>Amy</w:t>
      </w:r>
      <w:r w:rsidR="004D0976">
        <w:rPr>
          <w:rFonts w:asciiTheme="minorHAnsi" w:hAnsiTheme="minorHAnsi"/>
        </w:rPr>
        <w:t xml:space="preserve"> </w:t>
      </w:r>
      <w:r w:rsidR="004D0976" w:rsidRPr="00EE50F5">
        <w:rPr>
          <w:rFonts w:asciiTheme="minorHAnsi" w:hAnsiTheme="minorHAnsi"/>
        </w:rPr>
        <w:t>Meeks</w:t>
      </w:r>
      <w:r w:rsidR="004D0976">
        <w:rPr>
          <w:rFonts w:asciiTheme="minorHAnsi" w:hAnsiTheme="minorHAnsi"/>
        </w:rPr>
        <w:t xml:space="preserve">, </w:t>
      </w:r>
      <w:r w:rsidR="004D0976" w:rsidRPr="00EE50F5">
        <w:rPr>
          <w:rFonts w:asciiTheme="minorHAnsi" w:hAnsiTheme="minorHAnsi"/>
        </w:rPr>
        <w:t>Katie</w:t>
      </w:r>
      <w:r w:rsidR="004D0976">
        <w:rPr>
          <w:rFonts w:asciiTheme="minorHAnsi" w:hAnsiTheme="minorHAnsi"/>
        </w:rPr>
        <w:t xml:space="preserve"> </w:t>
      </w:r>
      <w:r w:rsidR="004D0976" w:rsidRPr="00EE50F5">
        <w:rPr>
          <w:rFonts w:asciiTheme="minorHAnsi" w:hAnsiTheme="minorHAnsi"/>
        </w:rPr>
        <w:t>Salzmann</w:t>
      </w:r>
      <w:r w:rsidR="004D0976">
        <w:rPr>
          <w:rFonts w:asciiTheme="minorHAnsi" w:hAnsiTheme="minorHAnsi"/>
        </w:rPr>
        <w:t>,</w:t>
      </w:r>
      <w:r w:rsidR="004D0976" w:rsidRPr="004D0976">
        <w:rPr>
          <w:rFonts w:asciiTheme="minorHAnsi" w:hAnsiTheme="minorHAnsi"/>
        </w:rPr>
        <w:t xml:space="preserve"> </w:t>
      </w:r>
      <w:r w:rsidR="004D0976" w:rsidRPr="00EE50F5">
        <w:rPr>
          <w:rFonts w:asciiTheme="minorHAnsi" w:hAnsiTheme="minorHAnsi"/>
        </w:rPr>
        <w:t>Jessica</w:t>
      </w:r>
      <w:r w:rsidR="004D0976">
        <w:rPr>
          <w:rFonts w:asciiTheme="minorHAnsi" w:hAnsiTheme="minorHAnsi"/>
        </w:rPr>
        <w:t xml:space="preserve"> </w:t>
      </w:r>
      <w:r w:rsidR="004D0976" w:rsidRPr="00EE50F5">
        <w:rPr>
          <w:rFonts w:asciiTheme="minorHAnsi" w:hAnsiTheme="minorHAnsi"/>
        </w:rPr>
        <w:t>Smith</w:t>
      </w:r>
      <w:r w:rsidR="004D0976">
        <w:rPr>
          <w:rFonts w:asciiTheme="minorHAnsi" w:hAnsiTheme="minorHAnsi"/>
        </w:rPr>
        <w:t xml:space="preserve">, </w:t>
      </w:r>
      <w:r w:rsidR="00C93535">
        <w:rPr>
          <w:rFonts w:asciiTheme="minorHAnsi" w:hAnsiTheme="minorHAnsi"/>
        </w:rPr>
        <w:t>Karla Hamelin, Kelly Mosel-Talavera, Brittney Parker-Webb, Katie Sa</w:t>
      </w:r>
      <w:r w:rsidR="00B47CFC">
        <w:rPr>
          <w:rFonts w:asciiTheme="minorHAnsi" w:hAnsiTheme="minorHAnsi"/>
        </w:rPr>
        <w:t xml:space="preserve">lzmann, </w:t>
      </w:r>
      <w:proofErr w:type="spellStart"/>
      <w:r w:rsidR="00B47CFC">
        <w:rPr>
          <w:rFonts w:asciiTheme="minorHAnsi" w:hAnsiTheme="minorHAnsi"/>
        </w:rPr>
        <w:t>Meilssa</w:t>
      </w:r>
      <w:proofErr w:type="spellEnd"/>
      <w:r w:rsidR="00B47CFC">
        <w:rPr>
          <w:rFonts w:asciiTheme="minorHAnsi" w:hAnsiTheme="minorHAnsi"/>
        </w:rPr>
        <w:t xml:space="preserve"> Walston-Sanchez</w:t>
      </w:r>
      <w:r w:rsidR="00C93535">
        <w:rPr>
          <w:rFonts w:asciiTheme="minorHAnsi" w:hAnsiTheme="minorHAnsi"/>
        </w:rPr>
        <w:t xml:space="preserve">, </w:t>
      </w:r>
      <w:r w:rsidR="004D0976">
        <w:rPr>
          <w:rFonts w:asciiTheme="minorHAnsi" w:hAnsiTheme="minorHAnsi"/>
        </w:rPr>
        <w:t>GG Mortenson – Senate Advisory Group Administrative Assistant.</w:t>
      </w:r>
    </w:p>
    <w:p w14:paraId="0CD01D2C" w14:textId="2B1419D5" w:rsidR="000B14A1" w:rsidRPr="005328C7" w:rsidRDefault="000B14A1" w:rsidP="00972CC5">
      <w:pPr>
        <w:ind w:left="990" w:hanging="990"/>
        <w:rPr>
          <w:rFonts w:asciiTheme="minorHAnsi" w:hAnsiTheme="minorHAnsi"/>
        </w:rPr>
      </w:pPr>
    </w:p>
    <w:p w14:paraId="4BF76CC9" w14:textId="59C46077" w:rsidR="00136A07" w:rsidRPr="005328C7" w:rsidRDefault="000C1103" w:rsidP="002E4BC1">
      <w:pPr>
        <w:rPr>
          <w:rFonts w:asciiTheme="minorHAnsi" w:hAnsiTheme="minorHAnsi"/>
        </w:rPr>
      </w:pPr>
      <w:r w:rsidRPr="005328C7">
        <w:rPr>
          <w:rFonts w:asciiTheme="minorHAnsi" w:hAnsiTheme="minorHAnsi"/>
          <w:b/>
          <w:bCs/>
        </w:rPr>
        <w:t>Guests:</w:t>
      </w:r>
      <w:r w:rsidR="00247E49" w:rsidRPr="005328C7">
        <w:rPr>
          <w:rFonts w:asciiTheme="minorHAnsi" w:hAnsiTheme="minorHAnsi"/>
        </w:rPr>
        <w:t xml:space="preserve"> </w:t>
      </w:r>
      <w:r w:rsidR="006C75A5">
        <w:rPr>
          <w:rFonts w:asciiTheme="minorHAnsi" w:hAnsiTheme="minorHAnsi"/>
        </w:rPr>
        <w:t xml:space="preserve"> </w:t>
      </w:r>
    </w:p>
    <w:p w14:paraId="77101A83" w14:textId="77777777" w:rsidR="000C1103" w:rsidRPr="005328C7" w:rsidRDefault="000C1103" w:rsidP="00D42F7E">
      <w:pPr>
        <w:rPr>
          <w:rFonts w:asciiTheme="minorHAnsi" w:hAnsiTheme="minorHAnsi"/>
          <w:b/>
          <w:bCs/>
        </w:rPr>
      </w:pPr>
    </w:p>
    <w:p w14:paraId="415112D4" w14:textId="6C2F226A" w:rsidR="002C76A2" w:rsidRPr="00C707E7" w:rsidRDefault="000B14A1" w:rsidP="002C76A2">
      <w:pPr>
        <w:pStyle w:val="ListParagraph"/>
        <w:numPr>
          <w:ilvl w:val="0"/>
          <w:numId w:val="3"/>
        </w:numPr>
        <w:rPr>
          <w:rFonts w:asciiTheme="minorHAnsi" w:hAnsiTheme="minorHAnsi"/>
        </w:rPr>
      </w:pPr>
      <w:r w:rsidRPr="005328C7">
        <w:rPr>
          <w:rFonts w:asciiTheme="minorHAnsi" w:hAnsiTheme="minorHAnsi"/>
          <w:b/>
          <w:bCs/>
        </w:rPr>
        <w:t>Events Committee and Faculty Reception</w:t>
      </w:r>
    </w:p>
    <w:p w14:paraId="4DF518F2" w14:textId="0DBDF8A7" w:rsidR="00742484" w:rsidRDefault="005877C3" w:rsidP="008E3A72">
      <w:pPr>
        <w:ind w:left="720"/>
        <w:rPr>
          <w:rFonts w:asciiTheme="minorHAnsi" w:hAnsiTheme="minorHAnsi"/>
        </w:rPr>
      </w:pPr>
      <w:r w:rsidRPr="005328C7">
        <w:rPr>
          <w:rFonts w:asciiTheme="minorHAnsi" w:hAnsiTheme="minorHAnsi"/>
        </w:rPr>
        <w:t>Report of review</w:t>
      </w:r>
      <w:r w:rsidR="003D327F" w:rsidRPr="005328C7">
        <w:rPr>
          <w:rFonts w:asciiTheme="minorHAnsi" w:hAnsiTheme="minorHAnsi"/>
        </w:rPr>
        <w:t xml:space="preserve"> team/</w:t>
      </w:r>
      <w:r w:rsidRPr="005328C7">
        <w:rPr>
          <w:rFonts w:asciiTheme="minorHAnsi" w:hAnsiTheme="minorHAnsi"/>
        </w:rPr>
        <w:t xml:space="preserve"> subcommittee</w:t>
      </w:r>
      <w:r w:rsidR="00E02563" w:rsidRPr="005328C7">
        <w:rPr>
          <w:rFonts w:asciiTheme="minorHAnsi" w:hAnsiTheme="minorHAnsi"/>
        </w:rPr>
        <w:t xml:space="preserve"> – </w:t>
      </w:r>
      <w:r w:rsidR="00136A07" w:rsidRPr="005328C7">
        <w:rPr>
          <w:rFonts w:asciiTheme="minorHAnsi" w:hAnsiTheme="minorHAnsi"/>
        </w:rPr>
        <w:t xml:space="preserve">Lauren has taken the lead on the subcommittee. </w:t>
      </w:r>
      <w:r w:rsidR="008E3A72">
        <w:rPr>
          <w:rFonts w:asciiTheme="minorHAnsi" w:hAnsiTheme="minorHAnsi"/>
        </w:rPr>
        <w:t xml:space="preserve">Event went well – Lauren thanked those that helped with the event. </w:t>
      </w:r>
    </w:p>
    <w:p w14:paraId="11115179" w14:textId="65CF70F0" w:rsidR="004D0976" w:rsidRDefault="008E3A72" w:rsidP="008E3A72">
      <w:pPr>
        <w:ind w:left="720"/>
        <w:rPr>
          <w:rFonts w:asciiTheme="minorHAnsi" w:hAnsiTheme="minorHAnsi"/>
        </w:rPr>
      </w:pPr>
      <w:r>
        <w:rPr>
          <w:rFonts w:asciiTheme="minorHAnsi" w:hAnsiTheme="minorHAnsi"/>
        </w:rPr>
        <w:t xml:space="preserve">181 rsvp yes – 63 did take name tag but some brought own name tags or didn’t take tag; 40-50 walk ins. Round Rock event update - Suzy Okere can help Beth with the Round Rock event as she is based in Round Rock. Glynda and Ellen are willing to help as they are closer to Round Rock as well. </w:t>
      </w:r>
    </w:p>
    <w:p w14:paraId="3522DAF5" w14:textId="77777777" w:rsidR="008E3A72" w:rsidRPr="005328C7" w:rsidRDefault="008E3A72" w:rsidP="004D0976">
      <w:pPr>
        <w:rPr>
          <w:rFonts w:asciiTheme="minorHAnsi" w:hAnsiTheme="minorHAnsi"/>
        </w:rPr>
      </w:pPr>
    </w:p>
    <w:p w14:paraId="419495F1" w14:textId="27C1293B" w:rsidR="00742484" w:rsidRPr="005328C7" w:rsidRDefault="00742484" w:rsidP="00742484">
      <w:pPr>
        <w:pStyle w:val="ListParagraph"/>
        <w:numPr>
          <w:ilvl w:val="0"/>
          <w:numId w:val="3"/>
        </w:numPr>
        <w:rPr>
          <w:rFonts w:asciiTheme="minorHAnsi" w:hAnsiTheme="minorHAnsi"/>
          <w:b/>
          <w:bCs/>
        </w:rPr>
      </w:pPr>
      <w:r>
        <w:rPr>
          <w:rFonts w:asciiTheme="minorHAnsi" w:hAnsiTheme="minorHAnsi"/>
          <w:b/>
          <w:bCs/>
        </w:rPr>
        <w:t>Workload Release Review Committee</w:t>
      </w:r>
    </w:p>
    <w:p w14:paraId="7C491085" w14:textId="34E6893F" w:rsidR="00742484" w:rsidRPr="005328C7" w:rsidRDefault="004D0976" w:rsidP="00742484">
      <w:pPr>
        <w:pStyle w:val="ListParagraph"/>
        <w:rPr>
          <w:rFonts w:asciiTheme="minorHAnsi" w:hAnsiTheme="minorHAnsi"/>
        </w:rPr>
      </w:pPr>
      <w:r>
        <w:rPr>
          <w:rFonts w:asciiTheme="minorHAnsi" w:hAnsiTheme="minorHAnsi"/>
        </w:rPr>
        <w:t>Review applications for workload release. Shannon Duffy, Selen Karasulu, and Susan Hall</w:t>
      </w:r>
      <w:r w:rsidR="00331494">
        <w:rPr>
          <w:rFonts w:asciiTheme="minorHAnsi" w:hAnsiTheme="minorHAnsi"/>
        </w:rPr>
        <w:t xml:space="preserve"> on this committee</w:t>
      </w:r>
      <w:r>
        <w:rPr>
          <w:rFonts w:asciiTheme="minorHAnsi" w:hAnsiTheme="minorHAnsi"/>
        </w:rPr>
        <w:t xml:space="preserve">. </w:t>
      </w:r>
      <w:r w:rsidR="008E3A72">
        <w:rPr>
          <w:rFonts w:asciiTheme="minorHAnsi" w:hAnsiTheme="minorHAnsi"/>
        </w:rPr>
        <w:t xml:space="preserve">Selen reported that the committee is finalizing the recommendations. Shannon, Selen, and Susan reported 21 total applications and 3 were not funded. </w:t>
      </w:r>
      <w:r w:rsidR="00BC1699">
        <w:rPr>
          <w:rFonts w:asciiTheme="minorHAnsi" w:hAnsiTheme="minorHAnsi"/>
        </w:rPr>
        <w:t>Those funded: Micaela Vargas, Ann B. Miller, Anthony Francis, Sandra Welch, Tracy Key Chiles, Kenya Gillespie, Rand Renfrow, Matthew Bower, Marilyn Banta</w:t>
      </w:r>
      <w:r w:rsidR="00EB2CA4">
        <w:rPr>
          <w:rFonts w:asciiTheme="minorHAnsi" w:hAnsiTheme="minorHAnsi"/>
        </w:rPr>
        <w:t>, Nancy Valdez-Gainer, Michelle Dahlenburg, Susan Brewer Busa, Jon M. Smith, Michael Villarreal, Mark Joseph Stern, Jacob Moore, Georgen Guerrero, Holly Wissler, Caroline Hill</w:t>
      </w:r>
    </w:p>
    <w:p w14:paraId="38B6B31E" w14:textId="77777777" w:rsidR="004764CF" w:rsidRPr="005328C7" w:rsidRDefault="004764CF" w:rsidP="002C76A2">
      <w:pPr>
        <w:rPr>
          <w:rFonts w:asciiTheme="minorHAnsi" w:hAnsiTheme="minorHAnsi"/>
        </w:rPr>
      </w:pPr>
    </w:p>
    <w:p w14:paraId="3185DB83" w14:textId="32A43992" w:rsidR="006F2A9D" w:rsidRPr="005328C7" w:rsidRDefault="00742484" w:rsidP="002C76A2">
      <w:pPr>
        <w:pStyle w:val="ListParagraph"/>
        <w:numPr>
          <w:ilvl w:val="0"/>
          <w:numId w:val="3"/>
        </w:numPr>
        <w:rPr>
          <w:rFonts w:asciiTheme="minorHAnsi" w:hAnsiTheme="minorHAnsi"/>
          <w:b/>
          <w:bCs/>
        </w:rPr>
      </w:pPr>
      <w:r>
        <w:rPr>
          <w:rFonts w:asciiTheme="minorHAnsi" w:hAnsiTheme="minorHAnsi"/>
          <w:b/>
          <w:bCs/>
        </w:rPr>
        <w:t>APF representation on Department Personnel Committees</w:t>
      </w:r>
    </w:p>
    <w:p w14:paraId="46FD21A0" w14:textId="719ED4D6" w:rsidR="00B42E35" w:rsidRDefault="006F2A9D" w:rsidP="00D05200">
      <w:pPr>
        <w:pStyle w:val="ListParagraph"/>
        <w:rPr>
          <w:rFonts w:asciiTheme="minorHAnsi" w:hAnsiTheme="minorHAnsi"/>
        </w:rPr>
      </w:pPr>
      <w:r w:rsidRPr="005328C7">
        <w:rPr>
          <w:rFonts w:asciiTheme="minorHAnsi" w:hAnsiTheme="minorHAnsi"/>
        </w:rPr>
        <w:t xml:space="preserve">Suzy Okere </w:t>
      </w:r>
      <w:r w:rsidR="00D05200">
        <w:rPr>
          <w:rFonts w:asciiTheme="minorHAnsi" w:hAnsiTheme="minorHAnsi"/>
        </w:rPr>
        <w:t xml:space="preserve">updated on survey. </w:t>
      </w:r>
      <w:r w:rsidR="0064422C">
        <w:rPr>
          <w:rFonts w:asciiTheme="minorHAnsi" w:hAnsiTheme="minorHAnsi"/>
        </w:rPr>
        <w:t xml:space="preserve">21 </w:t>
      </w:r>
      <w:r w:rsidR="00D05200">
        <w:rPr>
          <w:rFonts w:asciiTheme="minorHAnsi" w:hAnsiTheme="minorHAnsi"/>
        </w:rPr>
        <w:t xml:space="preserve">departments submitted information. </w:t>
      </w:r>
    </w:p>
    <w:p w14:paraId="4BB1204E" w14:textId="2E4BF5EB" w:rsidR="0064422C" w:rsidRPr="005328C7" w:rsidRDefault="0064422C" w:rsidP="00D05200">
      <w:pPr>
        <w:pStyle w:val="ListParagraph"/>
        <w:rPr>
          <w:rFonts w:asciiTheme="minorHAnsi" w:hAnsiTheme="minorHAnsi"/>
        </w:rPr>
      </w:pPr>
      <w:r>
        <w:rPr>
          <w:rFonts w:asciiTheme="minorHAnsi" w:hAnsiTheme="minorHAnsi"/>
        </w:rPr>
        <w:t>Dave reported that Ron Williams is not in charge of sending out the guidelines for the PC to departments</w:t>
      </w:r>
      <w:r w:rsidR="00255DB0">
        <w:rPr>
          <w:rFonts w:asciiTheme="minorHAnsi" w:hAnsiTheme="minorHAnsi"/>
        </w:rPr>
        <w:t xml:space="preserve"> and not sure if this will be a policy or just a guideline</w:t>
      </w:r>
      <w:r>
        <w:rPr>
          <w:rFonts w:asciiTheme="minorHAnsi" w:hAnsiTheme="minorHAnsi"/>
        </w:rPr>
        <w:t xml:space="preserve">. Dave reported that Ron Williams did not have a timeline. The current policy only considers promotion. The annual review is conducted by the chair with oversight of personnel committee. </w:t>
      </w:r>
      <w:r w:rsidR="00255DB0">
        <w:rPr>
          <w:rFonts w:asciiTheme="minorHAnsi" w:hAnsiTheme="minorHAnsi"/>
        </w:rPr>
        <w:t xml:space="preserve">This is currently put on the back burner with the other things happening that are taking precedents and that when this is being taken up again; our committee can make a recommendation at that time. </w:t>
      </w:r>
    </w:p>
    <w:p w14:paraId="0A5BAE23" w14:textId="77777777" w:rsidR="006F2A9D" w:rsidRPr="005328C7" w:rsidRDefault="006F2A9D" w:rsidP="006F2A9D">
      <w:pPr>
        <w:pStyle w:val="ListParagraph"/>
        <w:rPr>
          <w:rFonts w:asciiTheme="minorHAnsi" w:hAnsiTheme="minorHAnsi"/>
        </w:rPr>
      </w:pPr>
    </w:p>
    <w:p w14:paraId="70FB8E19" w14:textId="72869EC5" w:rsidR="002C76A2" w:rsidRPr="005328C7" w:rsidRDefault="000B14A1" w:rsidP="002C76A2">
      <w:pPr>
        <w:pStyle w:val="ListParagraph"/>
        <w:numPr>
          <w:ilvl w:val="0"/>
          <w:numId w:val="3"/>
        </w:numPr>
        <w:rPr>
          <w:rFonts w:asciiTheme="minorHAnsi" w:hAnsiTheme="minorHAnsi"/>
        </w:rPr>
      </w:pPr>
      <w:r w:rsidRPr="005328C7">
        <w:rPr>
          <w:rFonts w:asciiTheme="minorHAnsi" w:hAnsiTheme="minorHAnsi"/>
          <w:b/>
          <w:bCs/>
        </w:rPr>
        <w:t>Senate Advisory Group Update</w:t>
      </w:r>
    </w:p>
    <w:p w14:paraId="477FBF40" w14:textId="194074A8" w:rsidR="004D0976" w:rsidRPr="00331494" w:rsidRDefault="00255DB0" w:rsidP="00331494">
      <w:pPr>
        <w:ind w:left="720"/>
        <w:rPr>
          <w:rFonts w:asciiTheme="minorHAnsi" w:hAnsiTheme="minorHAnsi"/>
        </w:rPr>
      </w:pPr>
      <w:r>
        <w:rPr>
          <w:rFonts w:asciiTheme="minorHAnsi" w:hAnsiTheme="minorHAnsi"/>
        </w:rPr>
        <w:t>Yesterday the Board of Regents approved the bylaws that were set forward. The faculty senate is now running and PAAG on Dec. 3</w:t>
      </w:r>
      <w:r w:rsidRPr="00255DB0">
        <w:rPr>
          <w:rFonts w:asciiTheme="minorHAnsi" w:hAnsiTheme="minorHAnsi"/>
          <w:vertAlign w:val="superscript"/>
        </w:rPr>
        <w:t>rd</w:t>
      </w:r>
      <w:r>
        <w:rPr>
          <w:rFonts w:asciiTheme="minorHAnsi" w:hAnsiTheme="minorHAnsi"/>
        </w:rPr>
        <w:t xml:space="preserve">. Questions regarding record enrollment and how the resources will be allocated to deal with the </w:t>
      </w:r>
      <w:r w:rsidR="00BC1699">
        <w:rPr>
          <w:rFonts w:asciiTheme="minorHAnsi" w:hAnsiTheme="minorHAnsi"/>
        </w:rPr>
        <w:t>ever-growing</w:t>
      </w:r>
      <w:r>
        <w:rPr>
          <w:rFonts w:asciiTheme="minorHAnsi" w:hAnsiTheme="minorHAnsi"/>
        </w:rPr>
        <w:t xml:space="preserve"> population. </w:t>
      </w:r>
    </w:p>
    <w:p w14:paraId="226969F1" w14:textId="77777777" w:rsidR="004764CF" w:rsidRPr="00331494" w:rsidRDefault="004764CF" w:rsidP="002C76A2">
      <w:pPr>
        <w:rPr>
          <w:rFonts w:asciiTheme="minorHAnsi" w:hAnsiTheme="minorHAnsi"/>
        </w:rPr>
      </w:pPr>
    </w:p>
    <w:p w14:paraId="01D592BA" w14:textId="792278A3" w:rsidR="006D7468" w:rsidRPr="006121CB" w:rsidRDefault="006121CB" w:rsidP="002C76A2">
      <w:pPr>
        <w:pStyle w:val="ListParagraph"/>
        <w:numPr>
          <w:ilvl w:val="0"/>
          <w:numId w:val="3"/>
        </w:numPr>
        <w:rPr>
          <w:rFonts w:asciiTheme="minorHAnsi" w:hAnsiTheme="minorHAnsi"/>
        </w:rPr>
      </w:pPr>
      <w:r>
        <w:rPr>
          <w:rFonts w:asciiTheme="minorHAnsi" w:hAnsiTheme="minorHAnsi"/>
          <w:b/>
          <w:bCs/>
        </w:rPr>
        <w:t>Reframing Institutional Transformation to Include Nontenure Line Faculty</w:t>
      </w:r>
    </w:p>
    <w:p w14:paraId="0E548290" w14:textId="49C2CE07" w:rsidR="006121CB" w:rsidRDefault="00255DB0" w:rsidP="006121CB">
      <w:pPr>
        <w:pStyle w:val="ListParagraph"/>
        <w:rPr>
          <w:rFonts w:asciiTheme="minorHAnsi" w:hAnsiTheme="minorHAnsi"/>
        </w:rPr>
      </w:pPr>
      <w:r>
        <w:rPr>
          <w:rFonts w:asciiTheme="minorHAnsi" w:hAnsiTheme="minorHAnsi"/>
        </w:rPr>
        <w:t xml:space="preserve">Selen Karasulu, Jen Jenson, Brandon Lunk, and Randy David met and attend the institute. Other universities were present and all treat APF different. Met and made recommendations to Dean Bryant and having all faculty orientation and not separate faculty and more opportunities for workshops tailored for APFC and different types of policies and have all policies shared with all faculty. The Dean Bryant will support and take them to Ron Williams. </w:t>
      </w:r>
    </w:p>
    <w:p w14:paraId="2CDF10E5" w14:textId="77777777" w:rsidR="00255DB0" w:rsidRPr="006121CB" w:rsidRDefault="00255DB0" w:rsidP="006121CB">
      <w:pPr>
        <w:pStyle w:val="ListParagraph"/>
        <w:rPr>
          <w:rFonts w:asciiTheme="minorHAnsi" w:hAnsiTheme="minorHAnsi"/>
        </w:rPr>
      </w:pPr>
    </w:p>
    <w:p w14:paraId="18AED81C" w14:textId="4CA0E1AE" w:rsidR="006121CB" w:rsidRPr="006121CB" w:rsidRDefault="006121CB" w:rsidP="002C76A2">
      <w:pPr>
        <w:pStyle w:val="ListParagraph"/>
        <w:numPr>
          <w:ilvl w:val="0"/>
          <w:numId w:val="3"/>
        </w:numPr>
        <w:rPr>
          <w:rFonts w:asciiTheme="minorHAnsi" w:hAnsiTheme="minorHAnsi"/>
        </w:rPr>
      </w:pPr>
      <w:r>
        <w:rPr>
          <w:rFonts w:asciiTheme="minorHAnsi" w:hAnsiTheme="minorHAnsi"/>
          <w:b/>
          <w:bCs/>
        </w:rPr>
        <w:t>Curriculum Review</w:t>
      </w:r>
    </w:p>
    <w:p w14:paraId="2F218600" w14:textId="069404F7" w:rsidR="006121CB" w:rsidRDefault="00BC1699" w:rsidP="006121CB">
      <w:pPr>
        <w:pStyle w:val="ListParagraph"/>
        <w:rPr>
          <w:rFonts w:asciiTheme="minorHAnsi" w:hAnsiTheme="minorHAnsi"/>
        </w:rPr>
      </w:pPr>
      <w:r>
        <w:rPr>
          <w:rFonts w:asciiTheme="minorHAnsi" w:hAnsiTheme="minorHAnsi"/>
        </w:rPr>
        <w:t xml:space="preserve">Senate bill 37 has a curriculum review component and all the higher ed curriculum needs review. Looking for value neutral instruction and that the curriculum matches what is in the course description and outcomes for each class and that the courses in the catalog are being taught currently. Review for this first batch is due Dec. 1 and then spring there will be further review done. </w:t>
      </w:r>
    </w:p>
    <w:p w14:paraId="2CF03144" w14:textId="77777777" w:rsidR="00BC1699" w:rsidRPr="006121CB" w:rsidRDefault="00BC1699" w:rsidP="006121CB">
      <w:pPr>
        <w:pStyle w:val="ListParagraph"/>
        <w:rPr>
          <w:rFonts w:asciiTheme="minorHAnsi" w:hAnsiTheme="minorHAnsi"/>
        </w:rPr>
      </w:pPr>
    </w:p>
    <w:p w14:paraId="0D4A77DB" w14:textId="62E84936" w:rsidR="006121CB" w:rsidRPr="00331494" w:rsidRDefault="006121CB" w:rsidP="002C76A2">
      <w:pPr>
        <w:pStyle w:val="ListParagraph"/>
        <w:numPr>
          <w:ilvl w:val="0"/>
          <w:numId w:val="3"/>
        </w:numPr>
        <w:rPr>
          <w:rFonts w:asciiTheme="minorHAnsi" w:hAnsiTheme="minorHAnsi"/>
        </w:rPr>
      </w:pPr>
      <w:r>
        <w:rPr>
          <w:rFonts w:asciiTheme="minorHAnsi" w:hAnsiTheme="minorHAnsi"/>
          <w:b/>
          <w:bCs/>
        </w:rPr>
        <w:t>APFC Leadership Committee Report</w:t>
      </w:r>
    </w:p>
    <w:p w14:paraId="50DDB703" w14:textId="655F0767" w:rsidR="005877C3" w:rsidRDefault="00BC1699" w:rsidP="00BC1699">
      <w:pPr>
        <w:ind w:left="720"/>
        <w:rPr>
          <w:rFonts w:asciiTheme="minorHAnsi" w:hAnsiTheme="minorHAnsi"/>
        </w:rPr>
      </w:pPr>
      <w:r>
        <w:rPr>
          <w:rFonts w:asciiTheme="minorHAnsi" w:hAnsiTheme="minorHAnsi"/>
        </w:rPr>
        <w:t xml:space="preserve">Lauren stated that they will be meeting. </w:t>
      </w:r>
    </w:p>
    <w:p w14:paraId="4ABE5ED2" w14:textId="77777777" w:rsidR="00BC1699" w:rsidRPr="00331494" w:rsidRDefault="00BC1699" w:rsidP="002C76A2">
      <w:pPr>
        <w:rPr>
          <w:rFonts w:asciiTheme="minorHAnsi" w:hAnsiTheme="minorHAnsi"/>
        </w:rPr>
      </w:pPr>
    </w:p>
    <w:p w14:paraId="539C4282" w14:textId="77777777" w:rsidR="00742484" w:rsidRPr="00331494" w:rsidRDefault="00742484" w:rsidP="00892A84">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heme="minorHAnsi" w:hAnsiTheme="minorHAnsi" w:cs="Helvetica"/>
          <w:kern w:val="0"/>
        </w:rPr>
      </w:pPr>
      <w:r w:rsidRPr="00331494">
        <w:rPr>
          <w:rFonts w:asciiTheme="minorHAnsi" w:hAnsiTheme="minorHAnsi"/>
          <w:b/>
          <w:bCs/>
        </w:rPr>
        <w:t>Update on Name Change</w:t>
      </w:r>
    </w:p>
    <w:p w14:paraId="657651E5" w14:textId="5F3624B9" w:rsidR="007B65D3" w:rsidRDefault="00BC1699" w:rsidP="007B65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720"/>
        <w:rPr>
          <w:rFonts w:asciiTheme="minorHAnsi" w:hAnsiTheme="minorHAnsi"/>
        </w:rPr>
      </w:pPr>
      <w:r>
        <w:rPr>
          <w:rFonts w:asciiTheme="minorHAnsi" w:hAnsiTheme="minorHAnsi"/>
        </w:rPr>
        <w:t xml:space="preserve">Dave Donnley compiled list of where APF needs to be changed and will get that list to Ron Williams. </w:t>
      </w:r>
    </w:p>
    <w:p w14:paraId="23E5EE2D" w14:textId="77777777" w:rsidR="00BC1699" w:rsidRDefault="00BC1699" w:rsidP="007B65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720"/>
        <w:rPr>
          <w:rFonts w:asciiTheme="minorHAnsi" w:hAnsiTheme="minorHAnsi"/>
        </w:rPr>
      </w:pPr>
    </w:p>
    <w:p w14:paraId="58C71E3A" w14:textId="7B9F8911" w:rsidR="00BC1699" w:rsidRDefault="00BC1699" w:rsidP="007B65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720"/>
        <w:rPr>
          <w:rFonts w:asciiTheme="minorHAnsi" w:hAnsiTheme="minorHAnsi"/>
          <w:b/>
          <w:bCs/>
        </w:rPr>
      </w:pPr>
      <w:r w:rsidRPr="00BC1699">
        <w:rPr>
          <w:rFonts w:asciiTheme="minorHAnsi" w:hAnsiTheme="minorHAnsi"/>
          <w:b/>
          <w:bCs/>
        </w:rPr>
        <w:t>NOT ON AGENDA:</w:t>
      </w:r>
    </w:p>
    <w:p w14:paraId="41D76663" w14:textId="34B73CC0" w:rsidR="00EB2CA4" w:rsidRPr="00BC1699" w:rsidRDefault="00BC1699" w:rsidP="00EB2C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720"/>
        <w:rPr>
          <w:rFonts w:asciiTheme="minorHAnsi" w:hAnsiTheme="minorHAnsi"/>
        </w:rPr>
      </w:pPr>
      <w:r w:rsidRPr="00BC1699">
        <w:rPr>
          <w:rFonts w:asciiTheme="minorHAnsi" w:hAnsiTheme="minorHAnsi"/>
        </w:rPr>
        <w:t xml:space="preserve">Mark Hernandez from English asked if there was a cap in other departments that come from larger departments. Ellen reported in College of Ed anyone can go up when they qualify. </w:t>
      </w:r>
      <w:r w:rsidR="00EB2CA4">
        <w:rPr>
          <w:rFonts w:asciiTheme="minorHAnsi" w:hAnsiTheme="minorHAnsi"/>
        </w:rPr>
        <w:t xml:space="preserve">Some departments are reviewing early to give feedback as this is a new process. </w:t>
      </w:r>
    </w:p>
    <w:p w14:paraId="250C88A2" w14:textId="77777777" w:rsidR="00BC1699" w:rsidRPr="005C6264" w:rsidRDefault="00BC1699" w:rsidP="005C6264">
      <w:pPr>
        <w:rPr>
          <w:rFonts w:asciiTheme="minorHAnsi" w:hAnsiTheme="minorHAnsi"/>
          <w:b/>
          <w:bCs/>
        </w:rPr>
      </w:pPr>
    </w:p>
    <w:p w14:paraId="6226A369" w14:textId="77777777" w:rsidR="005C6264" w:rsidRPr="005328C7" w:rsidRDefault="005C6264" w:rsidP="005C6264">
      <w:pPr>
        <w:pStyle w:val="ListParagraph"/>
        <w:numPr>
          <w:ilvl w:val="0"/>
          <w:numId w:val="3"/>
        </w:numPr>
        <w:rPr>
          <w:rFonts w:asciiTheme="minorHAnsi" w:hAnsiTheme="minorHAnsi"/>
          <w:b/>
          <w:bCs/>
        </w:rPr>
      </w:pPr>
      <w:r w:rsidRPr="005328C7">
        <w:rPr>
          <w:rFonts w:asciiTheme="minorHAnsi" w:hAnsiTheme="minorHAnsi"/>
          <w:b/>
          <w:bCs/>
        </w:rPr>
        <w:t>Approval of Minutes</w:t>
      </w:r>
    </w:p>
    <w:p w14:paraId="66BA0830" w14:textId="43348969" w:rsidR="00633F4A" w:rsidRDefault="00E37D39" w:rsidP="00EB2CA4">
      <w:pPr>
        <w:ind w:left="720"/>
        <w:rPr>
          <w:rFonts w:asciiTheme="minorHAnsi" w:hAnsiTheme="minorHAnsi"/>
        </w:rPr>
      </w:pPr>
      <w:r>
        <w:rPr>
          <w:rFonts w:asciiTheme="minorHAnsi" w:hAnsiTheme="minorHAnsi"/>
        </w:rPr>
        <w:t xml:space="preserve">Dave Donnelly asked for amendments for minutes. </w:t>
      </w:r>
      <w:r w:rsidR="00EB2CA4">
        <w:rPr>
          <w:rFonts w:asciiTheme="minorHAnsi" w:hAnsiTheme="minorHAnsi"/>
        </w:rPr>
        <w:t xml:space="preserve"> Shelly Wernette</w:t>
      </w:r>
      <w:r>
        <w:rPr>
          <w:rFonts w:asciiTheme="minorHAnsi" w:hAnsiTheme="minorHAnsi"/>
        </w:rPr>
        <w:t xml:space="preserve"> moved to approve and second from </w:t>
      </w:r>
      <w:r w:rsidR="00EB2CA4">
        <w:rPr>
          <w:rFonts w:asciiTheme="minorHAnsi" w:hAnsiTheme="minorHAnsi"/>
        </w:rPr>
        <w:t>Selen Karasulu</w:t>
      </w:r>
      <w:r>
        <w:rPr>
          <w:rFonts w:asciiTheme="minorHAnsi" w:hAnsiTheme="minorHAnsi"/>
        </w:rPr>
        <w:t>. No further discussion. Approve unanimously, no opposed or abstaining. Minutes approved.</w:t>
      </w:r>
    </w:p>
    <w:p w14:paraId="2788554D" w14:textId="77777777" w:rsidR="00EB2CA4" w:rsidRDefault="00EB2CA4" w:rsidP="00E37D39">
      <w:pPr>
        <w:rPr>
          <w:rFonts w:asciiTheme="minorHAnsi" w:hAnsiTheme="minorHAnsi"/>
        </w:rPr>
      </w:pPr>
    </w:p>
    <w:p w14:paraId="2D3534DB" w14:textId="77777777" w:rsidR="00EB2CA4" w:rsidRDefault="00EB2CA4" w:rsidP="00E37D39">
      <w:pPr>
        <w:rPr>
          <w:rFonts w:asciiTheme="minorHAnsi" w:hAnsiTheme="minorHAnsi"/>
        </w:rPr>
      </w:pPr>
    </w:p>
    <w:p w14:paraId="17465254" w14:textId="15974125" w:rsidR="00C707E7" w:rsidRDefault="00C707E7" w:rsidP="002C76A2">
      <w:pPr>
        <w:rPr>
          <w:rFonts w:asciiTheme="minorHAnsi" w:hAnsiTheme="minorHAnsi"/>
        </w:rPr>
      </w:pPr>
      <w:r>
        <w:rPr>
          <w:rFonts w:asciiTheme="minorHAnsi" w:hAnsiTheme="minorHAnsi"/>
        </w:rPr>
        <w:t xml:space="preserve">Next meeting is </w:t>
      </w:r>
      <w:r w:rsidR="00EB2CA4">
        <w:rPr>
          <w:rFonts w:asciiTheme="minorHAnsi" w:hAnsiTheme="minorHAnsi"/>
        </w:rPr>
        <w:t>February 20th, 2025 1-3pm</w:t>
      </w:r>
    </w:p>
    <w:p w14:paraId="5EB15436" w14:textId="27F83317" w:rsidR="00767350" w:rsidRPr="005328C7" w:rsidRDefault="00CD0561" w:rsidP="002C76A2">
      <w:pPr>
        <w:rPr>
          <w:rFonts w:asciiTheme="minorHAnsi" w:hAnsiTheme="minorHAnsi"/>
        </w:rPr>
      </w:pPr>
      <w:r w:rsidRPr="005328C7">
        <w:rPr>
          <w:rFonts w:asciiTheme="minorHAnsi" w:hAnsiTheme="minorHAnsi"/>
        </w:rPr>
        <w:t>Meeting adjourned at 2:</w:t>
      </w:r>
      <w:r w:rsidR="00560EC4">
        <w:rPr>
          <w:rFonts w:asciiTheme="minorHAnsi" w:hAnsiTheme="minorHAnsi"/>
        </w:rPr>
        <w:t>14</w:t>
      </w:r>
      <w:r w:rsidRPr="005328C7">
        <w:rPr>
          <w:rFonts w:asciiTheme="minorHAnsi" w:hAnsiTheme="minorHAnsi"/>
        </w:rPr>
        <w:t>pm CST</w:t>
      </w:r>
      <w:r w:rsidR="00560EC4">
        <w:rPr>
          <w:rFonts w:asciiTheme="minorHAnsi" w:hAnsiTheme="minorHAnsi"/>
        </w:rPr>
        <w:t xml:space="preserve"> motion to adjourn and approved. </w:t>
      </w:r>
    </w:p>
    <w:p w14:paraId="55B30784" w14:textId="51C05D31" w:rsidR="006D7468" w:rsidRPr="005328C7" w:rsidRDefault="00BB6FC7" w:rsidP="002C76A2">
      <w:pPr>
        <w:rPr>
          <w:rFonts w:asciiTheme="minorHAnsi" w:hAnsiTheme="minorHAnsi"/>
        </w:rPr>
      </w:pPr>
      <w:r w:rsidRPr="005328C7">
        <w:rPr>
          <w:rFonts w:asciiTheme="minorHAnsi" w:hAnsiTheme="minorHAnsi"/>
        </w:rPr>
        <w:t xml:space="preserve">Minutes submitted by </w:t>
      </w:r>
      <w:r w:rsidR="000B14A1" w:rsidRPr="005328C7">
        <w:rPr>
          <w:rFonts w:asciiTheme="minorHAnsi" w:hAnsiTheme="minorHAnsi"/>
        </w:rPr>
        <w:t>KeriAnne Moon</w:t>
      </w:r>
      <w:r w:rsidRPr="005328C7">
        <w:rPr>
          <w:rFonts w:asciiTheme="minorHAnsi" w:hAnsiTheme="minorHAnsi"/>
        </w:rPr>
        <w:t xml:space="preserve">, </w:t>
      </w:r>
      <w:r w:rsidR="00742484">
        <w:rPr>
          <w:rFonts w:asciiTheme="minorHAnsi" w:hAnsiTheme="minorHAnsi"/>
        </w:rPr>
        <w:t>AP</w:t>
      </w:r>
      <w:r w:rsidRPr="005328C7">
        <w:rPr>
          <w:rFonts w:asciiTheme="minorHAnsi" w:hAnsiTheme="minorHAnsi"/>
        </w:rPr>
        <w:t>FC Secretary</w:t>
      </w:r>
    </w:p>
    <w:sectPr w:rsidR="006D7468" w:rsidRPr="005328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3A3"/>
    <w:multiLevelType w:val="multilevel"/>
    <w:tmpl w:val="1B06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335F3"/>
    <w:multiLevelType w:val="multilevel"/>
    <w:tmpl w:val="E3BA1C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DD2134"/>
    <w:multiLevelType w:val="multilevel"/>
    <w:tmpl w:val="E312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097815"/>
    <w:multiLevelType w:val="hybridMultilevel"/>
    <w:tmpl w:val="4FB2C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950C76"/>
    <w:multiLevelType w:val="hybridMultilevel"/>
    <w:tmpl w:val="4C2483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933B29"/>
    <w:multiLevelType w:val="hybridMultilevel"/>
    <w:tmpl w:val="9B103C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2C270F9"/>
    <w:multiLevelType w:val="hybridMultilevel"/>
    <w:tmpl w:val="05FA8C9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012181">
    <w:abstractNumId w:val="3"/>
  </w:num>
  <w:num w:numId="2" w16cid:durableId="1859540699">
    <w:abstractNumId w:val="1"/>
  </w:num>
  <w:num w:numId="3" w16cid:durableId="582182707">
    <w:abstractNumId w:val="6"/>
  </w:num>
  <w:num w:numId="4" w16cid:durableId="1970815979">
    <w:abstractNumId w:val="5"/>
  </w:num>
  <w:num w:numId="5" w16cid:durableId="1983341841">
    <w:abstractNumId w:val="2"/>
  </w:num>
  <w:num w:numId="6" w16cid:durableId="1388795322">
    <w:abstractNumId w:val="0"/>
  </w:num>
  <w:num w:numId="7" w16cid:durableId="391195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6A2"/>
    <w:rsid w:val="00004A4D"/>
    <w:rsid w:val="00012EF2"/>
    <w:rsid w:val="00065C6A"/>
    <w:rsid w:val="00090BEB"/>
    <w:rsid w:val="000916C5"/>
    <w:rsid w:val="000A6FED"/>
    <w:rsid w:val="000B14A1"/>
    <w:rsid w:val="000C1103"/>
    <w:rsid w:val="000D15D0"/>
    <w:rsid w:val="000F1E8B"/>
    <w:rsid w:val="000F6752"/>
    <w:rsid w:val="0010164E"/>
    <w:rsid w:val="00114D47"/>
    <w:rsid w:val="00127EF9"/>
    <w:rsid w:val="00130F6E"/>
    <w:rsid w:val="00136A07"/>
    <w:rsid w:val="001378F3"/>
    <w:rsid w:val="00166749"/>
    <w:rsid w:val="001B4A64"/>
    <w:rsid w:val="001D397F"/>
    <w:rsid w:val="001E0DCB"/>
    <w:rsid w:val="001E3208"/>
    <w:rsid w:val="001E7FE1"/>
    <w:rsid w:val="001F34E7"/>
    <w:rsid w:val="0021182E"/>
    <w:rsid w:val="002125D1"/>
    <w:rsid w:val="0022376F"/>
    <w:rsid w:val="00227194"/>
    <w:rsid w:val="002466DA"/>
    <w:rsid w:val="00247E49"/>
    <w:rsid w:val="00255DB0"/>
    <w:rsid w:val="00267390"/>
    <w:rsid w:val="00291930"/>
    <w:rsid w:val="002A517A"/>
    <w:rsid w:val="002C76A2"/>
    <w:rsid w:val="002D776F"/>
    <w:rsid w:val="002E492F"/>
    <w:rsid w:val="002E4BC1"/>
    <w:rsid w:val="002F1C5D"/>
    <w:rsid w:val="003037D5"/>
    <w:rsid w:val="00306955"/>
    <w:rsid w:val="0031118C"/>
    <w:rsid w:val="00331494"/>
    <w:rsid w:val="00332ED4"/>
    <w:rsid w:val="00353EA6"/>
    <w:rsid w:val="00354D69"/>
    <w:rsid w:val="00371CAC"/>
    <w:rsid w:val="0037694A"/>
    <w:rsid w:val="00387822"/>
    <w:rsid w:val="003903F9"/>
    <w:rsid w:val="003956A3"/>
    <w:rsid w:val="003D327F"/>
    <w:rsid w:val="00405D42"/>
    <w:rsid w:val="004250B4"/>
    <w:rsid w:val="00427AFB"/>
    <w:rsid w:val="004326D0"/>
    <w:rsid w:val="004418EC"/>
    <w:rsid w:val="00470F0F"/>
    <w:rsid w:val="00474206"/>
    <w:rsid w:val="004764CF"/>
    <w:rsid w:val="004A37F6"/>
    <w:rsid w:val="004A7655"/>
    <w:rsid w:val="004A782C"/>
    <w:rsid w:val="004B55F7"/>
    <w:rsid w:val="004D0976"/>
    <w:rsid w:val="004D6372"/>
    <w:rsid w:val="004D7EFA"/>
    <w:rsid w:val="00513C5E"/>
    <w:rsid w:val="00531B1D"/>
    <w:rsid w:val="005328C7"/>
    <w:rsid w:val="005423DE"/>
    <w:rsid w:val="00546AF4"/>
    <w:rsid w:val="00560EC4"/>
    <w:rsid w:val="00570D3B"/>
    <w:rsid w:val="005877C3"/>
    <w:rsid w:val="00591695"/>
    <w:rsid w:val="005979B4"/>
    <w:rsid w:val="005C272F"/>
    <w:rsid w:val="005C6264"/>
    <w:rsid w:val="006121CB"/>
    <w:rsid w:val="00633F4A"/>
    <w:rsid w:val="0064422C"/>
    <w:rsid w:val="00696DA7"/>
    <w:rsid w:val="006B6B8E"/>
    <w:rsid w:val="006C75A5"/>
    <w:rsid w:val="006D46D7"/>
    <w:rsid w:val="006D7468"/>
    <w:rsid w:val="006E25BF"/>
    <w:rsid w:val="006F0F9B"/>
    <w:rsid w:val="006F2A9D"/>
    <w:rsid w:val="007076F3"/>
    <w:rsid w:val="007418BF"/>
    <w:rsid w:val="00742484"/>
    <w:rsid w:val="00743861"/>
    <w:rsid w:val="00764D4D"/>
    <w:rsid w:val="00767350"/>
    <w:rsid w:val="00774EE1"/>
    <w:rsid w:val="00775780"/>
    <w:rsid w:val="00790901"/>
    <w:rsid w:val="007A733C"/>
    <w:rsid w:val="007B65D3"/>
    <w:rsid w:val="007C3DD4"/>
    <w:rsid w:val="007D2D32"/>
    <w:rsid w:val="00806E0A"/>
    <w:rsid w:val="00871E2B"/>
    <w:rsid w:val="00873826"/>
    <w:rsid w:val="00884754"/>
    <w:rsid w:val="00890292"/>
    <w:rsid w:val="008E3A72"/>
    <w:rsid w:val="008F07D4"/>
    <w:rsid w:val="008F0C4E"/>
    <w:rsid w:val="00940BC1"/>
    <w:rsid w:val="00942C3C"/>
    <w:rsid w:val="009473F1"/>
    <w:rsid w:val="00950F08"/>
    <w:rsid w:val="00952ECB"/>
    <w:rsid w:val="00972CC5"/>
    <w:rsid w:val="00974C9A"/>
    <w:rsid w:val="00995396"/>
    <w:rsid w:val="00996ECF"/>
    <w:rsid w:val="009F7E55"/>
    <w:rsid w:val="00A162FD"/>
    <w:rsid w:val="00A239A9"/>
    <w:rsid w:val="00A25BFB"/>
    <w:rsid w:val="00A55709"/>
    <w:rsid w:val="00A57E9B"/>
    <w:rsid w:val="00A61BDD"/>
    <w:rsid w:val="00A91370"/>
    <w:rsid w:val="00AA1D8A"/>
    <w:rsid w:val="00AB3283"/>
    <w:rsid w:val="00AF753A"/>
    <w:rsid w:val="00B068FA"/>
    <w:rsid w:val="00B213B3"/>
    <w:rsid w:val="00B3498B"/>
    <w:rsid w:val="00B42E35"/>
    <w:rsid w:val="00B47CFC"/>
    <w:rsid w:val="00B843E6"/>
    <w:rsid w:val="00BB061D"/>
    <w:rsid w:val="00BB6FC7"/>
    <w:rsid w:val="00BC1699"/>
    <w:rsid w:val="00BF2439"/>
    <w:rsid w:val="00C002EB"/>
    <w:rsid w:val="00C3099C"/>
    <w:rsid w:val="00C35B5D"/>
    <w:rsid w:val="00C46910"/>
    <w:rsid w:val="00C707E7"/>
    <w:rsid w:val="00C93535"/>
    <w:rsid w:val="00CA10C5"/>
    <w:rsid w:val="00CB35E7"/>
    <w:rsid w:val="00CC7DF0"/>
    <w:rsid w:val="00CD0561"/>
    <w:rsid w:val="00D05200"/>
    <w:rsid w:val="00D066B0"/>
    <w:rsid w:val="00D1356B"/>
    <w:rsid w:val="00D17C06"/>
    <w:rsid w:val="00D42F7E"/>
    <w:rsid w:val="00D53102"/>
    <w:rsid w:val="00D804EC"/>
    <w:rsid w:val="00D87AB1"/>
    <w:rsid w:val="00DA7197"/>
    <w:rsid w:val="00DC04A7"/>
    <w:rsid w:val="00DC1882"/>
    <w:rsid w:val="00E02563"/>
    <w:rsid w:val="00E07B2F"/>
    <w:rsid w:val="00E24CDB"/>
    <w:rsid w:val="00E3008E"/>
    <w:rsid w:val="00E37D39"/>
    <w:rsid w:val="00E4691A"/>
    <w:rsid w:val="00E9247E"/>
    <w:rsid w:val="00EB2CA4"/>
    <w:rsid w:val="00ED0236"/>
    <w:rsid w:val="00ED7EF3"/>
    <w:rsid w:val="00EE2966"/>
    <w:rsid w:val="00EE50F5"/>
    <w:rsid w:val="00F20D19"/>
    <w:rsid w:val="00F32BB3"/>
    <w:rsid w:val="00F60037"/>
    <w:rsid w:val="00F66E84"/>
    <w:rsid w:val="00F721C0"/>
    <w:rsid w:val="00FC60D0"/>
    <w:rsid w:val="00FD4727"/>
    <w:rsid w:val="00FD4887"/>
    <w:rsid w:val="00FE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AC9A"/>
  <w15:chartTrackingRefBased/>
  <w15:docId w15:val="{FE994C09-9C12-4D20-9F0F-D239335F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7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7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76A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76A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C76A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C76A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C76A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76A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76A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7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76A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76A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C76A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C76A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C76A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76A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76A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7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6A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6A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C76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76A2"/>
    <w:rPr>
      <w:i/>
      <w:iCs/>
      <w:color w:val="404040" w:themeColor="text1" w:themeTint="BF"/>
    </w:rPr>
  </w:style>
  <w:style w:type="paragraph" w:styleId="ListParagraph">
    <w:name w:val="List Paragraph"/>
    <w:basedOn w:val="Normal"/>
    <w:uiPriority w:val="34"/>
    <w:qFormat/>
    <w:rsid w:val="002C76A2"/>
    <w:pPr>
      <w:ind w:left="720"/>
      <w:contextualSpacing/>
    </w:pPr>
  </w:style>
  <w:style w:type="character" w:styleId="IntenseEmphasis">
    <w:name w:val="Intense Emphasis"/>
    <w:basedOn w:val="DefaultParagraphFont"/>
    <w:uiPriority w:val="21"/>
    <w:qFormat/>
    <w:rsid w:val="002C76A2"/>
    <w:rPr>
      <w:i/>
      <w:iCs/>
      <w:color w:val="0F4761" w:themeColor="accent1" w:themeShade="BF"/>
    </w:rPr>
  </w:style>
  <w:style w:type="paragraph" w:styleId="IntenseQuote">
    <w:name w:val="Intense Quote"/>
    <w:basedOn w:val="Normal"/>
    <w:next w:val="Normal"/>
    <w:link w:val="IntenseQuoteChar"/>
    <w:uiPriority w:val="30"/>
    <w:qFormat/>
    <w:rsid w:val="002C7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76A2"/>
    <w:rPr>
      <w:i/>
      <w:iCs/>
      <w:color w:val="0F4761" w:themeColor="accent1" w:themeShade="BF"/>
    </w:rPr>
  </w:style>
  <w:style w:type="character" w:styleId="IntenseReference">
    <w:name w:val="Intense Reference"/>
    <w:basedOn w:val="DefaultParagraphFont"/>
    <w:uiPriority w:val="32"/>
    <w:qFormat/>
    <w:rsid w:val="002C76A2"/>
    <w:rPr>
      <w:b/>
      <w:bCs/>
      <w:smallCaps/>
      <w:color w:val="0F4761" w:themeColor="accent1" w:themeShade="BF"/>
      <w:spacing w:val="5"/>
    </w:rPr>
  </w:style>
  <w:style w:type="character" w:styleId="Hyperlink">
    <w:name w:val="Hyperlink"/>
    <w:basedOn w:val="DefaultParagraphFont"/>
    <w:uiPriority w:val="99"/>
    <w:unhideWhenUsed/>
    <w:rsid w:val="006D7468"/>
    <w:rPr>
      <w:color w:val="467886" w:themeColor="hyperlink"/>
      <w:u w:val="single"/>
    </w:rPr>
  </w:style>
  <w:style w:type="character" w:styleId="UnresolvedMention">
    <w:name w:val="Unresolved Mention"/>
    <w:basedOn w:val="DefaultParagraphFont"/>
    <w:uiPriority w:val="99"/>
    <w:semiHidden/>
    <w:unhideWhenUsed/>
    <w:rsid w:val="006D7468"/>
    <w:rPr>
      <w:color w:val="605E5C"/>
      <w:shd w:val="clear" w:color="auto" w:fill="E1DFDD"/>
    </w:rPr>
  </w:style>
  <w:style w:type="character" w:styleId="FollowedHyperlink">
    <w:name w:val="FollowedHyperlink"/>
    <w:basedOn w:val="DefaultParagraphFont"/>
    <w:uiPriority w:val="99"/>
    <w:semiHidden/>
    <w:unhideWhenUsed/>
    <w:rsid w:val="004A37F6"/>
    <w:rPr>
      <w:color w:val="96607D" w:themeColor="followedHyperlink"/>
      <w:u w:val="single"/>
    </w:rPr>
  </w:style>
  <w:style w:type="paragraph" w:customStyle="1" w:styleId="paragraph">
    <w:name w:val="paragraph"/>
    <w:basedOn w:val="Normal"/>
    <w:rsid w:val="005328C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328C7"/>
  </w:style>
  <w:style w:type="character" w:customStyle="1" w:styleId="eop">
    <w:name w:val="eop"/>
    <w:basedOn w:val="DefaultParagraphFont"/>
    <w:rsid w:val="00532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21423">
      <w:bodyDiv w:val="1"/>
      <w:marLeft w:val="0"/>
      <w:marRight w:val="0"/>
      <w:marTop w:val="0"/>
      <w:marBottom w:val="0"/>
      <w:divBdr>
        <w:top w:val="none" w:sz="0" w:space="0" w:color="auto"/>
        <w:left w:val="none" w:sz="0" w:space="0" w:color="auto"/>
        <w:bottom w:val="none" w:sz="0" w:space="0" w:color="auto"/>
        <w:right w:val="none" w:sz="0" w:space="0" w:color="auto"/>
      </w:divBdr>
    </w:div>
    <w:div w:id="166362597">
      <w:bodyDiv w:val="1"/>
      <w:marLeft w:val="0"/>
      <w:marRight w:val="0"/>
      <w:marTop w:val="0"/>
      <w:marBottom w:val="0"/>
      <w:divBdr>
        <w:top w:val="none" w:sz="0" w:space="0" w:color="auto"/>
        <w:left w:val="none" w:sz="0" w:space="0" w:color="auto"/>
        <w:bottom w:val="none" w:sz="0" w:space="0" w:color="auto"/>
        <w:right w:val="none" w:sz="0" w:space="0" w:color="auto"/>
      </w:divBdr>
    </w:div>
    <w:div w:id="287664048">
      <w:bodyDiv w:val="1"/>
      <w:marLeft w:val="0"/>
      <w:marRight w:val="0"/>
      <w:marTop w:val="0"/>
      <w:marBottom w:val="0"/>
      <w:divBdr>
        <w:top w:val="none" w:sz="0" w:space="0" w:color="auto"/>
        <w:left w:val="none" w:sz="0" w:space="0" w:color="auto"/>
        <w:bottom w:val="none" w:sz="0" w:space="0" w:color="auto"/>
        <w:right w:val="none" w:sz="0" w:space="0" w:color="auto"/>
      </w:divBdr>
      <w:divsChild>
        <w:div w:id="1205874441">
          <w:marLeft w:val="0"/>
          <w:marRight w:val="0"/>
          <w:marTop w:val="0"/>
          <w:marBottom w:val="0"/>
          <w:divBdr>
            <w:top w:val="none" w:sz="0" w:space="0" w:color="auto"/>
            <w:left w:val="none" w:sz="0" w:space="0" w:color="auto"/>
            <w:bottom w:val="none" w:sz="0" w:space="0" w:color="auto"/>
            <w:right w:val="none" w:sz="0" w:space="0" w:color="auto"/>
          </w:divBdr>
        </w:div>
      </w:divsChild>
    </w:div>
    <w:div w:id="347293680">
      <w:bodyDiv w:val="1"/>
      <w:marLeft w:val="0"/>
      <w:marRight w:val="0"/>
      <w:marTop w:val="0"/>
      <w:marBottom w:val="0"/>
      <w:divBdr>
        <w:top w:val="none" w:sz="0" w:space="0" w:color="auto"/>
        <w:left w:val="none" w:sz="0" w:space="0" w:color="auto"/>
        <w:bottom w:val="none" w:sz="0" w:space="0" w:color="auto"/>
        <w:right w:val="none" w:sz="0" w:space="0" w:color="auto"/>
      </w:divBdr>
    </w:div>
    <w:div w:id="723332178">
      <w:bodyDiv w:val="1"/>
      <w:marLeft w:val="0"/>
      <w:marRight w:val="0"/>
      <w:marTop w:val="0"/>
      <w:marBottom w:val="0"/>
      <w:divBdr>
        <w:top w:val="none" w:sz="0" w:space="0" w:color="auto"/>
        <w:left w:val="none" w:sz="0" w:space="0" w:color="auto"/>
        <w:bottom w:val="none" w:sz="0" w:space="0" w:color="auto"/>
        <w:right w:val="none" w:sz="0" w:space="0" w:color="auto"/>
      </w:divBdr>
      <w:divsChild>
        <w:div w:id="81802335">
          <w:marLeft w:val="0"/>
          <w:marRight w:val="0"/>
          <w:marTop w:val="0"/>
          <w:marBottom w:val="0"/>
          <w:divBdr>
            <w:top w:val="none" w:sz="0" w:space="0" w:color="auto"/>
            <w:left w:val="none" w:sz="0" w:space="0" w:color="auto"/>
            <w:bottom w:val="none" w:sz="0" w:space="0" w:color="auto"/>
            <w:right w:val="none" w:sz="0" w:space="0" w:color="auto"/>
          </w:divBdr>
        </w:div>
      </w:divsChild>
    </w:div>
    <w:div w:id="122853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19c134a-14c9-4d4c-af65-c420f94c8cbb}" enabled="0" method="" siteId="{b19c134a-14c9-4d4c-af65-c420f94c8cbb}"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Texas State University</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Donnelly, David</dc:creator>
  <cp:keywords/>
  <dc:description/>
  <cp:lastModifiedBy>GG MORTENSON</cp:lastModifiedBy>
  <cp:revision>3</cp:revision>
  <dcterms:created xsi:type="dcterms:W3CDTF">2026-02-19T15:06:00Z</dcterms:created>
  <dcterms:modified xsi:type="dcterms:W3CDTF">2026-02-23T23:59:00Z</dcterms:modified>
</cp:coreProperties>
</file>