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F661" w14:textId="70B1D732" w:rsidR="00E2094E" w:rsidRPr="0035791D" w:rsidRDefault="00E2094E" w:rsidP="00EB7202">
      <w:pPr>
        <w:jc w:val="right"/>
        <w:rPr>
          <w:b/>
          <w:i/>
        </w:rPr>
      </w:pPr>
      <w:r w:rsidRPr="0035791D">
        <w:rPr>
          <w:b/>
          <w:i/>
        </w:rPr>
        <w:t xml:space="preserve">Department of </w:t>
      </w:r>
      <w:r w:rsidR="001513DF" w:rsidRPr="0035791D">
        <w:rPr>
          <w:b/>
          <w:i/>
        </w:rPr>
        <w:t xml:space="preserve">World Languages </w:t>
      </w:r>
      <w:r w:rsidR="00870F21" w:rsidRPr="0035791D">
        <w:rPr>
          <w:b/>
          <w:i/>
        </w:rPr>
        <w:t>&amp;</w:t>
      </w:r>
      <w:r w:rsidR="001513DF" w:rsidRPr="0035791D">
        <w:rPr>
          <w:b/>
          <w:i/>
        </w:rPr>
        <w:t xml:space="preserve"> Literatures</w:t>
      </w:r>
    </w:p>
    <w:p w14:paraId="35E8971E" w14:textId="77777777" w:rsidR="00EB7202" w:rsidRPr="0035791D" w:rsidRDefault="00EB7202" w:rsidP="00EB7202">
      <w:pPr>
        <w:jc w:val="right"/>
        <w:rPr>
          <w:b/>
          <w:i/>
        </w:rPr>
      </w:pPr>
      <w:r w:rsidRPr="0035791D">
        <w:rPr>
          <w:b/>
          <w:i/>
        </w:rPr>
        <w:t>T</w:t>
      </w:r>
      <w:r w:rsidR="00C4437D" w:rsidRPr="0035791D">
        <w:rPr>
          <w:b/>
          <w:i/>
        </w:rPr>
        <w:t>exas State University</w:t>
      </w:r>
    </w:p>
    <w:p w14:paraId="36FA365C" w14:textId="05542265" w:rsidR="00EB7202" w:rsidRPr="0035791D" w:rsidRDefault="00DD4A92" w:rsidP="002B7E87">
      <w:pPr>
        <w:ind w:right="1440"/>
        <w:rPr>
          <w:sz w:val="22"/>
          <w:szCs w:val="22"/>
        </w:rPr>
      </w:pPr>
      <w:r>
        <w:rPr>
          <w:b/>
          <w:i/>
          <w:sz w:val="40"/>
        </w:rPr>
        <w:t>Fall</w:t>
      </w:r>
      <w:r w:rsidR="001857C9" w:rsidRPr="0035791D">
        <w:rPr>
          <w:b/>
          <w:i/>
          <w:sz w:val="40"/>
        </w:rPr>
        <w:t xml:space="preserve"> 202</w:t>
      </w:r>
      <w:r w:rsidR="00636999">
        <w:rPr>
          <w:b/>
          <w:i/>
          <w:sz w:val="40"/>
        </w:rPr>
        <w:t>6</w:t>
      </w:r>
      <w:r w:rsidR="00EB7202" w:rsidRPr="0035791D">
        <w:rPr>
          <w:b/>
          <w:i/>
          <w:sz w:val="40"/>
        </w:rPr>
        <w:t xml:space="preserve"> Spanish Graduate Courses</w:t>
      </w:r>
    </w:p>
    <w:p w14:paraId="380446CE" w14:textId="77777777" w:rsidR="001C3F51" w:rsidRPr="0035791D" w:rsidRDefault="001C3F51" w:rsidP="00EB7202"/>
    <w:p w14:paraId="171D2F72" w14:textId="174FD3CE" w:rsidR="00EB7202" w:rsidRPr="00DD4A92" w:rsidRDefault="0088245F" w:rsidP="00EB7202">
      <w:pPr>
        <w:pBdr>
          <w:top w:val="single" w:sz="4" w:space="0" w:color="auto" w:shadow="1"/>
          <w:left w:val="single" w:sz="4" w:space="0" w:color="auto" w:shadow="1"/>
          <w:bottom w:val="single" w:sz="4" w:space="1" w:color="auto" w:shadow="1"/>
          <w:right w:val="single" w:sz="4" w:space="4" w:color="auto" w:shadow="1"/>
        </w:pBdr>
        <w:shd w:val="clear" w:color="auto" w:fill="E0E0E0"/>
        <w:rPr>
          <w:b/>
          <w:i/>
        </w:rPr>
      </w:pPr>
      <w:r w:rsidRPr="00DD4A92">
        <w:rPr>
          <w:b/>
          <w:iCs/>
        </w:rPr>
        <w:t>(</w:t>
      </w:r>
      <w:r w:rsidR="00DD4A92">
        <w:rPr>
          <w:b/>
          <w:iCs/>
        </w:rPr>
        <w:t>Fall</w:t>
      </w:r>
      <w:r w:rsidR="001C3F51" w:rsidRPr="00DD4A92">
        <w:rPr>
          <w:b/>
          <w:iCs/>
        </w:rPr>
        <w:t>)</w:t>
      </w:r>
      <w:r w:rsidR="008B71E7" w:rsidRPr="00DD4A92">
        <w:rPr>
          <w:b/>
        </w:rPr>
        <w:t xml:space="preserve"> Spanish 53</w:t>
      </w:r>
      <w:r w:rsidR="00502C2D" w:rsidRPr="00DD4A92">
        <w:rPr>
          <w:b/>
        </w:rPr>
        <w:t>1</w:t>
      </w:r>
      <w:r w:rsidR="00DD4A92" w:rsidRPr="00DD4A92">
        <w:rPr>
          <w:b/>
        </w:rPr>
        <w:t>1</w:t>
      </w:r>
      <w:r w:rsidR="00EB7202" w:rsidRPr="00DD4A92">
        <w:rPr>
          <w:b/>
        </w:rPr>
        <w:t>:</w:t>
      </w:r>
      <w:r w:rsidR="00CD55D4" w:rsidRPr="00DD4A92">
        <w:rPr>
          <w:b/>
        </w:rPr>
        <w:t xml:space="preserve"> </w:t>
      </w:r>
      <w:r w:rsidR="00DD4A92" w:rsidRPr="00DD4A92">
        <w:rPr>
          <w:rStyle w:val="Strong"/>
          <w:i/>
          <w:color w:val="222222"/>
          <w:bdr w:val="none" w:sz="0" w:space="0" w:color="auto" w:frame="1"/>
        </w:rPr>
        <w:t>Studies in Medieval and Golden Age Spanish Peninsular Literature</w:t>
      </w:r>
    </w:p>
    <w:p w14:paraId="2A5E7791" w14:textId="77777777" w:rsidR="00351F13" w:rsidRDefault="00351F13" w:rsidP="000B0FAE">
      <w:pPr>
        <w:pBdr>
          <w:top w:val="single" w:sz="6" w:space="1" w:color="auto"/>
          <w:bottom w:val="single" w:sz="6" w:space="1" w:color="auto"/>
        </w:pBdr>
        <w:jc w:val="center"/>
        <w:rPr>
          <w:b/>
          <w:bCs/>
          <w:color w:val="C00000"/>
        </w:rPr>
      </w:pPr>
      <w:bookmarkStart w:id="0" w:name="_Hlk116486637"/>
    </w:p>
    <w:p w14:paraId="55B1DD63" w14:textId="40D0EE9B" w:rsidR="001B3D54" w:rsidRPr="0035791D" w:rsidRDefault="009C60F2" w:rsidP="000B0FAE">
      <w:pPr>
        <w:pBdr>
          <w:top w:val="single" w:sz="6" w:space="1" w:color="auto"/>
          <w:bottom w:val="single" w:sz="6" w:space="1" w:color="auto"/>
        </w:pBdr>
        <w:jc w:val="center"/>
        <w:rPr>
          <w:b/>
        </w:rPr>
      </w:pPr>
      <w:r w:rsidRPr="0035791D">
        <w:rPr>
          <w:b/>
          <w:bCs/>
          <w:color w:val="C00000"/>
        </w:rPr>
        <w:t>Th</w:t>
      </w:r>
      <w:r w:rsidR="009A6B80" w:rsidRPr="0035791D">
        <w:rPr>
          <w:b/>
          <w:bCs/>
          <w:color w:val="C00000"/>
        </w:rPr>
        <w:t>is</w:t>
      </w:r>
      <w:r w:rsidRPr="0035791D">
        <w:rPr>
          <w:b/>
          <w:bCs/>
          <w:color w:val="C00000"/>
        </w:rPr>
        <w:t xml:space="preserve"> </w:t>
      </w:r>
      <w:r w:rsidR="009678DC" w:rsidRPr="0035791D">
        <w:rPr>
          <w:b/>
          <w:bCs/>
          <w:color w:val="C00000"/>
        </w:rPr>
        <w:t xml:space="preserve">course is offered </w:t>
      </w:r>
      <w:r w:rsidR="009A6B80" w:rsidRPr="0035791D">
        <w:rPr>
          <w:b/>
          <w:bCs/>
          <w:color w:val="C00000"/>
        </w:rPr>
        <w:t>online synchronous and in-person</w:t>
      </w:r>
    </w:p>
    <w:bookmarkEnd w:id="0"/>
    <w:p w14:paraId="0A946287" w14:textId="77777777" w:rsidR="00351F13" w:rsidRPr="008A191D" w:rsidRDefault="00351F13" w:rsidP="00EB7202">
      <w:pPr>
        <w:pBdr>
          <w:top w:val="single" w:sz="6" w:space="1" w:color="auto"/>
          <w:bottom w:val="single" w:sz="6" w:space="1" w:color="auto"/>
        </w:pBdr>
        <w:rPr>
          <w:b/>
        </w:rPr>
      </w:pPr>
    </w:p>
    <w:p w14:paraId="238708EA" w14:textId="7090087C" w:rsidR="00EB7202" w:rsidRPr="00351F13" w:rsidRDefault="00B97E2C" w:rsidP="00EB7202">
      <w:pPr>
        <w:pBdr>
          <w:top w:val="single" w:sz="6" w:space="1" w:color="auto"/>
          <w:bottom w:val="single" w:sz="6" w:space="1" w:color="auto"/>
        </w:pBdr>
        <w:rPr>
          <w:b/>
        </w:rPr>
      </w:pPr>
      <w:r w:rsidRPr="00351F13">
        <w:rPr>
          <w:b/>
        </w:rPr>
        <w:t>Profe</w:t>
      </w:r>
      <w:r w:rsidR="00351F13">
        <w:rPr>
          <w:b/>
        </w:rPr>
        <w:t>s</w:t>
      </w:r>
      <w:r w:rsidRPr="00351F13">
        <w:rPr>
          <w:b/>
        </w:rPr>
        <w:t>sor: Dr.</w:t>
      </w:r>
      <w:r w:rsidR="008B71E7" w:rsidRPr="00351F13">
        <w:rPr>
          <w:b/>
        </w:rPr>
        <w:t xml:space="preserve"> </w:t>
      </w:r>
      <w:r w:rsidR="00351F13" w:rsidRPr="00351F13">
        <w:rPr>
          <w:b/>
        </w:rPr>
        <w:t>David Navarro</w:t>
      </w:r>
      <w:r w:rsidR="00B65775" w:rsidRPr="00351F13">
        <w:rPr>
          <w:b/>
        </w:rPr>
        <w:t xml:space="preserve"> (</w:t>
      </w:r>
      <w:r w:rsidR="00351F13" w:rsidRPr="00351F13">
        <w:rPr>
          <w:b/>
          <w:color w:val="0070C0"/>
        </w:rPr>
        <w:t>davidnavarro</w:t>
      </w:r>
      <w:r w:rsidR="0083214B" w:rsidRPr="00351F13">
        <w:rPr>
          <w:b/>
          <w:color w:val="0070C0"/>
        </w:rPr>
        <w:t>@txstate.edu</w:t>
      </w:r>
      <w:r w:rsidR="00B65775" w:rsidRPr="00351F13">
        <w:rPr>
          <w:b/>
        </w:rPr>
        <w:t>)</w:t>
      </w:r>
      <w:r w:rsidR="009F228F" w:rsidRPr="00351F13">
        <w:rPr>
          <w:b/>
        </w:rPr>
        <w:tab/>
        <w:t xml:space="preserve">CRN: </w:t>
      </w:r>
      <w:r w:rsidR="00351F13">
        <w:rPr>
          <w:b/>
        </w:rPr>
        <w:t>20842</w:t>
      </w:r>
      <w:r w:rsidR="009F228F" w:rsidRPr="00351F13">
        <w:rPr>
          <w:b/>
        </w:rPr>
        <w:t xml:space="preserve"> (in-person)</w:t>
      </w:r>
    </w:p>
    <w:p w14:paraId="0E6DCCB5" w14:textId="33A58946" w:rsidR="00EE2B92" w:rsidRPr="0035791D" w:rsidRDefault="008B71E7" w:rsidP="006900DB">
      <w:pPr>
        <w:pBdr>
          <w:top w:val="single" w:sz="6" w:space="1" w:color="auto"/>
          <w:bottom w:val="single" w:sz="6" w:space="1" w:color="auto"/>
        </w:pBdr>
        <w:rPr>
          <w:b/>
        </w:rPr>
      </w:pPr>
      <w:r w:rsidRPr="0035791D">
        <w:rPr>
          <w:b/>
        </w:rPr>
        <w:t>Span 53</w:t>
      </w:r>
      <w:r w:rsidR="009F228F" w:rsidRPr="0035791D">
        <w:rPr>
          <w:b/>
        </w:rPr>
        <w:t>1</w:t>
      </w:r>
      <w:r w:rsidR="00351F13">
        <w:rPr>
          <w:b/>
        </w:rPr>
        <w:t>1</w:t>
      </w:r>
      <w:r w:rsidR="002B7E87" w:rsidRPr="0035791D">
        <w:rPr>
          <w:b/>
        </w:rPr>
        <w:tab/>
      </w:r>
      <w:r w:rsidR="0088245F" w:rsidRPr="0035791D">
        <w:rPr>
          <w:b/>
        </w:rPr>
        <w:tab/>
      </w:r>
      <w:r w:rsidR="00307D3E">
        <w:rPr>
          <w:b/>
        </w:rPr>
        <w:t>Tues</w:t>
      </w:r>
      <w:r w:rsidR="00411781" w:rsidRPr="0035791D">
        <w:rPr>
          <w:b/>
        </w:rPr>
        <w:t>days</w:t>
      </w:r>
      <w:r w:rsidR="00EB7202" w:rsidRPr="0035791D">
        <w:rPr>
          <w:b/>
        </w:rPr>
        <w:tab/>
      </w:r>
      <w:r w:rsidR="0088245F" w:rsidRPr="0035791D">
        <w:rPr>
          <w:b/>
        </w:rPr>
        <w:tab/>
        <w:t>5:30-8:20pm</w:t>
      </w:r>
      <w:r w:rsidR="00EB7202" w:rsidRPr="0035791D">
        <w:rPr>
          <w:b/>
        </w:rPr>
        <w:tab/>
      </w:r>
      <w:r w:rsidR="00EB7202" w:rsidRPr="0035791D">
        <w:rPr>
          <w:b/>
        </w:rPr>
        <w:tab/>
        <w:t>CRN:</w:t>
      </w:r>
      <w:r w:rsidR="009F228F" w:rsidRPr="0035791D">
        <w:rPr>
          <w:b/>
        </w:rPr>
        <w:t xml:space="preserve"> </w:t>
      </w:r>
      <w:r w:rsidR="00351F13">
        <w:rPr>
          <w:b/>
        </w:rPr>
        <w:t>20843</w:t>
      </w:r>
      <w:r w:rsidR="00351F13" w:rsidRPr="00351F13">
        <w:rPr>
          <w:b/>
        </w:rPr>
        <w:t xml:space="preserve"> </w:t>
      </w:r>
      <w:r w:rsidR="009F228F" w:rsidRPr="0035791D">
        <w:rPr>
          <w:b/>
        </w:rPr>
        <w:t>(online)</w:t>
      </w:r>
    </w:p>
    <w:p w14:paraId="4A211994" w14:textId="145C9D5D" w:rsidR="00B40897" w:rsidRPr="002A5EE3" w:rsidRDefault="00582666" w:rsidP="003C6FA8">
      <w:pPr>
        <w:rPr>
          <w:color w:val="000000"/>
        </w:rPr>
      </w:pPr>
      <w:r w:rsidRPr="00B40897">
        <w:rPr>
          <w:b/>
        </w:rPr>
        <w:t>Descrip</w:t>
      </w:r>
      <w:r w:rsidR="00746C9D">
        <w:rPr>
          <w:b/>
        </w:rPr>
        <w:t>tion</w:t>
      </w:r>
      <w:r w:rsidR="00EB7202" w:rsidRPr="00B40897">
        <w:rPr>
          <w:b/>
        </w:rPr>
        <w:t>:</w:t>
      </w:r>
      <w:r w:rsidR="00EB7202" w:rsidRPr="00B40897">
        <w:t xml:space="preserve"> </w:t>
      </w:r>
      <w:r w:rsidR="008A191D" w:rsidRPr="00C12083">
        <w:rPr>
          <w:color w:val="000000"/>
        </w:rPr>
        <w:t>This course</w:t>
      </w:r>
      <w:r w:rsidR="008A191D" w:rsidRPr="00C12083">
        <w:rPr>
          <w:rStyle w:val="apple-converted-space"/>
          <w:color w:val="000000"/>
        </w:rPr>
        <w:t> </w:t>
      </w:r>
      <w:bookmarkStart w:id="1" w:name="_Hlk217487682"/>
      <w:r w:rsidR="008A191D" w:rsidRPr="00C12083">
        <w:rPr>
          <w:color w:val="000000"/>
        </w:rPr>
        <w:t>introduces students to</w:t>
      </w:r>
      <w:bookmarkEnd w:id="1"/>
      <w:r w:rsidR="008A191D" w:rsidRPr="00C12083">
        <w:rPr>
          <w:color w:val="000000"/>
        </w:rPr>
        <w:t> major literary works of medieval and Golden Age peninsular Spanish literature that contributed to the formation of early modern Spain. The course centers on foundational intellectual, religious, legal, and literary texts, situating them within their historical, cultural, and ideological contexts. Critical thinking and research skills are honed through selected readings engaged with religious devotion, intercultural interaction, and literary production, and how they negotiated the tensions between faith, rational inquiry, and artistic expression. Central themes include anti-Semitism, the Baroque, the Counter-Reformation, empire,</w:t>
      </w:r>
      <w:r w:rsidR="008A191D" w:rsidRPr="00C12083">
        <w:rPr>
          <w:rStyle w:val="apple-converted-space"/>
          <w:color w:val="000000"/>
        </w:rPr>
        <w:t> </w:t>
      </w:r>
      <w:proofErr w:type="spellStart"/>
      <w:r w:rsidR="008A191D" w:rsidRPr="00C12083">
        <w:rPr>
          <w:i/>
          <w:iCs/>
          <w:color w:val="000000"/>
        </w:rPr>
        <w:t>maurophilia</w:t>
      </w:r>
      <w:proofErr w:type="spellEnd"/>
      <w:r w:rsidR="008A191D" w:rsidRPr="00C12083">
        <w:rPr>
          <w:color w:val="000000"/>
        </w:rPr>
        <w:t>, misogyny, mysticism, otherness, the</w:t>
      </w:r>
      <w:r w:rsidR="008A191D" w:rsidRPr="00C12083">
        <w:rPr>
          <w:rStyle w:val="apple-converted-space"/>
          <w:color w:val="000000"/>
        </w:rPr>
        <w:t> </w:t>
      </w:r>
      <w:r w:rsidR="008A191D" w:rsidRPr="00C12083">
        <w:rPr>
          <w:i/>
          <w:iCs/>
          <w:color w:val="000000"/>
        </w:rPr>
        <w:t>picaresque</w:t>
      </w:r>
      <w:r w:rsidR="008A191D" w:rsidRPr="00C12083">
        <w:rPr>
          <w:color w:val="000000"/>
        </w:rPr>
        <w:t> tradition, Reconquista, and social order.</w:t>
      </w:r>
    </w:p>
    <w:p w14:paraId="17A1D551" w14:textId="77777777" w:rsidR="001857C9" w:rsidRPr="00B40897" w:rsidRDefault="001857C9" w:rsidP="001857C9">
      <w:pPr>
        <w:rPr>
          <w:rFonts w:eastAsia="Calibri"/>
        </w:rPr>
      </w:pPr>
    </w:p>
    <w:p w14:paraId="3681368E" w14:textId="7C1EC49A" w:rsidR="00EB7202" w:rsidRPr="009D3688" w:rsidRDefault="0088245F">
      <w:pPr>
        <w:pBdr>
          <w:top w:val="single" w:sz="6" w:space="1" w:color="auto"/>
          <w:left w:val="single" w:sz="6" w:space="5" w:color="auto"/>
          <w:bottom w:val="single" w:sz="6" w:space="1" w:color="auto"/>
          <w:right w:val="single" w:sz="6" w:space="4" w:color="auto"/>
        </w:pBdr>
        <w:shd w:val="pct12" w:color="auto" w:fill="auto"/>
        <w:rPr>
          <w:b/>
          <w:i/>
          <w:iCs/>
        </w:rPr>
      </w:pPr>
      <w:r w:rsidRPr="009D3688">
        <w:rPr>
          <w:b/>
          <w:iCs/>
        </w:rPr>
        <w:t>(</w:t>
      </w:r>
      <w:r w:rsidR="007A23B9" w:rsidRPr="009D3688">
        <w:rPr>
          <w:b/>
          <w:iCs/>
        </w:rPr>
        <w:t>Fall</w:t>
      </w:r>
      <w:r w:rsidR="001C3F51" w:rsidRPr="009D3688">
        <w:rPr>
          <w:b/>
          <w:iCs/>
        </w:rPr>
        <w:t>)</w:t>
      </w:r>
      <w:r w:rsidR="001C3F51" w:rsidRPr="009D3688">
        <w:rPr>
          <w:b/>
        </w:rPr>
        <w:t xml:space="preserve"> </w:t>
      </w:r>
      <w:r w:rsidR="008B71E7" w:rsidRPr="009D3688">
        <w:rPr>
          <w:b/>
        </w:rPr>
        <w:t xml:space="preserve">Spanish </w:t>
      </w:r>
      <w:r w:rsidR="007A2FEB" w:rsidRPr="009D3688">
        <w:rPr>
          <w:b/>
        </w:rPr>
        <w:t>53</w:t>
      </w:r>
      <w:r w:rsidR="007969B3" w:rsidRPr="009D3688">
        <w:rPr>
          <w:b/>
        </w:rPr>
        <w:t>1</w:t>
      </w:r>
      <w:r w:rsidR="009D3688" w:rsidRPr="009D3688">
        <w:rPr>
          <w:b/>
        </w:rPr>
        <w:t>4</w:t>
      </w:r>
      <w:r w:rsidR="00B228A0" w:rsidRPr="009D3688">
        <w:rPr>
          <w:b/>
        </w:rPr>
        <w:t>:</w:t>
      </w:r>
      <w:r w:rsidR="007A2FEB" w:rsidRPr="009D3688">
        <w:rPr>
          <w:b/>
        </w:rPr>
        <w:t xml:space="preserve"> </w:t>
      </w:r>
      <w:r w:rsidR="009D3688" w:rsidRPr="009D3688">
        <w:rPr>
          <w:rStyle w:val="Strong"/>
          <w:i/>
          <w:iCs/>
          <w:color w:val="222222"/>
          <w:bdr w:val="none" w:sz="0" w:space="0" w:color="auto" w:frame="1"/>
        </w:rPr>
        <w:t>Studies in Central American and Caribbean Literatures</w:t>
      </w:r>
    </w:p>
    <w:p w14:paraId="536B5ACC" w14:textId="77777777" w:rsidR="00351F13" w:rsidRDefault="00351F13" w:rsidP="000B0FAE">
      <w:pPr>
        <w:pBdr>
          <w:top w:val="single" w:sz="6" w:space="1" w:color="auto"/>
          <w:bottom w:val="single" w:sz="6" w:space="1" w:color="auto"/>
        </w:pBdr>
        <w:jc w:val="center"/>
        <w:rPr>
          <w:b/>
          <w:bCs/>
          <w:color w:val="C00000"/>
        </w:rPr>
      </w:pPr>
      <w:bookmarkStart w:id="2" w:name="_Hlk84923911"/>
    </w:p>
    <w:p w14:paraId="7EF48A36" w14:textId="79949029" w:rsidR="00860009" w:rsidRPr="0035791D" w:rsidRDefault="009A6B80" w:rsidP="000B0FAE">
      <w:pPr>
        <w:pBdr>
          <w:top w:val="single" w:sz="6" w:space="1" w:color="auto"/>
          <w:bottom w:val="single" w:sz="6" w:space="1" w:color="auto"/>
        </w:pBdr>
        <w:jc w:val="center"/>
        <w:rPr>
          <w:b/>
        </w:rPr>
      </w:pPr>
      <w:r w:rsidRPr="0035791D">
        <w:rPr>
          <w:b/>
          <w:bCs/>
          <w:color w:val="C00000"/>
        </w:rPr>
        <w:t>This course is offered online synchronous and in-person</w:t>
      </w:r>
    </w:p>
    <w:bookmarkEnd w:id="2"/>
    <w:p w14:paraId="52C2C2E1" w14:textId="77777777" w:rsidR="00351F13" w:rsidRPr="008A191D" w:rsidRDefault="00351F13">
      <w:pPr>
        <w:pBdr>
          <w:top w:val="single" w:sz="6" w:space="1" w:color="auto"/>
          <w:bottom w:val="single" w:sz="6" w:space="1" w:color="auto"/>
        </w:pBdr>
        <w:rPr>
          <w:b/>
        </w:rPr>
      </w:pPr>
    </w:p>
    <w:p w14:paraId="06672777" w14:textId="5DF4E8E5" w:rsidR="00EB7202" w:rsidRPr="009D3688" w:rsidRDefault="00EB7202">
      <w:pPr>
        <w:pBdr>
          <w:top w:val="single" w:sz="6" w:space="1" w:color="auto"/>
          <w:bottom w:val="single" w:sz="6" w:space="1" w:color="auto"/>
        </w:pBdr>
        <w:rPr>
          <w:color w:val="000000"/>
        </w:rPr>
      </w:pPr>
      <w:r w:rsidRPr="009D3688">
        <w:rPr>
          <w:b/>
        </w:rPr>
        <w:t>Profe</w:t>
      </w:r>
      <w:r w:rsidR="00351F13" w:rsidRPr="009D3688">
        <w:rPr>
          <w:b/>
        </w:rPr>
        <w:t>s</w:t>
      </w:r>
      <w:r w:rsidRPr="009D3688">
        <w:rPr>
          <w:b/>
        </w:rPr>
        <w:t>sor:</w:t>
      </w:r>
      <w:r w:rsidR="001857C9" w:rsidRPr="009D3688">
        <w:rPr>
          <w:b/>
        </w:rPr>
        <w:t xml:space="preserve"> Dr. </w:t>
      </w:r>
      <w:r w:rsidR="009D3688" w:rsidRPr="009D3688">
        <w:rPr>
          <w:b/>
        </w:rPr>
        <w:t>Alexandra Perkins</w:t>
      </w:r>
      <w:r w:rsidR="00B65775" w:rsidRPr="009D3688">
        <w:rPr>
          <w:b/>
        </w:rPr>
        <w:t xml:space="preserve"> (</w:t>
      </w:r>
      <w:r w:rsidR="009D3688">
        <w:rPr>
          <w:b/>
          <w:color w:val="0070C0"/>
        </w:rPr>
        <w:t>agperkins</w:t>
      </w:r>
      <w:r w:rsidR="00683E5E" w:rsidRPr="009D3688">
        <w:rPr>
          <w:b/>
          <w:color w:val="0070C0"/>
        </w:rPr>
        <w:t>@txstate.edu</w:t>
      </w:r>
      <w:r w:rsidR="00B65775" w:rsidRPr="009D3688">
        <w:rPr>
          <w:b/>
        </w:rPr>
        <w:t>)</w:t>
      </w:r>
      <w:r w:rsidR="00EF52A1" w:rsidRPr="009D3688">
        <w:rPr>
          <w:b/>
        </w:rPr>
        <w:tab/>
        <w:t xml:space="preserve">CRN: </w:t>
      </w:r>
      <w:r w:rsidR="009D3688" w:rsidRPr="009D3688">
        <w:rPr>
          <w:b/>
          <w:color w:val="000000"/>
          <w:shd w:val="clear" w:color="auto" w:fill="FFFFFF"/>
        </w:rPr>
        <w:t>15584</w:t>
      </w:r>
      <w:r w:rsidR="009D3688" w:rsidRPr="009D3688">
        <w:rPr>
          <w:b/>
        </w:rPr>
        <w:t xml:space="preserve"> </w:t>
      </w:r>
      <w:r w:rsidR="00EF52A1" w:rsidRPr="009D3688">
        <w:rPr>
          <w:b/>
        </w:rPr>
        <w:t>(in-person)</w:t>
      </w:r>
    </w:p>
    <w:p w14:paraId="3E61BECC" w14:textId="628332F5" w:rsidR="00EE2B92" w:rsidRPr="0035791D" w:rsidRDefault="008B71E7" w:rsidP="006900DB">
      <w:pPr>
        <w:pBdr>
          <w:top w:val="single" w:sz="6" w:space="1" w:color="auto"/>
          <w:bottom w:val="single" w:sz="6" w:space="1" w:color="auto"/>
        </w:pBdr>
        <w:rPr>
          <w:b/>
        </w:rPr>
      </w:pPr>
      <w:r w:rsidRPr="0035791D">
        <w:rPr>
          <w:b/>
        </w:rPr>
        <w:t>Span 531</w:t>
      </w:r>
      <w:r w:rsidR="00191253">
        <w:rPr>
          <w:b/>
        </w:rPr>
        <w:t>4</w:t>
      </w:r>
      <w:r w:rsidR="0050685F" w:rsidRPr="0035791D">
        <w:rPr>
          <w:b/>
        </w:rPr>
        <w:tab/>
      </w:r>
      <w:r w:rsidR="0050685F" w:rsidRPr="0035791D">
        <w:rPr>
          <w:b/>
        </w:rPr>
        <w:tab/>
      </w:r>
      <w:r w:rsidR="009D3688">
        <w:rPr>
          <w:b/>
        </w:rPr>
        <w:t>Thursdays</w:t>
      </w:r>
      <w:r w:rsidR="0064233E" w:rsidRPr="0035791D">
        <w:rPr>
          <w:b/>
        </w:rPr>
        <w:tab/>
      </w:r>
      <w:r w:rsidR="0064233E" w:rsidRPr="0035791D">
        <w:rPr>
          <w:b/>
        </w:rPr>
        <w:tab/>
        <w:t>5:30-8:20</w:t>
      </w:r>
      <w:r w:rsidR="00EB7202" w:rsidRPr="0035791D">
        <w:rPr>
          <w:b/>
        </w:rPr>
        <w:t xml:space="preserve"> PM </w:t>
      </w:r>
      <w:r w:rsidR="00EB7202" w:rsidRPr="0035791D">
        <w:rPr>
          <w:b/>
        </w:rPr>
        <w:tab/>
      </w:r>
      <w:r w:rsidR="00EF52A1" w:rsidRPr="0035791D">
        <w:rPr>
          <w:b/>
        </w:rPr>
        <w:t xml:space="preserve">CRN: </w:t>
      </w:r>
      <w:r w:rsidR="009D3688">
        <w:rPr>
          <w:b/>
        </w:rPr>
        <w:t>20844</w:t>
      </w:r>
      <w:r w:rsidR="00EF52A1" w:rsidRPr="0035791D">
        <w:rPr>
          <w:b/>
        </w:rPr>
        <w:t xml:space="preserve"> (online)</w:t>
      </w:r>
    </w:p>
    <w:p w14:paraId="0786FAA5" w14:textId="3886F3DD" w:rsidR="00AD0164" w:rsidRPr="00DD4A92" w:rsidRDefault="007F7F5E" w:rsidP="00EF52A1">
      <w:pPr>
        <w:rPr>
          <w:color w:val="000000"/>
          <w:lang w:val="es-ES"/>
        </w:rPr>
      </w:pPr>
      <w:proofErr w:type="spellStart"/>
      <w:r w:rsidRPr="007F7F5E">
        <w:rPr>
          <w:b/>
          <w:lang w:val="es-ES"/>
        </w:rPr>
        <w:t>Description</w:t>
      </w:r>
      <w:proofErr w:type="spellEnd"/>
      <w:r w:rsidR="00EB7202" w:rsidRPr="00AD0164">
        <w:rPr>
          <w:b/>
          <w:lang w:val="es-ES"/>
        </w:rPr>
        <w:t>:</w:t>
      </w:r>
      <w:r w:rsidR="00AD0164">
        <w:rPr>
          <w:color w:val="000000"/>
          <w:lang w:val="es-ES"/>
        </w:rPr>
        <w:t xml:space="preserve"> </w:t>
      </w:r>
      <w:r w:rsidR="009D3688" w:rsidRPr="00700F84">
        <w:rPr>
          <w:color w:val="000000"/>
          <w:lang w:val="es-ES"/>
        </w:rPr>
        <w:t>Este curso examina obras selectas de la narrativa puertorriqueña dentro de contextos literarios más amplios de Centroamérica y el Caribe. Con énfasis en el cuento de los siglos XX y XXI, se analizan convenciones genéricas, técnicas narrativas e innovaciones formales. Se presta particular atención a conversaciones literarias comparativas de carácter pan-caribeño sobre género, estética y representaciones de identidad cultural, situando los textos puertorriqueños junto a desarrollos históricos y literarios afines en el Caribe hispanohablante, incluyendo Cuba y la República Dominicana.</w:t>
      </w:r>
    </w:p>
    <w:p w14:paraId="7B825B13" w14:textId="77777777" w:rsidR="008D3091" w:rsidRPr="00AD0164" w:rsidRDefault="008D3091" w:rsidP="00B356EE">
      <w:pPr>
        <w:rPr>
          <w:i/>
          <w:lang w:val="es-ES"/>
        </w:rPr>
      </w:pPr>
    </w:p>
    <w:p w14:paraId="1CFF1209" w14:textId="081938AD" w:rsidR="00DA03D2" w:rsidRPr="004B4D95" w:rsidRDefault="0088245F" w:rsidP="00582666">
      <w:pPr>
        <w:pBdr>
          <w:top w:val="single" w:sz="4" w:space="0" w:color="auto" w:shadow="1"/>
          <w:left w:val="single" w:sz="4" w:space="4" w:color="auto" w:shadow="1"/>
          <w:bottom w:val="single" w:sz="4" w:space="1" w:color="auto" w:shadow="1"/>
          <w:right w:val="single" w:sz="4" w:space="4" w:color="auto" w:shadow="1"/>
        </w:pBdr>
        <w:shd w:val="clear" w:color="auto" w:fill="E0E0E0"/>
        <w:rPr>
          <w:b/>
          <w:i/>
        </w:rPr>
      </w:pPr>
      <w:r w:rsidRPr="004B4D95">
        <w:rPr>
          <w:b/>
          <w:iCs/>
        </w:rPr>
        <w:t>(</w:t>
      </w:r>
      <w:r w:rsidR="00DD4A92" w:rsidRPr="004B4D95">
        <w:rPr>
          <w:b/>
          <w:iCs/>
        </w:rPr>
        <w:t>Fall</w:t>
      </w:r>
      <w:r w:rsidR="00EF0553" w:rsidRPr="004B4D95">
        <w:rPr>
          <w:b/>
          <w:iCs/>
        </w:rPr>
        <w:t>)</w:t>
      </w:r>
      <w:r w:rsidR="00EF0553" w:rsidRPr="004B4D95">
        <w:rPr>
          <w:b/>
          <w:i/>
        </w:rPr>
        <w:t xml:space="preserve"> </w:t>
      </w:r>
      <w:r w:rsidR="00BD5B52" w:rsidRPr="004B4D95">
        <w:rPr>
          <w:b/>
        </w:rPr>
        <w:t>Spanish 53</w:t>
      </w:r>
      <w:r w:rsidR="00307D3E" w:rsidRPr="004B4D95">
        <w:rPr>
          <w:b/>
        </w:rPr>
        <w:t>2</w:t>
      </w:r>
      <w:r w:rsidR="009D3688" w:rsidRPr="004B4D95">
        <w:rPr>
          <w:b/>
        </w:rPr>
        <w:t>0</w:t>
      </w:r>
      <w:r w:rsidR="00EB7202" w:rsidRPr="004B4D95">
        <w:rPr>
          <w:b/>
        </w:rPr>
        <w:t xml:space="preserve">: </w:t>
      </w:r>
      <w:r w:rsidR="004B4D95" w:rsidRPr="004B4D95">
        <w:rPr>
          <w:rStyle w:val="Strong"/>
          <w:i/>
          <w:iCs/>
          <w:color w:val="222222"/>
          <w:bdr w:val="none" w:sz="0" w:space="0" w:color="auto" w:frame="1"/>
        </w:rPr>
        <w:t>Diachronic Spanish Linguistics</w:t>
      </w:r>
    </w:p>
    <w:p w14:paraId="6844AC97" w14:textId="77777777" w:rsidR="00351F13" w:rsidRDefault="00351F13" w:rsidP="000B0FAE">
      <w:pPr>
        <w:pBdr>
          <w:top w:val="single" w:sz="6" w:space="1" w:color="auto"/>
          <w:bottom w:val="single" w:sz="6" w:space="1" w:color="auto"/>
        </w:pBdr>
        <w:jc w:val="center"/>
        <w:rPr>
          <w:b/>
          <w:bCs/>
          <w:color w:val="C00000"/>
        </w:rPr>
      </w:pPr>
    </w:p>
    <w:p w14:paraId="6668BBEE" w14:textId="14BB15EC" w:rsidR="00A4587C" w:rsidRPr="0035791D" w:rsidRDefault="009A6B80" w:rsidP="000B0FAE">
      <w:pPr>
        <w:pBdr>
          <w:top w:val="single" w:sz="6" w:space="1" w:color="auto"/>
          <w:bottom w:val="single" w:sz="6" w:space="1" w:color="auto"/>
        </w:pBdr>
        <w:jc w:val="center"/>
        <w:rPr>
          <w:b/>
        </w:rPr>
      </w:pPr>
      <w:r w:rsidRPr="0035791D">
        <w:rPr>
          <w:b/>
          <w:bCs/>
          <w:color w:val="C00000"/>
        </w:rPr>
        <w:t>This course is offered online synchronous and in-person</w:t>
      </w:r>
    </w:p>
    <w:p w14:paraId="20FF517A" w14:textId="77777777" w:rsidR="00351F13" w:rsidRDefault="00351F13">
      <w:pPr>
        <w:pBdr>
          <w:top w:val="single" w:sz="6" w:space="1" w:color="auto"/>
          <w:bottom w:val="single" w:sz="6" w:space="1" w:color="auto"/>
        </w:pBdr>
        <w:rPr>
          <w:b/>
        </w:rPr>
      </w:pPr>
    </w:p>
    <w:p w14:paraId="5AFE7E9D" w14:textId="72217104" w:rsidR="0064233E" w:rsidRPr="00746C9D" w:rsidRDefault="0050685F">
      <w:pPr>
        <w:pBdr>
          <w:top w:val="single" w:sz="6" w:space="1" w:color="auto"/>
          <w:bottom w:val="single" w:sz="6" w:space="1" w:color="auto"/>
        </w:pBdr>
        <w:rPr>
          <w:b/>
        </w:rPr>
      </w:pPr>
      <w:r w:rsidRPr="00746C9D">
        <w:rPr>
          <w:b/>
        </w:rPr>
        <w:t>Profes</w:t>
      </w:r>
      <w:r w:rsidR="00351F13">
        <w:rPr>
          <w:b/>
        </w:rPr>
        <w:t>sor</w:t>
      </w:r>
      <w:r w:rsidRPr="00746C9D">
        <w:rPr>
          <w:b/>
        </w:rPr>
        <w:t xml:space="preserve">: </w:t>
      </w:r>
      <w:r w:rsidR="008B71E7" w:rsidRPr="00746C9D">
        <w:rPr>
          <w:b/>
        </w:rPr>
        <w:t>Dr.</w:t>
      </w:r>
      <w:r w:rsidR="001857C9" w:rsidRPr="00746C9D">
        <w:rPr>
          <w:b/>
        </w:rPr>
        <w:t xml:space="preserve"> </w:t>
      </w:r>
      <w:r w:rsidR="004B4D95">
        <w:rPr>
          <w:b/>
        </w:rPr>
        <w:t>Yasmine Beale-Rivaya</w:t>
      </w:r>
      <w:r w:rsidR="00746C9D" w:rsidRPr="00746C9D">
        <w:rPr>
          <w:b/>
        </w:rPr>
        <w:t xml:space="preserve"> </w:t>
      </w:r>
      <w:r w:rsidR="00704440" w:rsidRPr="00746C9D">
        <w:rPr>
          <w:b/>
        </w:rPr>
        <w:t>(</w:t>
      </w:r>
      <w:r w:rsidR="004B4D95">
        <w:rPr>
          <w:b/>
          <w:color w:val="0070C0"/>
        </w:rPr>
        <w:t>yb10</w:t>
      </w:r>
      <w:r w:rsidR="003D5AF6" w:rsidRPr="00746C9D">
        <w:rPr>
          <w:b/>
          <w:color w:val="0070C0"/>
        </w:rPr>
        <w:t>@txstate.edu</w:t>
      </w:r>
      <w:r w:rsidR="00704440" w:rsidRPr="00746C9D">
        <w:rPr>
          <w:b/>
        </w:rPr>
        <w:t>)</w:t>
      </w:r>
      <w:r w:rsidR="00EF52A1" w:rsidRPr="00746C9D">
        <w:rPr>
          <w:b/>
        </w:rPr>
        <w:tab/>
        <w:t xml:space="preserve">CRN: </w:t>
      </w:r>
      <w:r w:rsidR="004B4D95">
        <w:rPr>
          <w:b/>
        </w:rPr>
        <w:t>20845</w:t>
      </w:r>
      <w:r w:rsidR="004B4D95" w:rsidRPr="0035791D">
        <w:rPr>
          <w:b/>
        </w:rPr>
        <w:t xml:space="preserve"> </w:t>
      </w:r>
      <w:r w:rsidR="00EF52A1" w:rsidRPr="00746C9D">
        <w:rPr>
          <w:b/>
        </w:rPr>
        <w:t>(in-person)</w:t>
      </w:r>
    </w:p>
    <w:p w14:paraId="704C2F1D" w14:textId="0B00604F" w:rsidR="00234F9F" w:rsidRPr="0035791D" w:rsidRDefault="00BD5B52" w:rsidP="006900DB">
      <w:pPr>
        <w:pBdr>
          <w:top w:val="single" w:sz="6" w:space="1" w:color="auto"/>
          <w:bottom w:val="single" w:sz="6" w:space="1" w:color="auto"/>
        </w:pBdr>
        <w:rPr>
          <w:b/>
        </w:rPr>
      </w:pPr>
      <w:r w:rsidRPr="0035791D">
        <w:rPr>
          <w:b/>
        </w:rPr>
        <w:t>Span 53</w:t>
      </w:r>
      <w:r w:rsidR="00746C9D">
        <w:rPr>
          <w:b/>
        </w:rPr>
        <w:t>2</w:t>
      </w:r>
      <w:r w:rsidR="004B4D95">
        <w:rPr>
          <w:b/>
        </w:rPr>
        <w:t>0</w:t>
      </w:r>
      <w:r w:rsidR="00EB7202" w:rsidRPr="0035791D">
        <w:rPr>
          <w:b/>
        </w:rPr>
        <w:tab/>
      </w:r>
      <w:r w:rsidR="00EB3D17" w:rsidRPr="0035791D">
        <w:rPr>
          <w:b/>
        </w:rPr>
        <w:t xml:space="preserve"> </w:t>
      </w:r>
      <w:r w:rsidR="00EB3D17" w:rsidRPr="0035791D">
        <w:rPr>
          <w:b/>
        </w:rPr>
        <w:tab/>
      </w:r>
      <w:r w:rsidR="004B4D95">
        <w:rPr>
          <w:b/>
        </w:rPr>
        <w:t>Mondays</w:t>
      </w:r>
      <w:r w:rsidR="00EB7202" w:rsidRPr="0035791D">
        <w:rPr>
          <w:b/>
        </w:rPr>
        <w:tab/>
      </w:r>
      <w:r w:rsidR="00EB3D17" w:rsidRPr="0035791D">
        <w:rPr>
          <w:b/>
        </w:rPr>
        <w:tab/>
      </w:r>
      <w:r w:rsidR="00EB7202" w:rsidRPr="0035791D">
        <w:rPr>
          <w:b/>
        </w:rPr>
        <w:t>5:30-8:20 PM</w:t>
      </w:r>
      <w:r w:rsidR="00EF52A1" w:rsidRPr="0035791D">
        <w:rPr>
          <w:b/>
        </w:rPr>
        <w:tab/>
      </w:r>
      <w:r w:rsidR="00EF52A1" w:rsidRPr="0035791D">
        <w:rPr>
          <w:b/>
        </w:rPr>
        <w:tab/>
        <w:t xml:space="preserve">CRN: </w:t>
      </w:r>
      <w:r w:rsidR="004B4D95">
        <w:rPr>
          <w:b/>
        </w:rPr>
        <w:t>20846</w:t>
      </w:r>
      <w:r w:rsidR="004B4D95" w:rsidRPr="0035791D">
        <w:rPr>
          <w:b/>
        </w:rPr>
        <w:t xml:space="preserve"> </w:t>
      </w:r>
      <w:r w:rsidR="00EF52A1" w:rsidRPr="0035791D">
        <w:rPr>
          <w:b/>
        </w:rPr>
        <w:t>(online)</w:t>
      </w:r>
    </w:p>
    <w:p w14:paraId="73D67813" w14:textId="1B753CE1" w:rsidR="000B2A20" w:rsidRDefault="007F7F5E" w:rsidP="009D3688">
      <w:pPr>
        <w:tabs>
          <w:tab w:val="left" w:pos="1560"/>
        </w:tabs>
        <w:rPr>
          <w:bCs/>
          <w:lang w:val="es-ES"/>
        </w:rPr>
      </w:pPr>
      <w:proofErr w:type="spellStart"/>
      <w:r w:rsidRPr="007F7F5E">
        <w:rPr>
          <w:b/>
          <w:lang w:val="es-ES"/>
        </w:rPr>
        <w:t>Description</w:t>
      </w:r>
      <w:proofErr w:type="spellEnd"/>
      <w:r w:rsidR="0070660F" w:rsidRPr="009D3688">
        <w:rPr>
          <w:rStyle w:val="Strong"/>
          <w:bCs w:val="0"/>
          <w:lang w:val="es-ES"/>
        </w:rPr>
        <w:t>:</w:t>
      </w:r>
      <w:r w:rsidR="0070660F" w:rsidRPr="009D3688">
        <w:rPr>
          <w:bCs/>
          <w:lang w:val="es-ES"/>
        </w:rPr>
        <w:t xml:space="preserve"> </w:t>
      </w:r>
      <w:r w:rsidR="009D3688" w:rsidRPr="001F2350">
        <w:rPr>
          <w:color w:val="000000"/>
          <w:lang w:val="es-ES"/>
        </w:rPr>
        <w:t>Este curso ofrece una exploración detallada del desarrollo histórico del castellano en la península ibérica y en Latinoamérica. A través del estudio de textos y ejemplos lingüísticos, se analiza la evolución de la fonética, la gramática, el léxico y la semántica desde el latín hasta la actualidad. Se presta especial atención a los momentos de cambio más relevantes y a la influencia de otras lenguas en contacto con el castellano. Al finalizar el curso, el estudiante podrá describir los procesos evolutivos de la lengua, explicar los efectos del multilingüismo, identificar etapas clave de su historia, reconocer las fuentes principales para su estudio y analizar textos antiguos desde una perspectiva lingüística</w:t>
      </w:r>
      <w:r w:rsidR="000B2A20" w:rsidRPr="009D3688">
        <w:rPr>
          <w:bCs/>
          <w:lang w:val="es-ES"/>
        </w:rPr>
        <w:t>.</w:t>
      </w:r>
    </w:p>
    <w:p w14:paraId="298349A0" w14:textId="77777777" w:rsidR="004B4D95" w:rsidRPr="009D3688" w:rsidRDefault="004B4D95" w:rsidP="009D3688">
      <w:pPr>
        <w:tabs>
          <w:tab w:val="left" w:pos="1560"/>
        </w:tabs>
        <w:rPr>
          <w:bCs/>
          <w:lang w:val="es-ES"/>
        </w:rPr>
      </w:pPr>
    </w:p>
    <w:p w14:paraId="6265ECE7" w14:textId="4BC7ED7B" w:rsidR="00A4587C" w:rsidRPr="009D3688" w:rsidRDefault="006E2D72" w:rsidP="00A4587C">
      <w:pPr>
        <w:rPr>
          <w:u w:val="single"/>
          <w:lang w:val="es-ES"/>
        </w:rPr>
      </w:pP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r w:rsidRPr="009D3688">
        <w:rPr>
          <w:u w:val="single"/>
          <w:lang w:val="es-ES"/>
        </w:rPr>
        <w:tab/>
      </w:r>
    </w:p>
    <w:p w14:paraId="1E205675" w14:textId="257A5B66" w:rsidR="00DE672F" w:rsidRPr="0035791D" w:rsidRDefault="00E47DAF" w:rsidP="00A4587C">
      <w:pPr>
        <w:rPr>
          <w:i/>
        </w:rPr>
      </w:pPr>
      <w:r w:rsidRPr="0035791D">
        <w:rPr>
          <w:i/>
        </w:rPr>
        <w:t xml:space="preserve">Please contact Dr. </w:t>
      </w:r>
      <w:r w:rsidR="0070660F" w:rsidRPr="0035791D">
        <w:rPr>
          <w:i/>
        </w:rPr>
        <w:t>Agustín Cuadrado</w:t>
      </w:r>
      <w:r w:rsidRPr="0035791D">
        <w:rPr>
          <w:i/>
        </w:rPr>
        <w:t xml:space="preserve"> at</w:t>
      </w:r>
      <w:r w:rsidR="0070660F" w:rsidRPr="0035791D">
        <w:rPr>
          <w:i/>
        </w:rPr>
        <w:t xml:space="preserve"> </w:t>
      </w:r>
      <w:hyperlink r:id="rId8" w:history="1">
        <w:r w:rsidR="0070660F" w:rsidRPr="0035791D">
          <w:rPr>
            <w:rStyle w:val="Hyperlink"/>
            <w:i/>
          </w:rPr>
          <w:t>ac41@txstate.edu</w:t>
        </w:r>
      </w:hyperlink>
      <w:r w:rsidR="0070660F" w:rsidRPr="0035791D">
        <w:rPr>
          <w:i/>
        </w:rPr>
        <w:t xml:space="preserve"> i</w:t>
      </w:r>
      <w:r w:rsidR="00021BF3" w:rsidRPr="0035791D">
        <w:rPr>
          <w:i/>
        </w:rPr>
        <w:t>f you have any advising questions</w:t>
      </w:r>
      <w:r w:rsidR="0050685F" w:rsidRPr="0035791D">
        <w:rPr>
          <w:i/>
        </w:rPr>
        <w:t xml:space="preserve">. </w:t>
      </w:r>
    </w:p>
    <w:p w14:paraId="7B59C833" w14:textId="48A5DF37" w:rsidR="00CD154A" w:rsidRPr="0035791D" w:rsidRDefault="006900DB">
      <w:pPr>
        <w:rPr>
          <w:u w:val="single"/>
        </w:rPr>
      </w:pPr>
      <w:r w:rsidRPr="0035791D">
        <w:rPr>
          <w:i/>
        </w:rPr>
        <w:t>*</w:t>
      </w:r>
      <w:r w:rsidR="0050685F" w:rsidRPr="0035791D">
        <w:rPr>
          <w:i/>
        </w:rPr>
        <w:t xml:space="preserve">For questions about specific course content, please contact </w:t>
      </w:r>
      <w:r w:rsidR="00704440" w:rsidRPr="0035791D">
        <w:rPr>
          <w:i/>
        </w:rPr>
        <w:t xml:space="preserve">the </w:t>
      </w:r>
      <w:r w:rsidR="0050685F" w:rsidRPr="0035791D">
        <w:rPr>
          <w:i/>
        </w:rPr>
        <w:t>listed professors directly</w:t>
      </w:r>
      <w:r w:rsidR="00E47DAF" w:rsidRPr="0035791D">
        <w:rPr>
          <w:i/>
        </w:rPr>
        <w:t>.</w:t>
      </w:r>
    </w:p>
    <w:sectPr w:rsidR="00CD154A" w:rsidRPr="0035791D" w:rsidSect="006E4FF7">
      <w:pgSz w:w="12240" w:h="2016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2F8"/>
    <w:multiLevelType w:val="hybridMultilevel"/>
    <w:tmpl w:val="F12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A01D5"/>
    <w:multiLevelType w:val="hybridMultilevel"/>
    <w:tmpl w:val="5D9CBA66"/>
    <w:lvl w:ilvl="0" w:tplc="0694A6D2">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1D7DE8"/>
    <w:multiLevelType w:val="multilevel"/>
    <w:tmpl w:val="22DCA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3498152">
    <w:abstractNumId w:val="1"/>
  </w:num>
  <w:num w:numId="2" w16cid:durableId="1843163125">
    <w:abstractNumId w:val="2"/>
  </w:num>
  <w:num w:numId="3" w16cid:durableId="173592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6B"/>
    <w:rsid w:val="00011E44"/>
    <w:rsid w:val="00016A37"/>
    <w:rsid w:val="00021BF3"/>
    <w:rsid w:val="00026FB4"/>
    <w:rsid w:val="0004104D"/>
    <w:rsid w:val="000421B9"/>
    <w:rsid w:val="000428DB"/>
    <w:rsid w:val="00061892"/>
    <w:rsid w:val="0006632A"/>
    <w:rsid w:val="0008206C"/>
    <w:rsid w:val="000A5232"/>
    <w:rsid w:val="000B0FAE"/>
    <w:rsid w:val="000B2A20"/>
    <w:rsid w:val="000C2BFA"/>
    <w:rsid w:val="000E5809"/>
    <w:rsid w:val="000F124F"/>
    <w:rsid w:val="00113BAE"/>
    <w:rsid w:val="00136322"/>
    <w:rsid w:val="00136488"/>
    <w:rsid w:val="001513DF"/>
    <w:rsid w:val="00160F0F"/>
    <w:rsid w:val="001729D1"/>
    <w:rsid w:val="001857C9"/>
    <w:rsid w:val="00191253"/>
    <w:rsid w:val="001966B6"/>
    <w:rsid w:val="001B3D54"/>
    <w:rsid w:val="001C3F51"/>
    <w:rsid w:val="001D6AD1"/>
    <w:rsid w:val="001E297D"/>
    <w:rsid w:val="001E3A50"/>
    <w:rsid w:val="00234F9F"/>
    <w:rsid w:val="00236630"/>
    <w:rsid w:val="00243FE3"/>
    <w:rsid w:val="00272B38"/>
    <w:rsid w:val="002813C1"/>
    <w:rsid w:val="00296524"/>
    <w:rsid w:val="002A5EE3"/>
    <w:rsid w:val="002B1403"/>
    <w:rsid w:val="002B1DE2"/>
    <w:rsid w:val="002B297C"/>
    <w:rsid w:val="002B7E87"/>
    <w:rsid w:val="002E6FF0"/>
    <w:rsid w:val="00307D3E"/>
    <w:rsid w:val="00317C2E"/>
    <w:rsid w:val="003208C3"/>
    <w:rsid w:val="00321115"/>
    <w:rsid w:val="00331B91"/>
    <w:rsid w:val="00351A6D"/>
    <w:rsid w:val="00351F13"/>
    <w:rsid w:val="00354813"/>
    <w:rsid w:val="0035791D"/>
    <w:rsid w:val="003B6DD0"/>
    <w:rsid w:val="003C6FA8"/>
    <w:rsid w:val="003D1C59"/>
    <w:rsid w:val="003D2D7C"/>
    <w:rsid w:val="003D53CF"/>
    <w:rsid w:val="003D5AF6"/>
    <w:rsid w:val="003E7859"/>
    <w:rsid w:val="00411781"/>
    <w:rsid w:val="0042420A"/>
    <w:rsid w:val="00441FBD"/>
    <w:rsid w:val="004472C4"/>
    <w:rsid w:val="004560C5"/>
    <w:rsid w:val="00461127"/>
    <w:rsid w:val="004A3366"/>
    <w:rsid w:val="004B4D95"/>
    <w:rsid w:val="004D5ACB"/>
    <w:rsid w:val="004E09F4"/>
    <w:rsid w:val="004F0DE9"/>
    <w:rsid w:val="00502C2D"/>
    <w:rsid w:val="0050685F"/>
    <w:rsid w:val="00545F51"/>
    <w:rsid w:val="00582666"/>
    <w:rsid w:val="00583556"/>
    <w:rsid w:val="00585AF0"/>
    <w:rsid w:val="005B69B0"/>
    <w:rsid w:val="005B7B34"/>
    <w:rsid w:val="005D5F1F"/>
    <w:rsid w:val="00605CB5"/>
    <w:rsid w:val="00634D66"/>
    <w:rsid w:val="00636999"/>
    <w:rsid w:val="006370A3"/>
    <w:rsid w:val="0064233E"/>
    <w:rsid w:val="00645B76"/>
    <w:rsid w:val="00650A11"/>
    <w:rsid w:val="00683E5E"/>
    <w:rsid w:val="006900DB"/>
    <w:rsid w:val="0069385B"/>
    <w:rsid w:val="006B1868"/>
    <w:rsid w:val="006E2D72"/>
    <w:rsid w:val="006E4FF7"/>
    <w:rsid w:val="007006E0"/>
    <w:rsid w:val="00702C17"/>
    <w:rsid w:val="00704440"/>
    <w:rsid w:val="0070660F"/>
    <w:rsid w:val="00724DBF"/>
    <w:rsid w:val="00746C9D"/>
    <w:rsid w:val="00774379"/>
    <w:rsid w:val="00774FA3"/>
    <w:rsid w:val="00796056"/>
    <w:rsid w:val="007969B3"/>
    <w:rsid w:val="007A23B9"/>
    <w:rsid w:val="007A2FEB"/>
    <w:rsid w:val="007A64F4"/>
    <w:rsid w:val="007B3F5B"/>
    <w:rsid w:val="007B4D1F"/>
    <w:rsid w:val="007F6FEE"/>
    <w:rsid w:val="007F7F5E"/>
    <w:rsid w:val="00807717"/>
    <w:rsid w:val="008150C1"/>
    <w:rsid w:val="0083214B"/>
    <w:rsid w:val="00840BDD"/>
    <w:rsid w:val="00860009"/>
    <w:rsid w:val="00870F21"/>
    <w:rsid w:val="00875F75"/>
    <w:rsid w:val="0087649E"/>
    <w:rsid w:val="0088245F"/>
    <w:rsid w:val="00895164"/>
    <w:rsid w:val="008A191D"/>
    <w:rsid w:val="008B56F9"/>
    <w:rsid w:val="008B71E7"/>
    <w:rsid w:val="008C2AC6"/>
    <w:rsid w:val="008D080C"/>
    <w:rsid w:val="008D3091"/>
    <w:rsid w:val="008D7F3E"/>
    <w:rsid w:val="008E3683"/>
    <w:rsid w:val="0091758B"/>
    <w:rsid w:val="009333F5"/>
    <w:rsid w:val="009573F8"/>
    <w:rsid w:val="009618D8"/>
    <w:rsid w:val="009678DC"/>
    <w:rsid w:val="009A0DFD"/>
    <w:rsid w:val="009A6B80"/>
    <w:rsid w:val="009C60F2"/>
    <w:rsid w:val="009D1AAF"/>
    <w:rsid w:val="009D3688"/>
    <w:rsid w:val="009D6682"/>
    <w:rsid w:val="009F228F"/>
    <w:rsid w:val="00A009A4"/>
    <w:rsid w:val="00A05379"/>
    <w:rsid w:val="00A4587C"/>
    <w:rsid w:val="00A513BE"/>
    <w:rsid w:val="00A931C4"/>
    <w:rsid w:val="00AB452C"/>
    <w:rsid w:val="00AD0164"/>
    <w:rsid w:val="00B228A0"/>
    <w:rsid w:val="00B27A98"/>
    <w:rsid w:val="00B356EE"/>
    <w:rsid w:val="00B40897"/>
    <w:rsid w:val="00B47B0D"/>
    <w:rsid w:val="00B65775"/>
    <w:rsid w:val="00B7538E"/>
    <w:rsid w:val="00B9673C"/>
    <w:rsid w:val="00B97E2C"/>
    <w:rsid w:val="00BA086F"/>
    <w:rsid w:val="00BA1C1C"/>
    <w:rsid w:val="00BB5A11"/>
    <w:rsid w:val="00BD5B52"/>
    <w:rsid w:val="00BF7E88"/>
    <w:rsid w:val="00C334B6"/>
    <w:rsid w:val="00C4437D"/>
    <w:rsid w:val="00C50473"/>
    <w:rsid w:val="00C957B6"/>
    <w:rsid w:val="00CD154A"/>
    <w:rsid w:val="00CD55D4"/>
    <w:rsid w:val="00D00D0C"/>
    <w:rsid w:val="00D12B22"/>
    <w:rsid w:val="00D34B79"/>
    <w:rsid w:val="00D4411E"/>
    <w:rsid w:val="00DA03D2"/>
    <w:rsid w:val="00DB2CD8"/>
    <w:rsid w:val="00DC2B01"/>
    <w:rsid w:val="00DD4A92"/>
    <w:rsid w:val="00DE672F"/>
    <w:rsid w:val="00DF1D5B"/>
    <w:rsid w:val="00DF338C"/>
    <w:rsid w:val="00E0170E"/>
    <w:rsid w:val="00E02E91"/>
    <w:rsid w:val="00E1285C"/>
    <w:rsid w:val="00E2094E"/>
    <w:rsid w:val="00E24E6B"/>
    <w:rsid w:val="00E46C5C"/>
    <w:rsid w:val="00E47DAF"/>
    <w:rsid w:val="00E66C93"/>
    <w:rsid w:val="00E7574D"/>
    <w:rsid w:val="00E8171E"/>
    <w:rsid w:val="00E82695"/>
    <w:rsid w:val="00E95CCF"/>
    <w:rsid w:val="00EB3D17"/>
    <w:rsid w:val="00EB7202"/>
    <w:rsid w:val="00EE2B92"/>
    <w:rsid w:val="00EF0553"/>
    <w:rsid w:val="00EF52A1"/>
    <w:rsid w:val="00F344F5"/>
    <w:rsid w:val="00F717EC"/>
    <w:rsid w:val="00FA3A17"/>
    <w:rsid w:val="00FB16D6"/>
    <w:rsid w:val="00FB7155"/>
    <w:rsid w:val="00FC1AC8"/>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430CE7"/>
  <w15:chartTrackingRefBased/>
  <w15:docId w15:val="{5FD91BF8-4162-4CCE-8C00-06A6A70D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80"/>
    <w:rPr>
      <w:sz w:val="24"/>
      <w:szCs w:val="24"/>
    </w:rPr>
  </w:style>
  <w:style w:type="paragraph" w:styleId="Heading4">
    <w:name w:val="heading 4"/>
    <w:basedOn w:val="Normal"/>
    <w:next w:val="Normal"/>
    <w:link w:val="Heading4Char"/>
    <w:uiPriority w:val="9"/>
    <w:unhideWhenUsed/>
    <w:qFormat/>
    <w:rsid w:val="001B3D5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68BC"/>
    <w:pPr>
      <w:spacing w:before="100" w:beforeAutospacing="1" w:after="100" w:afterAutospacing="1"/>
    </w:pPr>
  </w:style>
  <w:style w:type="paragraph" w:customStyle="1" w:styleId="ColorfulList-Accent11">
    <w:name w:val="Colorful List - Accent 11"/>
    <w:basedOn w:val="Normal"/>
    <w:uiPriority w:val="34"/>
    <w:qFormat/>
    <w:rsid w:val="005156A8"/>
    <w:pPr>
      <w:spacing w:after="200" w:line="276" w:lineRule="auto"/>
      <w:ind w:left="720"/>
      <w:contextualSpacing/>
    </w:pPr>
    <w:rPr>
      <w:rFonts w:ascii="Cambria" w:eastAsia="Cambria" w:hAnsi="Cambria"/>
      <w:sz w:val="22"/>
      <w:szCs w:val="22"/>
    </w:rPr>
  </w:style>
  <w:style w:type="character" w:styleId="Hyperlink">
    <w:name w:val="Hyperlink"/>
    <w:uiPriority w:val="99"/>
    <w:unhideWhenUsed/>
    <w:rsid w:val="00605CB5"/>
    <w:rPr>
      <w:color w:val="0000FF"/>
      <w:u w:val="single"/>
    </w:rPr>
  </w:style>
  <w:style w:type="character" w:styleId="UnresolvedMention">
    <w:name w:val="Unresolved Mention"/>
    <w:uiPriority w:val="99"/>
    <w:semiHidden/>
    <w:unhideWhenUsed/>
    <w:rsid w:val="00A513BE"/>
    <w:rPr>
      <w:color w:val="605E5C"/>
      <w:shd w:val="clear" w:color="auto" w:fill="E1DFDD"/>
    </w:rPr>
  </w:style>
  <w:style w:type="character" w:customStyle="1" w:styleId="medium-font">
    <w:name w:val="medium-font"/>
    <w:rsid w:val="00B356EE"/>
  </w:style>
  <w:style w:type="paragraph" w:styleId="ListParagraph">
    <w:name w:val="List Paragraph"/>
    <w:basedOn w:val="Normal"/>
    <w:uiPriority w:val="34"/>
    <w:qFormat/>
    <w:rsid w:val="00B356EE"/>
    <w:pPr>
      <w:spacing w:line="480" w:lineRule="auto"/>
      <w:ind w:left="720"/>
      <w:contextualSpacing/>
    </w:pPr>
    <w:rPr>
      <w:sz w:val="22"/>
      <w:szCs w:val="22"/>
    </w:rPr>
  </w:style>
  <w:style w:type="character" w:customStyle="1" w:styleId="xxxxxxxapple-converted-space">
    <w:name w:val="x_x_x_x_x_x_x_apple-converted-space"/>
    <w:basedOn w:val="DefaultParagraphFont"/>
    <w:rsid w:val="007F6FEE"/>
  </w:style>
  <w:style w:type="character" w:customStyle="1" w:styleId="Heading4Char">
    <w:name w:val="Heading 4 Char"/>
    <w:link w:val="Heading4"/>
    <w:uiPriority w:val="9"/>
    <w:rsid w:val="001B3D54"/>
    <w:rPr>
      <w:rFonts w:ascii="Calibri" w:eastAsia="Times New Roman" w:hAnsi="Calibri" w:cs="Times New Roman"/>
      <w:b/>
      <w:bCs/>
      <w:sz w:val="28"/>
      <w:szCs w:val="28"/>
    </w:rPr>
  </w:style>
  <w:style w:type="character" w:styleId="FootnoteReference">
    <w:name w:val="footnote reference"/>
    <w:uiPriority w:val="99"/>
    <w:semiHidden/>
    <w:rsid w:val="00B9673C"/>
    <w:rPr>
      <w:rFonts w:cs="Times New Roman"/>
      <w:vertAlign w:val="superscript"/>
    </w:rPr>
  </w:style>
  <w:style w:type="character" w:styleId="Strong">
    <w:name w:val="Strong"/>
    <w:basedOn w:val="DefaultParagraphFont"/>
    <w:uiPriority w:val="22"/>
    <w:qFormat/>
    <w:rsid w:val="0070660F"/>
    <w:rPr>
      <w:b/>
      <w:bCs/>
    </w:rPr>
  </w:style>
  <w:style w:type="character" w:customStyle="1" w:styleId="apple-converted-space">
    <w:name w:val="apple-converted-space"/>
    <w:basedOn w:val="DefaultParagraphFont"/>
    <w:rsid w:val="00CD154A"/>
  </w:style>
  <w:style w:type="character" w:styleId="Emphasis">
    <w:name w:val="Emphasis"/>
    <w:basedOn w:val="DefaultParagraphFont"/>
    <w:uiPriority w:val="20"/>
    <w:qFormat/>
    <w:rsid w:val="00CD1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8513">
      <w:bodyDiv w:val="1"/>
      <w:marLeft w:val="0"/>
      <w:marRight w:val="0"/>
      <w:marTop w:val="0"/>
      <w:marBottom w:val="0"/>
      <w:divBdr>
        <w:top w:val="none" w:sz="0" w:space="0" w:color="auto"/>
        <w:left w:val="none" w:sz="0" w:space="0" w:color="auto"/>
        <w:bottom w:val="none" w:sz="0" w:space="0" w:color="auto"/>
        <w:right w:val="none" w:sz="0" w:space="0" w:color="auto"/>
      </w:divBdr>
      <w:divsChild>
        <w:div w:id="1213809268">
          <w:marLeft w:val="0"/>
          <w:marRight w:val="0"/>
          <w:marTop w:val="0"/>
          <w:marBottom w:val="0"/>
          <w:divBdr>
            <w:top w:val="none" w:sz="0" w:space="0" w:color="auto"/>
            <w:left w:val="none" w:sz="0" w:space="0" w:color="auto"/>
            <w:bottom w:val="none" w:sz="0" w:space="0" w:color="auto"/>
            <w:right w:val="none" w:sz="0" w:space="0" w:color="auto"/>
          </w:divBdr>
        </w:div>
        <w:div w:id="84035384">
          <w:marLeft w:val="0"/>
          <w:marRight w:val="0"/>
          <w:marTop w:val="0"/>
          <w:marBottom w:val="0"/>
          <w:divBdr>
            <w:top w:val="none" w:sz="0" w:space="0" w:color="auto"/>
            <w:left w:val="none" w:sz="0" w:space="0" w:color="auto"/>
            <w:bottom w:val="none" w:sz="0" w:space="0" w:color="auto"/>
            <w:right w:val="none" w:sz="0" w:space="0" w:color="auto"/>
          </w:divBdr>
        </w:div>
        <w:div w:id="1404259404">
          <w:marLeft w:val="0"/>
          <w:marRight w:val="0"/>
          <w:marTop w:val="0"/>
          <w:marBottom w:val="0"/>
          <w:divBdr>
            <w:top w:val="none" w:sz="0" w:space="0" w:color="auto"/>
            <w:left w:val="none" w:sz="0" w:space="0" w:color="auto"/>
            <w:bottom w:val="none" w:sz="0" w:space="0" w:color="auto"/>
            <w:right w:val="none" w:sz="0" w:space="0" w:color="auto"/>
          </w:divBdr>
        </w:div>
        <w:div w:id="243105608">
          <w:marLeft w:val="0"/>
          <w:marRight w:val="0"/>
          <w:marTop w:val="0"/>
          <w:marBottom w:val="0"/>
          <w:divBdr>
            <w:top w:val="none" w:sz="0" w:space="0" w:color="auto"/>
            <w:left w:val="none" w:sz="0" w:space="0" w:color="auto"/>
            <w:bottom w:val="none" w:sz="0" w:space="0" w:color="auto"/>
            <w:right w:val="none" w:sz="0" w:space="0" w:color="auto"/>
          </w:divBdr>
        </w:div>
        <w:div w:id="519005404">
          <w:marLeft w:val="0"/>
          <w:marRight w:val="0"/>
          <w:marTop w:val="0"/>
          <w:marBottom w:val="0"/>
          <w:divBdr>
            <w:top w:val="none" w:sz="0" w:space="0" w:color="auto"/>
            <w:left w:val="none" w:sz="0" w:space="0" w:color="auto"/>
            <w:bottom w:val="none" w:sz="0" w:space="0" w:color="auto"/>
            <w:right w:val="none" w:sz="0" w:space="0" w:color="auto"/>
          </w:divBdr>
        </w:div>
        <w:div w:id="1916086023">
          <w:marLeft w:val="0"/>
          <w:marRight w:val="0"/>
          <w:marTop w:val="0"/>
          <w:marBottom w:val="0"/>
          <w:divBdr>
            <w:top w:val="none" w:sz="0" w:space="0" w:color="auto"/>
            <w:left w:val="none" w:sz="0" w:space="0" w:color="auto"/>
            <w:bottom w:val="none" w:sz="0" w:space="0" w:color="auto"/>
            <w:right w:val="none" w:sz="0" w:space="0" w:color="auto"/>
          </w:divBdr>
        </w:div>
        <w:div w:id="1117486856">
          <w:marLeft w:val="0"/>
          <w:marRight w:val="0"/>
          <w:marTop w:val="0"/>
          <w:marBottom w:val="0"/>
          <w:divBdr>
            <w:top w:val="none" w:sz="0" w:space="0" w:color="auto"/>
            <w:left w:val="none" w:sz="0" w:space="0" w:color="auto"/>
            <w:bottom w:val="none" w:sz="0" w:space="0" w:color="auto"/>
            <w:right w:val="none" w:sz="0" w:space="0" w:color="auto"/>
          </w:divBdr>
        </w:div>
      </w:divsChild>
    </w:div>
    <w:div w:id="240793380">
      <w:bodyDiv w:val="1"/>
      <w:marLeft w:val="0"/>
      <w:marRight w:val="0"/>
      <w:marTop w:val="0"/>
      <w:marBottom w:val="0"/>
      <w:divBdr>
        <w:top w:val="none" w:sz="0" w:space="0" w:color="auto"/>
        <w:left w:val="none" w:sz="0" w:space="0" w:color="auto"/>
        <w:bottom w:val="none" w:sz="0" w:space="0" w:color="auto"/>
        <w:right w:val="none" w:sz="0" w:space="0" w:color="auto"/>
      </w:divBdr>
    </w:div>
    <w:div w:id="587038234">
      <w:bodyDiv w:val="1"/>
      <w:marLeft w:val="0"/>
      <w:marRight w:val="0"/>
      <w:marTop w:val="0"/>
      <w:marBottom w:val="0"/>
      <w:divBdr>
        <w:top w:val="none" w:sz="0" w:space="0" w:color="auto"/>
        <w:left w:val="none" w:sz="0" w:space="0" w:color="auto"/>
        <w:bottom w:val="none" w:sz="0" w:space="0" w:color="auto"/>
        <w:right w:val="none" w:sz="0" w:space="0" w:color="auto"/>
      </w:divBdr>
      <w:divsChild>
        <w:div w:id="268509106">
          <w:marLeft w:val="0"/>
          <w:marRight w:val="0"/>
          <w:marTop w:val="0"/>
          <w:marBottom w:val="0"/>
          <w:divBdr>
            <w:top w:val="none" w:sz="0" w:space="0" w:color="auto"/>
            <w:left w:val="none" w:sz="0" w:space="0" w:color="auto"/>
            <w:bottom w:val="none" w:sz="0" w:space="0" w:color="auto"/>
            <w:right w:val="none" w:sz="0" w:space="0" w:color="auto"/>
          </w:divBdr>
        </w:div>
        <w:div w:id="1037120362">
          <w:marLeft w:val="0"/>
          <w:marRight w:val="0"/>
          <w:marTop w:val="0"/>
          <w:marBottom w:val="0"/>
          <w:divBdr>
            <w:top w:val="none" w:sz="0" w:space="0" w:color="auto"/>
            <w:left w:val="none" w:sz="0" w:space="0" w:color="auto"/>
            <w:bottom w:val="none" w:sz="0" w:space="0" w:color="auto"/>
            <w:right w:val="none" w:sz="0" w:space="0" w:color="auto"/>
          </w:divBdr>
        </w:div>
        <w:div w:id="1250040325">
          <w:marLeft w:val="0"/>
          <w:marRight w:val="0"/>
          <w:marTop w:val="0"/>
          <w:marBottom w:val="0"/>
          <w:divBdr>
            <w:top w:val="none" w:sz="0" w:space="0" w:color="auto"/>
            <w:left w:val="none" w:sz="0" w:space="0" w:color="auto"/>
            <w:bottom w:val="none" w:sz="0" w:space="0" w:color="auto"/>
            <w:right w:val="none" w:sz="0" w:space="0" w:color="auto"/>
          </w:divBdr>
        </w:div>
        <w:div w:id="1879319992">
          <w:marLeft w:val="0"/>
          <w:marRight w:val="0"/>
          <w:marTop w:val="0"/>
          <w:marBottom w:val="0"/>
          <w:divBdr>
            <w:top w:val="none" w:sz="0" w:space="0" w:color="auto"/>
            <w:left w:val="none" w:sz="0" w:space="0" w:color="auto"/>
            <w:bottom w:val="none" w:sz="0" w:space="0" w:color="auto"/>
            <w:right w:val="none" w:sz="0" w:space="0" w:color="auto"/>
          </w:divBdr>
        </w:div>
      </w:divsChild>
    </w:div>
    <w:div w:id="848252271">
      <w:bodyDiv w:val="1"/>
      <w:marLeft w:val="0"/>
      <w:marRight w:val="0"/>
      <w:marTop w:val="0"/>
      <w:marBottom w:val="0"/>
      <w:divBdr>
        <w:top w:val="none" w:sz="0" w:space="0" w:color="auto"/>
        <w:left w:val="none" w:sz="0" w:space="0" w:color="auto"/>
        <w:bottom w:val="none" w:sz="0" w:space="0" w:color="auto"/>
        <w:right w:val="none" w:sz="0" w:space="0" w:color="auto"/>
      </w:divBdr>
    </w:div>
    <w:div w:id="14830371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c41@txstate.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C24BC5C36F54B99A92BB820F69E07" ma:contentTypeVersion="13" ma:contentTypeDescription="Create a new document." ma:contentTypeScope="" ma:versionID="6ecb15bf6993d4aeefd12116b29117ff">
  <xsd:schema xmlns:xsd="http://www.w3.org/2001/XMLSchema" xmlns:xs="http://www.w3.org/2001/XMLSchema" xmlns:p="http://schemas.microsoft.com/office/2006/metadata/properties" xmlns:ns3="3a021219-59ac-4d07-a559-067f18daae4b" xmlns:ns4="3823757d-e5f7-4b1d-b1ed-54f307560b54" targetNamespace="http://schemas.microsoft.com/office/2006/metadata/properties" ma:root="true" ma:fieldsID="536e563f32abb1856bf1ab79dbc54364" ns3:_="" ns4:_="">
    <xsd:import namespace="3a021219-59ac-4d07-a559-067f18daae4b"/>
    <xsd:import namespace="3823757d-e5f7-4b1d-b1ed-54f307560b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1219-59ac-4d07-a559-067f18daae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757d-e5f7-4b1d-b1ed-54f307560b5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EB918-5935-4A92-A33B-736660C9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1219-59ac-4d07-a559-067f18daae4b"/>
    <ds:schemaRef ds:uri="3823757d-e5f7-4b1d-b1ed-54f30756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9630B-772F-4CB8-9496-3690297DC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A2E540-A7BD-4194-ACCC-EA1235A6A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Spanish Graduate Courses</vt:lpstr>
    </vt:vector>
  </TitlesOfParts>
  <Company>Texas State University - San Marcos</Company>
  <LinksUpToDate>false</LinksUpToDate>
  <CharactersWithSpaces>3244</CharactersWithSpaces>
  <SharedDoc>false</SharedDoc>
  <HLinks>
    <vt:vector size="6" baseType="variant">
      <vt:variant>
        <vt:i4>6553667</vt:i4>
      </vt:variant>
      <vt:variant>
        <vt:i4>0</vt:i4>
      </vt:variant>
      <vt:variant>
        <vt:i4>0</vt:i4>
      </vt:variant>
      <vt:variant>
        <vt:i4>5</vt:i4>
      </vt:variant>
      <vt:variant>
        <vt:lpwstr>mailto:gradspanish@txstate.edu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Graduate Courses</dc:title>
  <dc:subject/>
  <dc:creator>Texas State User</dc:creator>
  <cp:keywords/>
  <cp:lastModifiedBy>Cuadrado, Agustin</cp:lastModifiedBy>
  <cp:revision>46</cp:revision>
  <cp:lastPrinted>2022-10-13T16:47:00Z</cp:lastPrinted>
  <dcterms:created xsi:type="dcterms:W3CDTF">2023-10-12T21:36:00Z</dcterms:created>
  <dcterms:modified xsi:type="dcterms:W3CDTF">2026-03-01T18:00:00Z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0x01010005EC24BC5C36F54B99A92BB820F69E07</vt:lpwstr>
  </property>
</Properties>
</file>