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0D7AB0">
        <w:trPr>
          <w:trHeight w:val="602"/>
        </w:trPr>
        <w:tc>
          <w:tcPr>
            <w:tcW w:w="1348" w:type="dxa"/>
            <w:vMerge w:val="restart"/>
          </w:tcPr>
          <w:p w14:paraId="3CDD96A1" w14:textId="015F5E6F" w:rsidR="00C606C6" w:rsidRPr="00C606C6" w:rsidRDefault="00356973" w:rsidP="00746C50">
            <w:pPr>
              <w:pStyle w:val="Heading2"/>
              <w:spacing w:before="0"/>
              <w:rPr>
                <w:sz w:val="22"/>
                <w:szCs w:val="22"/>
              </w:rPr>
            </w:pPr>
            <w:r>
              <w:rPr>
                <w:noProof/>
                <w:sz w:val="22"/>
                <w:szCs w:val="22"/>
              </w:rPr>
              <w:drawing>
                <wp:inline distT="0" distB="0" distL="0" distR="0" wp14:anchorId="42B67894" wp14:editId="4E53222C">
                  <wp:extent cx="914400" cy="914400"/>
                  <wp:effectExtent l="0" t="0" r="0" b="0"/>
                  <wp:docPr id="2022061502" name="Graphic 1"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61502" name="Graphic 2022061502" descr="Hous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2E99943D" w:rsidR="00C606C6" w:rsidRDefault="00356973" w:rsidP="00746C50">
            <w:pPr>
              <w:pStyle w:val="Heading2"/>
              <w:spacing w:before="0"/>
            </w:pPr>
            <w:bookmarkStart w:id="0" w:name="_e5uqstwdddzj" w:colFirst="0" w:colLast="0"/>
            <w:bookmarkEnd w:id="0"/>
            <w:r>
              <w:rPr>
                <w:b/>
                <w:bCs/>
                <w:sz w:val="50"/>
                <w:szCs w:val="50"/>
              </w:rPr>
              <w:t>Real Estate-related courses</w:t>
            </w:r>
          </w:p>
        </w:tc>
      </w:tr>
      <w:tr w:rsidR="00C606C6" w14:paraId="11BC042D" w14:textId="77777777" w:rsidTr="000D7AB0">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473DEF" w:rsidRDefault="00C606C6" w:rsidP="00746C50">
            <w:pPr>
              <w:rPr>
                <w:rFonts w:ascii="Aptos" w:hAnsi="Aptos"/>
                <w:sz w:val="24"/>
                <w:szCs w:val="24"/>
              </w:rPr>
            </w:pPr>
            <w:r w:rsidRPr="00473DEF">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8B3245">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8B3245">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8B3245">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8B3245">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8B3245">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8B3245">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8B3245">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8B3245">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8B3245">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8B3245">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8B3245">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8B3245">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8B3245">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8B3245">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8B3245">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8B3245">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8B3245">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205E33AA" w:rsidR="00640464" w:rsidRDefault="001F71B8">
      <w:pPr>
        <w:rPr>
          <w:rFonts w:ascii="Aptos" w:hAnsi="Aptos"/>
          <w:sz w:val="24"/>
          <w:szCs w:val="24"/>
        </w:rPr>
      </w:pPr>
      <w:r w:rsidRPr="001F71B8">
        <w:rPr>
          <w:rFonts w:ascii="Aptos" w:hAnsi="Aptos"/>
          <w:sz w:val="24"/>
          <w:szCs w:val="24"/>
        </w:rPr>
        <w:t xml:space="preserve">The following courses, offered by other Texas State academic departments, are also good choices for a PD module focused </w:t>
      </w:r>
      <w:proofErr w:type="gramStart"/>
      <w:r w:rsidRPr="001F71B8">
        <w:rPr>
          <w:rFonts w:ascii="Aptos" w:hAnsi="Aptos"/>
          <w:sz w:val="24"/>
          <w:szCs w:val="24"/>
        </w:rPr>
        <w:t>in</w:t>
      </w:r>
      <w:proofErr w:type="gramEnd"/>
      <w:r w:rsidRPr="001F71B8">
        <w:rPr>
          <w:rFonts w:ascii="Aptos" w:hAnsi="Aptos"/>
          <w:sz w:val="24"/>
          <w:szCs w:val="24"/>
        </w:rPr>
        <w:t xml:space="preserve"> Real Estate.  Most of the courses are available in an online format, but they may not be offered every semester.  WI = Writing Intensive.</w:t>
      </w:r>
    </w:p>
    <w:p w14:paraId="1D9E2B08" w14:textId="77777777" w:rsidR="001F71B8" w:rsidRDefault="001F71B8">
      <w:pPr>
        <w:rPr>
          <w:sz w:val="20"/>
          <w:szCs w:val="20"/>
        </w:rPr>
      </w:pPr>
    </w:p>
    <w:p w14:paraId="6CCF6BD6" w14:textId="77777777" w:rsidR="00E15941" w:rsidRDefault="00E15941">
      <w:pPr>
        <w:rPr>
          <w:sz w:val="20"/>
          <w:szCs w:val="20"/>
        </w:rPr>
        <w:sectPr w:rsidR="00E15941">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150"/>
      </w:tblGrid>
      <w:tr w:rsidR="00EC7A5A" w:rsidRPr="00306100" w14:paraId="20DC161C" w14:textId="77777777" w:rsidTr="008B3245">
        <w:tc>
          <w:tcPr>
            <w:tcW w:w="1525" w:type="dxa"/>
          </w:tcPr>
          <w:p w14:paraId="6C826836" w14:textId="191A7656" w:rsidR="00EC7A5A" w:rsidRPr="00306100" w:rsidRDefault="00EC7A5A" w:rsidP="00EC7A5A">
            <w:pPr>
              <w:rPr>
                <w:rFonts w:ascii="Aptos" w:hAnsi="Aptos"/>
                <w:b/>
                <w:bCs/>
              </w:rPr>
            </w:pPr>
            <w:r w:rsidRPr="00306100">
              <w:rPr>
                <w:rFonts w:ascii="Aptos" w:hAnsi="Aptos"/>
                <w:b/>
                <w:bCs/>
                <w:color w:val="434343"/>
              </w:rPr>
              <w:t>BLAW 3364</w:t>
            </w:r>
          </w:p>
        </w:tc>
        <w:tc>
          <w:tcPr>
            <w:tcW w:w="3150" w:type="dxa"/>
          </w:tcPr>
          <w:p w14:paraId="61E4C811" w14:textId="07E490CC" w:rsidR="00EC7A5A" w:rsidRPr="00306100" w:rsidRDefault="00EC7A5A" w:rsidP="00EC7A5A">
            <w:pPr>
              <w:rPr>
                <w:rFonts w:ascii="Aptos" w:hAnsi="Aptos"/>
              </w:rPr>
            </w:pPr>
            <w:r w:rsidRPr="00306100">
              <w:rPr>
                <w:rFonts w:ascii="Aptos" w:hAnsi="Aptos"/>
                <w:color w:val="434343"/>
              </w:rPr>
              <w:t xml:space="preserve">Commercial Law </w:t>
            </w:r>
          </w:p>
        </w:tc>
      </w:tr>
      <w:tr w:rsidR="00EC7A5A" w:rsidRPr="00306100" w14:paraId="06EA7795" w14:textId="77777777" w:rsidTr="008B3245">
        <w:tc>
          <w:tcPr>
            <w:tcW w:w="1525" w:type="dxa"/>
          </w:tcPr>
          <w:p w14:paraId="3648F329" w14:textId="46153637" w:rsidR="00EC7A5A" w:rsidRPr="00306100" w:rsidRDefault="00EC7A5A" w:rsidP="00EC7A5A">
            <w:pPr>
              <w:rPr>
                <w:rFonts w:ascii="Aptos" w:hAnsi="Aptos"/>
                <w:b/>
                <w:bCs/>
              </w:rPr>
            </w:pPr>
            <w:r w:rsidRPr="00306100">
              <w:rPr>
                <w:rFonts w:ascii="Aptos" w:hAnsi="Aptos"/>
                <w:b/>
                <w:bCs/>
                <w:color w:val="434343"/>
              </w:rPr>
              <w:t>CIS 3317</w:t>
            </w:r>
          </w:p>
        </w:tc>
        <w:tc>
          <w:tcPr>
            <w:tcW w:w="3150" w:type="dxa"/>
          </w:tcPr>
          <w:p w14:paraId="27A52E35" w14:textId="0FB06957" w:rsidR="00EC7A5A" w:rsidRPr="00306100" w:rsidRDefault="00EC7A5A" w:rsidP="00EC7A5A">
            <w:pPr>
              <w:rPr>
                <w:rFonts w:ascii="Aptos" w:hAnsi="Aptos"/>
              </w:rPr>
            </w:pPr>
            <w:r w:rsidRPr="00306100">
              <w:rPr>
                <w:rFonts w:ascii="Aptos" w:hAnsi="Aptos"/>
                <w:color w:val="434343"/>
              </w:rPr>
              <w:t>E-Business</w:t>
            </w:r>
          </w:p>
        </w:tc>
      </w:tr>
      <w:tr w:rsidR="00EC7A5A" w:rsidRPr="00306100" w14:paraId="1188B778" w14:textId="77777777" w:rsidTr="008B3245">
        <w:tc>
          <w:tcPr>
            <w:tcW w:w="1525" w:type="dxa"/>
          </w:tcPr>
          <w:p w14:paraId="6BFA37D0" w14:textId="2BD54D6C" w:rsidR="00EC7A5A" w:rsidRPr="00306100" w:rsidRDefault="00EC7A5A" w:rsidP="00EC7A5A">
            <w:pPr>
              <w:rPr>
                <w:rFonts w:ascii="Aptos" w:hAnsi="Aptos"/>
                <w:b/>
                <w:bCs/>
              </w:rPr>
            </w:pPr>
            <w:r w:rsidRPr="00306100">
              <w:rPr>
                <w:rFonts w:ascii="Aptos" w:hAnsi="Aptos"/>
                <w:b/>
                <w:bCs/>
                <w:color w:val="434343"/>
              </w:rPr>
              <w:t xml:space="preserve">ENG 3303 </w:t>
            </w:r>
          </w:p>
        </w:tc>
        <w:tc>
          <w:tcPr>
            <w:tcW w:w="3150" w:type="dxa"/>
          </w:tcPr>
          <w:p w14:paraId="793C189A" w14:textId="19EB7419" w:rsidR="00EC7A5A" w:rsidRPr="00306100" w:rsidRDefault="00EC7A5A" w:rsidP="00EC7A5A">
            <w:pPr>
              <w:rPr>
                <w:rFonts w:ascii="Aptos" w:hAnsi="Aptos"/>
              </w:rPr>
            </w:pPr>
            <w:r w:rsidRPr="00306100">
              <w:rPr>
                <w:rFonts w:ascii="Aptos" w:hAnsi="Aptos"/>
                <w:color w:val="434343"/>
              </w:rPr>
              <w:t>Technical Writing (WI)</w:t>
            </w:r>
          </w:p>
        </w:tc>
      </w:tr>
      <w:tr w:rsidR="00EC7A5A" w:rsidRPr="00306100" w14:paraId="78A8DA44" w14:textId="77777777" w:rsidTr="008B3245">
        <w:tc>
          <w:tcPr>
            <w:tcW w:w="1525" w:type="dxa"/>
          </w:tcPr>
          <w:p w14:paraId="44F3433F" w14:textId="1AD785A4" w:rsidR="00EC7A5A" w:rsidRPr="00306100" w:rsidRDefault="00EC7A5A" w:rsidP="00EC7A5A">
            <w:pPr>
              <w:rPr>
                <w:rFonts w:ascii="Aptos" w:hAnsi="Aptos"/>
              </w:rPr>
            </w:pPr>
            <w:r w:rsidRPr="00306100">
              <w:rPr>
                <w:rFonts w:ascii="Aptos" w:hAnsi="Aptos"/>
                <w:b/>
                <w:bCs/>
                <w:color w:val="434343"/>
              </w:rPr>
              <w:t>ENG 3304</w:t>
            </w:r>
          </w:p>
        </w:tc>
        <w:tc>
          <w:tcPr>
            <w:tcW w:w="3150" w:type="dxa"/>
          </w:tcPr>
          <w:p w14:paraId="43679AC2" w14:textId="6F4677D2" w:rsidR="00EC7A5A" w:rsidRPr="00306100" w:rsidRDefault="00EC7A5A" w:rsidP="00EC7A5A">
            <w:pPr>
              <w:rPr>
                <w:rFonts w:ascii="Aptos" w:hAnsi="Aptos"/>
              </w:rPr>
            </w:pPr>
            <w:r w:rsidRPr="00306100">
              <w:rPr>
                <w:rFonts w:ascii="Aptos" w:hAnsi="Aptos"/>
                <w:color w:val="434343"/>
              </w:rPr>
              <w:t>Professional Writing (WI)</w:t>
            </w:r>
          </w:p>
        </w:tc>
      </w:tr>
      <w:tr w:rsidR="00EC7A5A" w:rsidRPr="00306100" w14:paraId="75D2F03B" w14:textId="77777777" w:rsidTr="008B3245">
        <w:tc>
          <w:tcPr>
            <w:tcW w:w="1525" w:type="dxa"/>
          </w:tcPr>
          <w:p w14:paraId="00CA6216" w14:textId="3D632744" w:rsidR="00EC7A5A" w:rsidRPr="00306100" w:rsidRDefault="00EC7A5A" w:rsidP="00EC7A5A">
            <w:pPr>
              <w:rPr>
                <w:rFonts w:ascii="Aptos" w:hAnsi="Aptos"/>
                <w:b/>
                <w:bCs/>
              </w:rPr>
            </w:pPr>
            <w:r w:rsidRPr="00306100">
              <w:rPr>
                <w:rFonts w:ascii="Aptos" w:hAnsi="Aptos"/>
                <w:b/>
                <w:bCs/>
                <w:color w:val="434343"/>
              </w:rPr>
              <w:t>GEO 3320</w:t>
            </w:r>
          </w:p>
        </w:tc>
        <w:tc>
          <w:tcPr>
            <w:tcW w:w="3150" w:type="dxa"/>
          </w:tcPr>
          <w:p w14:paraId="6F219160" w14:textId="4FC48AED" w:rsidR="00EC7A5A" w:rsidRPr="00306100" w:rsidRDefault="00EC7A5A" w:rsidP="00EC7A5A">
            <w:pPr>
              <w:rPr>
                <w:rFonts w:ascii="Aptos" w:hAnsi="Aptos"/>
              </w:rPr>
            </w:pPr>
            <w:r w:rsidRPr="00306100">
              <w:rPr>
                <w:rFonts w:ascii="Aptos" w:hAnsi="Aptos"/>
                <w:color w:val="434343"/>
              </w:rPr>
              <w:t>Community and Regional Planning (WI)</w:t>
            </w:r>
          </w:p>
        </w:tc>
      </w:tr>
      <w:tr w:rsidR="00FD06DD" w:rsidRPr="00306100" w14:paraId="376D07FF" w14:textId="77777777" w:rsidTr="008B3245">
        <w:tc>
          <w:tcPr>
            <w:tcW w:w="1525" w:type="dxa"/>
          </w:tcPr>
          <w:p w14:paraId="20AB11D4" w14:textId="33030B37" w:rsidR="00FD06DD" w:rsidRPr="00306100" w:rsidRDefault="00FD06DD" w:rsidP="00FD06DD">
            <w:pPr>
              <w:rPr>
                <w:rFonts w:ascii="Aptos" w:hAnsi="Aptos"/>
                <w:b/>
                <w:bCs/>
              </w:rPr>
            </w:pPr>
            <w:r w:rsidRPr="00306100">
              <w:rPr>
                <w:rFonts w:ascii="Aptos" w:hAnsi="Aptos"/>
                <w:b/>
                <w:bCs/>
                <w:color w:val="434343"/>
              </w:rPr>
              <w:t>GEO 3323</w:t>
            </w:r>
          </w:p>
        </w:tc>
        <w:tc>
          <w:tcPr>
            <w:tcW w:w="3150" w:type="dxa"/>
          </w:tcPr>
          <w:p w14:paraId="5DD7B5F9" w14:textId="11B46B24" w:rsidR="00FD06DD" w:rsidRPr="00306100" w:rsidRDefault="00FD06DD" w:rsidP="00FD06DD">
            <w:pPr>
              <w:rPr>
                <w:rFonts w:ascii="Aptos" w:hAnsi="Aptos"/>
              </w:rPr>
            </w:pPr>
            <w:r w:rsidRPr="00306100">
              <w:rPr>
                <w:rFonts w:ascii="Aptos" w:hAnsi="Aptos"/>
                <w:color w:val="434343"/>
              </w:rPr>
              <w:t>Location Analysis</w:t>
            </w:r>
          </w:p>
        </w:tc>
      </w:tr>
      <w:tr w:rsidR="00FD06DD" w:rsidRPr="00306100" w14:paraId="71F131BE" w14:textId="77777777" w:rsidTr="008B3245">
        <w:tc>
          <w:tcPr>
            <w:tcW w:w="1525" w:type="dxa"/>
          </w:tcPr>
          <w:p w14:paraId="6CD882BF" w14:textId="101C868D" w:rsidR="00FD06DD" w:rsidRPr="00306100" w:rsidRDefault="00FD06DD" w:rsidP="00FD06DD">
            <w:pPr>
              <w:rPr>
                <w:rFonts w:ascii="Aptos" w:hAnsi="Aptos"/>
                <w:b/>
                <w:bCs/>
              </w:rPr>
            </w:pPr>
            <w:r w:rsidRPr="00306100">
              <w:rPr>
                <w:rFonts w:ascii="Aptos" w:hAnsi="Aptos"/>
                <w:b/>
                <w:bCs/>
                <w:color w:val="434343"/>
              </w:rPr>
              <w:t>GEO 3329</w:t>
            </w:r>
          </w:p>
        </w:tc>
        <w:tc>
          <w:tcPr>
            <w:tcW w:w="3150" w:type="dxa"/>
          </w:tcPr>
          <w:p w14:paraId="491CD3AB" w14:textId="2EB236DE" w:rsidR="00FD06DD" w:rsidRPr="00306100" w:rsidRDefault="00FD06DD" w:rsidP="00FD06DD">
            <w:pPr>
              <w:rPr>
                <w:rFonts w:ascii="Aptos" w:hAnsi="Aptos"/>
              </w:rPr>
            </w:pPr>
            <w:r w:rsidRPr="00306100">
              <w:rPr>
                <w:rFonts w:ascii="Aptos" w:hAnsi="Aptos"/>
                <w:color w:val="434343"/>
              </w:rPr>
              <w:t>Geography of Texas</w:t>
            </w:r>
          </w:p>
        </w:tc>
      </w:tr>
      <w:tr w:rsidR="00FD06DD" w:rsidRPr="00306100" w14:paraId="0730FD92" w14:textId="77777777" w:rsidTr="008B3245">
        <w:tc>
          <w:tcPr>
            <w:tcW w:w="1525" w:type="dxa"/>
          </w:tcPr>
          <w:p w14:paraId="4D0E3212" w14:textId="588F1F8C" w:rsidR="00FD06DD" w:rsidRPr="00306100" w:rsidRDefault="00FD06DD" w:rsidP="00FD06DD">
            <w:pPr>
              <w:rPr>
                <w:rFonts w:ascii="Aptos" w:hAnsi="Aptos"/>
                <w:b/>
                <w:bCs/>
              </w:rPr>
            </w:pPr>
            <w:r w:rsidRPr="00306100">
              <w:rPr>
                <w:rFonts w:ascii="Aptos" w:hAnsi="Aptos"/>
                <w:b/>
                <w:bCs/>
                <w:color w:val="434343"/>
              </w:rPr>
              <w:t>GEO various</w:t>
            </w:r>
          </w:p>
        </w:tc>
        <w:tc>
          <w:tcPr>
            <w:tcW w:w="3150" w:type="dxa"/>
          </w:tcPr>
          <w:p w14:paraId="34A3B3AF" w14:textId="491A3398" w:rsidR="00FD06DD" w:rsidRPr="00306100" w:rsidRDefault="00FD06DD" w:rsidP="00FD06DD">
            <w:pPr>
              <w:rPr>
                <w:rFonts w:ascii="Aptos" w:hAnsi="Aptos"/>
              </w:rPr>
            </w:pPr>
            <w:r w:rsidRPr="00306100">
              <w:rPr>
                <w:rFonts w:ascii="Aptos" w:hAnsi="Aptos"/>
                <w:color w:val="434343"/>
              </w:rPr>
              <w:t>See catalog for various GEO/GIS courses</w:t>
            </w:r>
          </w:p>
        </w:tc>
      </w:tr>
      <w:tr w:rsidR="00C418C2" w:rsidRPr="00306100" w14:paraId="556CC97C" w14:textId="77777777" w:rsidTr="008B3245">
        <w:tc>
          <w:tcPr>
            <w:tcW w:w="1525" w:type="dxa"/>
          </w:tcPr>
          <w:p w14:paraId="5E2B93E8" w14:textId="17A67000" w:rsidR="00C418C2" w:rsidRPr="00306100" w:rsidRDefault="00C418C2" w:rsidP="00C418C2">
            <w:pPr>
              <w:rPr>
                <w:rFonts w:ascii="Aptos" w:hAnsi="Aptos"/>
                <w:b/>
                <w:bCs/>
                <w:color w:val="434343"/>
              </w:rPr>
            </w:pPr>
            <w:r w:rsidRPr="00306100">
              <w:rPr>
                <w:rFonts w:ascii="Aptos" w:hAnsi="Aptos"/>
                <w:b/>
                <w:bCs/>
                <w:color w:val="434343"/>
              </w:rPr>
              <w:t>MC 3343</w:t>
            </w:r>
          </w:p>
        </w:tc>
        <w:tc>
          <w:tcPr>
            <w:tcW w:w="3150" w:type="dxa"/>
          </w:tcPr>
          <w:p w14:paraId="48D60439" w14:textId="672379F4" w:rsidR="00C418C2" w:rsidRPr="00306100" w:rsidRDefault="00C418C2" w:rsidP="00C418C2">
            <w:pPr>
              <w:rPr>
                <w:rFonts w:ascii="Aptos" w:hAnsi="Aptos"/>
                <w:color w:val="434343"/>
              </w:rPr>
            </w:pPr>
            <w:r w:rsidRPr="00306100">
              <w:rPr>
                <w:rFonts w:ascii="Aptos" w:hAnsi="Aptos"/>
                <w:color w:val="434343"/>
              </w:rPr>
              <w:t>Introduction to Public</w:t>
            </w:r>
            <w:r>
              <w:rPr>
                <w:rFonts w:ascii="Aptos" w:hAnsi="Aptos"/>
                <w:color w:val="434343"/>
              </w:rPr>
              <w:t xml:space="preserve"> Relations</w:t>
            </w:r>
          </w:p>
        </w:tc>
      </w:tr>
      <w:tr w:rsidR="00D8096C" w:rsidRPr="00306100" w14:paraId="1D90E99B" w14:textId="77777777" w:rsidTr="008B3245">
        <w:tc>
          <w:tcPr>
            <w:tcW w:w="1525" w:type="dxa"/>
          </w:tcPr>
          <w:p w14:paraId="0B57EFCF" w14:textId="157C3895" w:rsidR="00D8096C" w:rsidRPr="00306100" w:rsidRDefault="00D8096C" w:rsidP="00D8096C">
            <w:pPr>
              <w:rPr>
                <w:rFonts w:ascii="Aptos" w:hAnsi="Aptos"/>
                <w:b/>
                <w:bCs/>
              </w:rPr>
            </w:pPr>
            <w:r w:rsidRPr="00306100">
              <w:rPr>
                <w:rFonts w:ascii="Aptos" w:hAnsi="Aptos"/>
                <w:b/>
                <w:bCs/>
                <w:color w:val="434343"/>
              </w:rPr>
              <w:t>MC 3367</w:t>
            </w:r>
          </w:p>
        </w:tc>
        <w:tc>
          <w:tcPr>
            <w:tcW w:w="3150" w:type="dxa"/>
          </w:tcPr>
          <w:p w14:paraId="47979737" w14:textId="05D5EE56" w:rsidR="00D8096C" w:rsidRPr="00306100" w:rsidRDefault="00D8096C" w:rsidP="00D8096C">
            <w:pPr>
              <w:rPr>
                <w:rFonts w:ascii="Aptos" w:hAnsi="Aptos"/>
              </w:rPr>
            </w:pPr>
            <w:r w:rsidRPr="00306100">
              <w:rPr>
                <w:rFonts w:ascii="Aptos" w:hAnsi="Aptos"/>
                <w:color w:val="434343"/>
              </w:rPr>
              <w:t>Advertising</w:t>
            </w:r>
          </w:p>
        </w:tc>
      </w:tr>
      <w:tr w:rsidR="00D8096C" w:rsidRPr="00306100" w14:paraId="64DDE63F" w14:textId="77777777" w:rsidTr="008B3245">
        <w:tc>
          <w:tcPr>
            <w:tcW w:w="1525" w:type="dxa"/>
          </w:tcPr>
          <w:p w14:paraId="47BAE1F0" w14:textId="59FDC2A4" w:rsidR="00D8096C" w:rsidRPr="00306100" w:rsidRDefault="00D8096C" w:rsidP="00D8096C">
            <w:pPr>
              <w:rPr>
                <w:rFonts w:ascii="Aptos" w:hAnsi="Aptos"/>
                <w:b/>
                <w:bCs/>
              </w:rPr>
            </w:pPr>
            <w:r w:rsidRPr="00306100">
              <w:rPr>
                <w:rFonts w:ascii="Aptos" w:hAnsi="Aptos"/>
                <w:b/>
                <w:bCs/>
                <w:color w:val="434343"/>
              </w:rPr>
              <w:t>MGT 3301</w:t>
            </w:r>
          </w:p>
        </w:tc>
        <w:tc>
          <w:tcPr>
            <w:tcW w:w="3150" w:type="dxa"/>
          </w:tcPr>
          <w:p w14:paraId="677A961E" w14:textId="455D79E7" w:rsidR="00D8096C" w:rsidRPr="00306100" w:rsidRDefault="00D8096C" w:rsidP="00D8096C">
            <w:pPr>
              <w:rPr>
                <w:rFonts w:ascii="Aptos" w:hAnsi="Aptos"/>
              </w:rPr>
            </w:pPr>
            <w:r w:rsidRPr="00306100">
              <w:rPr>
                <w:rFonts w:ascii="Aptos" w:hAnsi="Aptos"/>
                <w:color w:val="434343"/>
              </w:rPr>
              <w:t xml:space="preserve">Intro to </w:t>
            </w:r>
            <w:proofErr w:type="spellStart"/>
            <w:r w:rsidRPr="00306100">
              <w:rPr>
                <w:rFonts w:ascii="Aptos" w:hAnsi="Aptos"/>
                <w:color w:val="434343"/>
              </w:rPr>
              <w:t>Mgmt</w:t>
            </w:r>
            <w:proofErr w:type="spellEnd"/>
          </w:p>
        </w:tc>
      </w:tr>
      <w:tr w:rsidR="00D8096C" w:rsidRPr="00306100" w14:paraId="22C1EF44" w14:textId="77777777" w:rsidTr="008B3245">
        <w:tc>
          <w:tcPr>
            <w:tcW w:w="1525" w:type="dxa"/>
          </w:tcPr>
          <w:p w14:paraId="2FD6E790" w14:textId="48A28AF0" w:rsidR="00D8096C" w:rsidRPr="00306100" w:rsidRDefault="00D8096C" w:rsidP="00D8096C">
            <w:pPr>
              <w:rPr>
                <w:rFonts w:ascii="Aptos" w:hAnsi="Aptos"/>
                <w:b/>
                <w:bCs/>
              </w:rPr>
            </w:pPr>
            <w:r w:rsidRPr="00306100">
              <w:rPr>
                <w:rFonts w:ascii="Aptos" w:hAnsi="Aptos"/>
                <w:b/>
                <w:bCs/>
                <w:color w:val="434343"/>
              </w:rPr>
              <w:t>MGT 3360</w:t>
            </w:r>
          </w:p>
        </w:tc>
        <w:tc>
          <w:tcPr>
            <w:tcW w:w="3150" w:type="dxa"/>
          </w:tcPr>
          <w:p w14:paraId="627E4FA2" w14:textId="68A97824" w:rsidR="00D8096C" w:rsidRPr="00306100" w:rsidRDefault="00D8096C" w:rsidP="00D8096C">
            <w:pPr>
              <w:rPr>
                <w:rFonts w:ascii="Aptos" w:hAnsi="Aptos"/>
              </w:rPr>
            </w:pPr>
            <w:r w:rsidRPr="00306100">
              <w:rPr>
                <w:rFonts w:ascii="Aptos" w:hAnsi="Aptos"/>
                <w:color w:val="434343"/>
              </w:rPr>
              <w:t>Studies in Entrepreneur</w:t>
            </w:r>
            <w:r w:rsidR="00913CE3" w:rsidRPr="00306100">
              <w:rPr>
                <w:rFonts w:ascii="Aptos" w:hAnsi="Aptos"/>
                <w:color w:val="434343"/>
              </w:rPr>
              <w:t>ship</w:t>
            </w:r>
          </w:p>
        </w:tc>
      </w:tr>
      <w:tr w:rsidR="00306100" w:rsidRPr="00306100" w14:paraId="75EEF0AC" w14:textId="77777777" w:rsidTr="008B3245">
        <w:tc>
          <w:tcPr>
            <w:tcW w:w="1525" w:type="dxa"/>
          </w:tcPr>
          <w:p w14:paraId="0504CF62" w14:textId="0DA24771" w:rsidR="00306100" w:rsidRPr="00306100" w:rsidRDefault="00306100" w:rsidP="00306100">
            <w:pPr>
              <w:rPr>
                <w:rFonts w:ascii="Aptos" w:hAnsi="Aptos"/>
                <w:b/>
                <w:bCs/>
              </w:rPr>
            </w:pPr>
            <w:r w:rsidRPr="00306100">
              <w:rPr>
                <w:rFonts w:ascii="Aptos" w:hAnsi="Aptos"/>
                <w:b/>
                <w:bCs/>
                <w:color w:val="434343"/>
              </w:rPr>
              <w:t>MKT 3343</w:t>
            </w:r>
          </w:p>
        </w:tc>
        <w:tc>
          <w:tcPr>
            <w:tcW w:w="3150" w:type="dxa"/>
          </w:tcPr>
          <w:p w14:paraId="2494A79D" w14:textId="550DD980" w:rsidR="00306100" w:rsidRPr="00306100" w:rsidRDefault="00306100" w:rsidP="00306100">
            <w:pPr>
              <w:rPr>
                <w:rFonts w:ascii="Aptos" w:hAnsi="Aptos"/>
              </w:rPr>
            </w:pPr>
            <w:r w:rsidRPr="00306100">
              <w:rPr>
                <w:rFonts w:ascii="Aptos" w:hAnsi="Aptos"/>
                <w:color w:val="434343"/>
              </w:rPr>
              <w:t>Principles of Marketing</w:t>
            </w:r>
          </w:p>
        </w:tc>
      </w:tr>
      <w:tr w:rsidR="00306100" w:rsidRPr="00306100" w14:paraId="018C9D3F" w14:textId="77777777" w:rsidTr="008B3245">
        <w:tc>
          <w:tcPr>
            <w:tcW w:w="1525" w:type="dxa"/>
          </w:tcPr>
          <w:p w14:paraId="6A93F0FD" w14:textId="2170E837" w:rsidR="00306100" w:rsidRPr="00306100" w:rsidRDefault="00306100" w:rsidP="00306100">
            <w:pPr>
              <w:rPr>
                <w:rFonts w:ascii="Aptos" w:hAnsi="Aptos"/>
                <w:b/>
                <w:bCs/>
              </w:rPr>
            </w:pPr>
            <w:r w:rsidRPr="00306100">
              <w:rPr>
                <w:rFonts w:ascii="Aptos" w:hAnsi="Aptos"/>
                <w:b/>
                <w:bCs/>
                <w:color w:val="434343"/>
              </w:rPr>
              <w:t>PHIL 3322</w:t>
            </w:r>
          </w:p>
        </w:tc>
        <w:tc>
          <w:tcPr>
            <w:tcW w:w="3150" w:type="dxa"/>
          </w:tcPr>
          <w:p w14:paraId="48911983" w14:textId="4653824D" w:rsidR="00306100" w:rsidRPr="00306100" w:rsidRDefault="00306100" w:rsidP="00306100">
            <w:pPr>
              <w:rPr>
                <w:rFonts w:ascii="Aptos" w:hAnsi="Aptos"/>
              </w:rPr>
            </w:pPr>
            <w:r w:rsidRPr="00306100">
              <w:rPr>
                <w:rFonts w:ascii="Aptos" w:hAnsi="Aptos"/>
                <w:color w:val="434343"/>
              </w:rPr>
              <w:t xml:space="preserve">Professional Ethics (WI) </w:t>
            </w:r>
          </w:p>
        </w:tc>
      </w:tr>
      <w:tr w:rsidR="00306100" w:rsidRPr="00306100" w14:paraId="15659BED" w14:textId="77777777" w:rsidTr="008B3245">
        <w:tc>
          <w:tcPr>
            <w:tcW w:w="1525" w:type="dxa"/>
          </w:tcPr>
          <w:p w14:paraId="0A792786" w14:textId="6C9E793E" w:rsidR="00306100" w:rsidRPr="00306100" w:rsidRDefault="00306100" w:rsidP="00306100">
            <w:pPr>
              <w:rPr>
                <w:rFonts w:ascii="Aptos" w:hAnsi="Aptos"/>
                <w:b/>
                <w:bCs/>
              </w:rPr>
            </w:pPr>
            <w:r w:rsidRPr="00306100">
              <w:rPr>
                <w:rFonts w:ascii="Aptos" w:hAnsi="Aptos"/>
                <w:b/>
                <w:bCs/>
                <w:color w:val="434343"/>
              </w:rPr>
              <w:t>PSY 3333</w:t>
            </w:r>
          </w:p>
        </w:tc>
        <w:tc>
          <w:tcPr>
            <w:tcW w:w="3150" w:type="dxa"/>
          </w:tcPr>
          <w:p w14:paraId="64EDE48B" w14:textId="4EBAC301" w:rsidR="00306100" w:rsidRPr="00306100" w:rsidRDefault="00306100" w:rsidP="00306100">
            <w:pPr>
              <w:rPr>
                <w:rFonts w:ascii="Aptos" w:hAnsi="Aptos"/>
              </w:rPr>
            </w:pPr>
            <w:r w:rsidRPr="00306100">
              <w:rPr>
                <w:rFonts w:ascii="Aptos" w:hAnsi="Aptos"/>
                <w:color w:val="434343"/>
              </w:rPr>
              <w:t xml:space="preserve">Industrial Psychology </w:t>
            </w:r>
          </w:p>
        </w:tc>
      </w:tr>
      <w:tr w:rsidR="00306100" w:rsidRPr="00306100" w14:paraId="614E298B" w14:textId="77777777" w:rsidTr="008B3245">
        <w:tc>
          <w:tcPr>
            <w:tcW w:w="1525" w:type="dxa"/>
          </w:tcPr>
          <w:p w14:paraId="761B92C9" w14:textId="0F39371B" w:rsidR="00306100" w:rsidRPr="00306100" w:rsidRDefault="00306100" w:rsidP="00306100">
            <w:pPr>
              <w:rPr>
                <w:rFonts w:ascii="Aptos" w:hAnsi="Aptos"/>
                <w:b/>
                <w:bCs/>
              </w:rPr>
            </w:pPr>
            <w:r w:rsidRPr="00306100">
              <w:rPr>
                <w:rFonts w:ascii="Aptos" w:hAnsi="Aptos"/>
                <w:b/>
                <w:bCs/>
                <w:color w:val="434343"/>
              </w:rPr>
              <w:t>SOCI 3327</w:t>
            </w:r>
          </w:p>
        </w:tc>
        <w:tc>
          <w:tcPr>
            <w:tcW w:w="3150" w:type="dxa"/>
          </w:tcPr>
          <w:p w14:paraId="1ADB11FF" w14:textId="27369262" w:rsidR="00306100" w:rsidRPr="00306100" w:rsidRDefault="00306100" w:rsidP="00306100">
            <w:pPr>
              <w:rPr>
                <w:rFonts w:ascii="Aptos" w:hAnsi="Aptos"/>
              </w:rPr>
            </w:pPr>
            <w:r w:rsidRPr="00306100">
              <w:rPr>
                <w:rFonts w:ascii="Aptos" w:hAnsi="Aptos"/>
                <w:color w:val="434343"/>
              </w:rPr>
              <w:t>Multicultural Relations</w:t>
            </w:r>
          </w:p>
        </w:tc>
      </w:tr>
      <w:tr w:rsidR="00306100" w:rsidRPr="00306100" w14:paraId="52FE690C" w14:textId="77777777" w:rsidTr="008B3245">
        <w:tc>
          <w:tcPr>
            <w:tcW w:w="1525" w:type="dxa"/>
          </w:tcPr>
          <w:p w14:paraId="0E9CA565" w14:textId="092049DE" w:rsidR="00306100" w:rsidRPr="00306100" w:rsidRDefault="00306100" w:rsidP="00306100">
            <w:pPr>
              <w:rPr>
                <w:rFonts w:ascii="Aptos" w:hAnsi="Aptos"/>
                <w:b/>
                <w:bCs/>
              </w:rPr>
            </w:pPr>
            <w:r w:rsidRPr="00306100">
              <w:rPr>
                <w:rFonts w:ascii="Aptos" w:hAnsi="Aptos"/>
                <w:b/>
                <w:bCs/>
                <w:color w:val="434343"/>
              </w:rPr>
              <w:t>SOCI 3328</w:t>
            </w:r>
          </w:p>
        </w:tc>
        <w:tc>
          <w:tcPr>
            <w:tcW w:w="3150" w:type="dxa"/>
          </w:tcPr>
          <w:p w14:paraId="2A81DCC0" w14:textId="46D86F05" w:rsidR="00306100" w:rsidRPr="00306100" w:rsidRDefault="00306100" w:rsidP="00306100">
            <w:pPr>
              <w:rPr>
                <w:rFonts w:ascii="Aptos" w:hAnsi="Aptos"/>
              </w:rPr>
            </w:pPr>
            <w:r w:rsidRPr="00306100">
              <w:rPr>
                <w:rFonts w:ascii="Aptos" w:hAnsi="Aptos"/>
                <w:color w:val="434343"/>
              </w:rPr>
              <w:t>Complex Organization</w:t>
            </w:r>
          </w:p>
        </w:tc>
      </w:tr>
    </w:tbl>
    <w:p w14:paraId="6CCF6BF8" w14:textId="2F283995"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2836F77E" w14:textId="77777777" w:rsidR="008B3245" w:rsidRDefault="008B3245" w:rsidP="004250FE">
      <w:pPr>
        <w:spacing w:after="200"/>
        <w:jc w:val="center"/>
        <w:rPr>
          <w:rFonts w:ascii="Aptos" w:hAnsi="Aptos"/>
          <w:b/>
          <w:bCs/>
          <w:i/>
          <w:iCs/>
          <w:color w:val="990000"/>
          <w:sz w:val="24"/>
          <w:szCs w:val="24"/>
        </w:rPr>
      </w:pPr>
    </w:p>
    <w:p w14:paraId="374612F4" w14:textId="16ABB800" w:rsidR="008B3245" w:rsidRPr="008B3245" w:rsidRDefault="006865C1" w:rsidP="008B3245">
      <w:pPr>
        <w:spacing w:after="200"/>
        <w:jc w:val="center"/>
        <w:rPr>
          <w:rFonts w:ascii="Aptos" w:hAnsi="Aptos"/>
          <w:color w:val="000000"/>
          <w:sz w:val="24"/>
          <w:szCs w:val="24"/>
        </w:rPr>
      </w:pPr>
      <w:r w:rsidRPr="008B3245">
        <w:rPr>
          <w:rFonts w:ascii="Aptos" w:hAnsi="Aptos"/>
          <w:noProof/>
          <w:sz w:val="24"/>
          <w:szCs w:val="24"/>
        </w:rPr>
        <w:drawing>
          <wp:anchor distT="114300" distB="114300" distL="114300" distR="114300" simplePos="0" relativeHeight="251661312" behindDoc="0" locked="0" layoutInCell="1" hidden="0" allowOverlap="1" wp14:anchorId="056A1E03" wp14:editId="497E5A59">
            <wp:simplePos x="0" y="0"/>
            <wp:positionH relativeFrom="margin">
              <wp:align>left</wp:align>
            </wp:positionH>
            <wp:positionV relativeFrom="paragraph">
              <wp:posOffset>8890</wp:posOffset>
            </wp:positionV>
            <wp:extent cx="685800" cy="685800"/>
            <wp:effectExtent l="0" t="0" r="0" b="0"/>
            <wp:wrapSquare wrapText="bothSides" distT="114300" distB="114300" distL="114300" distR="114300"/>
            <wp:docPr id="1350308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85800" cy="685800"/>
                    </a:xfrm>
                    <a:prstGeom prst="rect">
                      <a:avLst/>
                    </a:prstGeom>
                    <a:ln/>
                  </pic:spPr>
                </pic:pic>
              </a:graphicData>
            </a:graphic>
          </wp:anchor>
        </w:drawing>
      </w:r>
      <w:r w:rsidR="00B83B95" w:rsidRPr="008B3245">
        <w:rPr>
          <w:rFonts w:ascii="Aptos" w:hAnsi="Aptos"/>
          <w:noProof/>
          <w:sz w:val="24"/>
          <w:szCs w:val="24"/>
        </w:rPr>
        <w:drawing>
          <wp:anchor distT="114300" distB="114300" distL="114300" distR="114300" simplePos="0" relativeHeight="251659264" behindDoc="0" locked="0" layoutInCell="1" hidden="0" allowOverlap="1" wp14:anchorId="7ED90038" wp14:editId="5940F4CB">
            <wp:simplePos x="0" y="0"/>
            <wp:positionH relativeFrom="margin">
              <wp:align>right</wp:align>
            </wp:positionH>
            <wp:positionV relativeFrom="paragraph">
              <wp:posOffset>8255</wp:posOffset>
            </wp:positionV>
            <wp:extent cx="685800" cy="6858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85800" cy="685800"/>
                    </a:xfrm>
                    <a:prstGeom prst="rect">
                      <a:avLst/>
                    </a:prstGeom>
                    <a:ln/>
                  </pic:spPr>
                </pic:pic>
              </a:graphicData>
            </a:graphic>
          </wp:anchor>
        </w:drawing>
      </w:r>
      <w:r w:rsidR="004250FE" w:rsidRPr="008B3245">
        <w:rPr>
          <w:rFonts w:ascii="Aptos" w:hAnsi="Aptos"/>
          <w:b/>
          <w:bCs/>
          <w:i/>
          <w:iCs/>
          <w:color w:val="990000"/>
          <w:sz w:val="24"/>
          <w:szCs w:val="24"/>
        </w:rPr>
        <w:t xml:space="preserve">IMPORTANT: These classes will </w:t>
      </w:r>
      <w:r w:rsidR="004250FE" w:rsidRPr="008B3245">
        <w:rPr>
          <w:rFonts w:ascii="Aptos" w:hAnsi="Aptos"/>
          <w:b/>
          <w:bCs/>
          <w:i/>
          <w:iCs/>
          <w:color w:val="990000"/>
          <w:sz w:val="24"/>
          <w:szCs w:val="24"/>
          <w:u w:val="single"/>
        </w:rPr>
        <w:t>not</w:t>
      </w:r>
      <w:r w:rsidR="004250FE" w:rsidRPr="008B3245">
        <w:rPr>
          <w:rFonts w:ascii="Aptos" w:hAnsi="Aptos"/>
          <w:b/>
          <w:bCs/>
          <w:i/>
          <w:iCs/>
          <w:color w:val="990000"/>
          <w:sz w:val="24"/>
          <w:szCs w:val="24"/>
        </w:rPr>
        <w:t xml:space="preserve"> lead to a Texas Real Estate License. These courses are intended to supplement pre-existing real estate knowledge. For more information, contact </w:t>
      </w:r>
      <w:hyperlink r:id="rId17">
        <w:r w:rsidR="004250FE" w:rsidRPr="008B3245">
          <w:rPr>
            <w:rFonts w:ascii="Aptos" w:hAnsi="Aptos"/>
            <w:b/>
            <w:bCs/>
            <w:i/>
            <w:iCs/>
            <w:color w:val="1155CC"/>
            <w:sz w:val="24"/>
            <w:szCs w:val="24"/>
            <w:u w:val="single"/>
          </w:rPr>
          <w:t>TREC</w:t>
        </w:r>
      </w:hyperlink>
      <w:r w:rsidR="004250FE" w:rsidRPr="008B3245">
        <w:rPr>
          <w:rFonts w:ascii="Aptos" w:hAnsi="Aptos"/>
          <w:b/>
          <w:bCs/>
          <w:i/>
          <w:iCs/>
          <w:color w:val="990000"/>
          <w:sz w:val="24"/>
          <w:szCs w:val="24"/>
        </w:rPr>
        <w:t>.</w:t>
      </w:r>
    </w:p>
    <w:p w14:paraId="2732A5C6" w14:textId="57C4C27F"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4A6F2" w14:textId="77777777" w:rsidR="007C6E2D" w:rsidRDefault="007C6E2D">
      <w:pPr>
        <w:spacing w:line="240" w:lineRule="auto"/>
      </w:pPr>
      <w:r>
        <w:separator/>
      </w:r>
    </w:p>
  </w:endnote>
  <w:endnote w:type="continuationSeparator" w:id="0">
    <w:p w14:paraId="37A764DC" w14:textId="77777777" w:rsidR="007C6E2D" w:rsidRDefault="007C6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E9240D8F-2CE0-4C5B-8A47-2E93CF55FE58}"/>
    <w:embedBold r:id="rId2" w:fontKey="{A9CEE8AA-E9DF-43CF-8FAF-CF90B00862B9}"/>
    <w:embedBoldItalic r:id="rId3" w:fontKey="{1F52F699-8014-4E6B-B39B-41FB47FDC205}"/>
  </w:font>
  <w:font w:name="PT Sans Narrow">
    <w:charset w:val="00"/>
    <w:family w:val="swiss"/>
    <w:pitch w:val="variable"/>
    <w:sig w:usb0="A00002EF" w:usb1="5000204B" w:usb2="00000000" w:usb3="00000000" w:csb0="00000097" w:csb1="00000000"/>
    <w:embedRegular r:id="rId4" w:fontKey="{66E43D22-A9A2-42B6-B543-026E79A2AD29}"/>
    <w:embedBold r:id="rId5" w:fontKey="{E9644CC6-3624-47F3-8E93-28142F2EF112}"/>
  </w:font>
  <w:font w:name="Trebuchet MS">
    <w:panose1 w:val="020B0603020202020204"/>
    <w:charset w:val="00"/>
    <w:family w:val="swiss"/>
    <w:pitch w:val="variable"/>
    <w:sig w:usb0="00000687" w:usb1="00000000" w:usb2="00000000" w:usb3="00000000" w:csb0="0000009F" w:csb1="00000000"/>
    <w:embedRegular r:id="rId6" w:fontKey="{234A2BD8-E681-4030-AD93-D78890D1EA7D}"/>
    <w:embedItalic r:id="rId7" w:fontKey="{12F01E90-227A-48A4-9E6E-534C5ACDD4F4}"/>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9973F76A-E50C-4387-83BA-FB12AF5E048A}"/>
    <w:embedBold r:id="rId9" w:fontKey="{40F07B8A-8D5E-4F1D-B030-A1883FF38D68}"/>
    <w:embedBoldItalic r:id="rId10" w:fontKey="{FB3C751C-FC4B-491E-ADBE-5D70E10AAA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15D42B93-F79A-460A-B90B-AA7EA04FB089}"/>
  </w:font>
  <w:font w:name="Cambria">
    <w:panose1 w:val="02040503050406030204"/>
    <w:charset w:val="00"/>
    <w:family w:val="roman"/>
    <w:pitch w:val="variable"/>
    <w:sig w:usb0="E00006FF" w:usb1="420024FF" w:usb2="02000000" w:usb3="00000000" w:csb0="0000019F" w:csb1="00000000"/>
    <w:embedRegular r:id="rId12" w:fontKey="{6D8D641B-D982-4413-93F4-53EE6D8AF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717DA" w14:textId="77777777" w:rsidR="007C6E2D" w:rsidRDefault="007C6E2D">
      <w:pPr>
        <w:spacing w:line="240" w:lineRule="auto"/>
      </w:pPr>
      <w:r>
        <w:separator/>
      </w:r>
    </w:p>
  </w:footnote>
  <w:footnote w:type="continuationSeparator" w:id="0">
    <w:p w14:paraId="73B6DA9A" w14:textId="77777777" w:rsidR="007C6E2D" w:rsidRDefault="007C6E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1" w:name="_9nvcibv3gama" w:colFirst="0" w:colLast="0"/>
    <w:bookmarkEnd w:id="1"/>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83131"/>
    <w:rsid w:val="000B0C92"/>
    <w:rsid w:val="000C57C1"/>
    <w:rsid w:val="000D7AB0"/>
    <w:rsid w:val="000F6FB6"/>
    <w:rsid w:val="00102C85"/>
    <w:rsid w:val="00144999"/>
    <w:rsid w:val="00161EBF"/>
    <w:rsid w:val="0018756A"/>
    <w:rsid w:val="001E01C1"/>
    <w:rsid w:val="001E2638"/>
    <w:rsid w:val="001F71B8"/>
    <w:rsid w:val="00207EA7"/>
    <w:rsid w:val="002147D7"/>
    <w:rsid w:val="0028349A"/>
    <w:rsid w:val="002B0AB3"/>
    <w:rsid w:val="002E3BAA"/>
    <w:rsid w:val="00306100"/>
    <w:rsid w:val="003502AC"/>
    <w:rsid w:val="00356973"/>
    <w:rsid w:val="00391FBD"/>
    <w:rsid w:val="003A1D24"/>
    <w:rsid w:val="003C3BC5"/>
    <w:rsid w:val="00402AF5"/>
    <w:rsid w:val="004250FE"/>
    <w:rsid w:val="00445F50"/>
    <w:rsid w:val="0044628A"/>
    <w:rsid w:val="00471B04"/>
    <w:rsid w:val="00473DEF"/>
    <w:rsid w:val="004827CA"/>
    <w:rsid w:val="004A0065"/>
    <w:rsid w:val="004B25C6"/>
    <w:rsid w:val="004C06E7"/>
    <w:rsid w:val="005115E8"/>
    <w:rsid w:val="0053562C"/>
    <w:rsid w:val="00563D93"/>
    <w:rsid w:val="0059503F"/>
    <w:rsid w:val="00595900"/>
    <w:rsid w:val="00595F4D"/>
    <w:rsid w:val="005D49CA"/>
    <w:rsid w:val="006002AD"/>
    <w:rsid w:val="00640464"/>
    <w:rsid w:val="00651B70"/>
    <w:rsid w:val="0066439D"/>
    <w:rsid w:val="006661D8"/>
    <w:rsid w:val="006865C1"/>
    <w:rsid w:val="0069228B"/>
    <w:rsid w:val="00692994"/>
    <w:rsid w:val="006B298F"/>
    <w:rsid w:val="006D4184"/>
    <w:rsid w:val="006E69C4"/>
    <w:rsid w:val="006F44AF"/>
    <w:rsid w:val="00711694"/>
    <w:rsid w:val="0072576C"/>
    <w:rsid w:val="00746C50"/>
    <w:rsid w:val="00776721"/>
    <w:rsid w:val="00786BD2"/>
    <w:rsid w:val="007C6E2D"/>
    <w:rsid w:val="0081024F"/>
    <w:rsid w:val="00832810"/>
    <w:rsid w:val="00862CB4"/>
    <w:rsid w:val="008A0F5D"/>
    <w:rsid w:val="008B3245"/>
    <w:rsid w:val="008C627F"/>
    <w:rsid w:val="00913CE3"/>
    <w:rsid w:val="00933770"/>
    <w:rsid w:val="00936CC7"/>
    <w:rsid w:val="00976998"/>
    <w:rsid w:val="009D132A"/>
    <w:rsid w:val="009D1B6A"/>
    <w:rsid w:val="009E31FE"/>
    <w:rsid w:val="00A17948"/>
    <w:rsid w:val="00A249F0"/>
    <w:rsid w:val="00A24A93"/>
    <w:rsid w:val="00AC1480"/>
    <w:rsid w:val="00AF1B4A"/>
    <w:rsid w:val="00B035CE"/>
    <w:rsid w:val="00B76C62"/>
    <w:rsid w:val="00B83B95"/>
    <w:rsid w:val="00B86ABD"/>
    <w:rsid w:val="00BA09B5"/>
    <w:rsid w:val="00BA1B2A"/>
    <w:rsid w:val="00BD40DA"/>
    <w:rsid w:val="00C220C6"/>
    <w:rsid w:val="00C2322F"/>
    <w:rsid w:val="00C25272"/>
    <w:rsid w:val="00C418C2"/>
    <w:rsid w:val="00C4565F"/>
    <w:rsid w:val="00C606C6"/>
    <w:rsid w:val="00CA10A9"/>
    <w:rsid w:val="00D37235"/>
    <w:rsid w:val="00D54298"/>
    <w:rsid w:val="00D77CBC"/>
    <w:rsid w:val="00D8096C"/>
    <w:rsid w:val="00DD53F6"/>
    <w:rsid w:val="00DE30E2"/>
    <w:rsid w:val="00DE681C"/>
    <w:rsid w:val="00E15941"/>
    <w:rsid w:val="00E35F5D"/>
    <w:rsid w:val="00E60D79"/>
    <w:rsid w:val="00E70B02"/>
    <w:rsid w:val="00E771BB"/>
    <w:rsid w:val="00E97761"/>
    <w:rsid w:val="00EC4EC8"/>
    <w:rsid w:val="00EC7A5A"/>
    <w:rsid w:val="00EE2FEC"/>
    <w:rsid w:val="00EF3CCE"/>
    <w:rsid w:val="00F62827"/>
    <w:rsid w:val="00F804A8"/>
    <w:rsid w:val="00FD0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rec.texas.gov/become-licensed/sales-agent" TargetMode="Externa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customXml/itemProps2.xml><?xml version="1.0" encoding="utf-8"?>
<ds:datastoreItem xmlns:ds="http://schemas.openxmlformats.org/officeDocument/2006/customXml" ds:itemID="{0409783A-AEC3-4010-B4A0-6CEEC8882A6C}">
  <ds:schemaRefs>
    <ds:schemaRef ds:uri="http://schemas.microsoft.com/sharepoint/v3/contenttype/forms"/>
  </ds:schemaRefs>
</ds:datastoreItem>
</file>

<file path=customXml/itemProps3.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12</TotalTime>
  <Pages>1</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20</cp:revision>
  <dcterms:created xsi:type="dcterms:W3CDTF">2026-04-22T19:21:00Z</dcterms:created>
  <dcterms:modified xsi:type="dcterms:W3CDTF">2026-04-22T19:50:00Z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