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375F18" w14:textId="77777777" w:rsidR="00A802E6" w:rsidRPr="00A802E6" w:rsidRDefault="00A802E6" w:rsidP="00A802E6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A802E6">
        <w:rPr>
          <w:rFonts w:ascii="Calibri Light" w:hAnsi="Calibri Light" w:cs="Calibri Light"/>
          <w:b/>
          <w:sz w:val="24"/>
          <w:szCs w:val="24"/>
        </w:rPr>
        <w:t>CAUSE NO. ____________________</w:t>
      </w:r>
    </w:p>
    <w:p w14:paraId="7047E645" w14:textId="77777777" w:rsidR="00A802E6" w:rsidRPr="00A802E6" w:rsidRDefault="00A802E6" w:rsidP="00A802E6">
      <w:pPr>
        <w:jc w:val="both"/>
        <w:rPr>
          <w:rFonts w:ascii="Calibri Light" w:hAnsi="Calibri Light" w:cs="Calibri Light"/>
          <w:sz w:val="24"/>
          <w:szCs w:val="24"/>
        </w:rPr>
      </w:pPr>
    </w:p>
    <w:p w14:paraId="1159DB02" w14:textId="77777777" w:rsidR="00A802E6" w:rsidRPr="00A802E6" w:rsidRDefault="00A802E6" w:rsidP="00A802E6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A802E6">
        <w:rPr>
          <w:rFonts w:ascii="Calibri Light" w:hAnsi="Calibri Light" w:cs="Calibri Light"/>
          <w:sz w:val="24"/>
          <w:szCs w:val="24"/>
        </w:rPr>
        <w:t xml:space="preserve">_____________________________ </w:t>
      </w:r>
      <w:r w:rsidRPr="00A802E6">
        <w:rPr>
          <w:rFonts w:ascii="Calibri Light" w:hAnsi="Calibri Light" w:cs="Calibri Light"/>
          <w:sz w:val="24"/>
          <w:szCs w:val="24"/>
        </w:rPr>
        <w:tab/>
        <w:t xml:space="preserve">§  </w:t>
      </w:r>
      <w:r w:rsidRPr="00A802E6">
        <w:rPr>
          <w:rFonts w:ascii="Calibri Light" w:hAnsi="Calibri Light" w:cs="Calibri Light"/>
          <w:sz w:val="24"/>
          <w:szCs w:val="24"/>
        </w:rPr>
        <w:tab/>
        <w:t>IN THE JUSTICE COURT</w:t>
      </w:r>
    </w:p>
    <w:p w14:paraId="3F338B9B" w14:textId="77777777" w:rsidR="00A802E6" w:rsidRPr="00A802E6" w:rsidRDefault="00A802E6" w:rsidP="00A802E6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A802E6">
        <w:rPr>
          <w:rFonts w:ascii="Calibri Light" w:hAnsi="Calibri Light" w:cs="Calibri Light"/>
          <w:caps/>
          <w:sz w:val="24"/>
          <w:szCs w:val="24"/>
        </w:rPr>
        <w:t>Plaintiff</w:t>
      </w:r>
      <w:r w:rsidRPr="00A802E6">
        <w:rPr>
          <w:rFonts w:ascii="Calibri Light" w:hAnsi="Calibri Light" w:cs="Calibri Light"/>
          <w:sz w:val="24"/>
          <w:szCs w:val="24"/>
        </w:rPr>
        <w:tab/>
        <w:t>§</w:t>
      </w:r>
    </w:p>
    <w:p w14:paraId="377F95C5" w14:textId="77777777" w:rsidR="00A802E6" w:rsidRPr="00A802E6" w:rsidRDefault="00A802E6" w:rsidP="00A802E6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A802E6">
        <w:rPr>
          <w:rFonts w:ascii="Calibri Light" w:hAnsi="Calibri Light" w:cs="Calibri Light"/>
          <w:sz w:val="24"/>
          <w:szCs w:val="24"/>
        </w:rPr>
        <w:tab/>
        <w:t>§</w:t>
      </w:r>
    </w:p>
    <w:p w14:paraId="34A185F3" w14:textId="77777777" w:rsidR="00A802E6" w:rsidRPr="00A802E6" w:rsidRDefault="00A802E6" w:rsidP="00A802E6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A802E6">
        <w:rPr>
          <w:rFonts w:ascii="Calibri Light" w:hAnsi="Calibri Light" w:cs="Calibri Light"/>
          <w:sz w:val="24"/>
          <w:szCs w:val="24"/>
        </w:rPr>
        <w:t>v.</w:t>
      </w:r>
      <w:r w:rsidRPr="00A802E6">
        <w:rPr>
          <w:rFonts w:ascii="Calibri Light" w:hAnsi="Calibri Light" w:cs="Calibri Light"/>
          <w:sz w:val="24"/>
          <w:szCs w:val="24"/>
        </w:rPr>
        <w:tab/>
        <w:t>§</w:t>
      </w:r>
      <w:r w:rsidRPr="00A802E6">
        <w:rPr>
          <w:rFonts w:ascii="Calibri Light" w:hAnsi="Calibri Light" w:cs="Calibri Light"/>
          <w:sz w:val="24"/>
          <w:szCs w:val="24"/>
        </w:rPr>
        <w:tab/>
        <w:t>PRECINCT ____</w:t>
      </w:r>
    </w:p>
    <w:p w14:paraId="339C9DE2" w14:textId="77777777" w:rsidR="00A802E6" w:rsidRPr="00A802E6" w:rsidRDefault="00A802E6" w:rsidP="00A802E6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A802E6">
        <w:rPr>
          <w:rFonts w:ascii="Calibri Light" w:hAnsi="Calibri Light" w:cs="Calibri Light"/>
          <w:sz w:val="24"/>
          <w:szCs w:val="24"/>
        </w:rPr>
        <w:tab/>
        <w:t>§</w:t>
      </w:r>
    </w:p>
    <w:p w14:paraId="1A61C271" w14:textId="77777777" w:rsidR="00A802E6" w:rsidRPr="00A802E6" w:rsidRDefault="00A802E6" w:rsidP="00A802E6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A802E6">
        <w:rPr>
          <w:rFonts w:ascii="Calibri Light" w:hAnsi="Calibri Light" w:cs="Calibri Light"/>
          <w:sz w:val="24"/>
          <w:szCs w:val="24"/>
        </w:rPr>
        <w:t>______________________________</w:t>
      </w:r>
      <w:r w:rsidRPr="00A802E6">
        <w:rPr>
          <w:rFonts w:ascii="Calibri Light" w:hAnsi="Calibri Light" w:cs="Calibri Light"/>
          <w:sz w:val="24"/>
          <w:szCs w:val="24"/>
        </w:rPr>
        <w:tab/>
        <w:t>§</w:t>
      </w:r>
    </w:p>
    <w:p w14:paraId="336D2CA3" w14:textId="77777777" w:rsidR="00A802E6" w:rsidRPr="00A802E6" w:rsidRDefault="00A802E6" w:rsidP="00A802E6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A802E6">
        <w:rPr>
          <w:rFonts w:ascii="Calibri Light" w:hAnsi="Calibri Light" w:cs="Calibri Light"/>
          <w:caps/>
          <w:sz w:val="24"/>
          <w:szCs w:val="24"/>
        </w:rPr>
        <w:t>Defendant</w:t>
      </w:r>
      <w:r w:rsidRPr="00A802E6">
        <w:rPr>
          <w:rFonts w:ascii="Calibri Light" w:hAnsi="Calibri Light" w:cs="Calibri Light"/>
          <w:sz w:val="24"/>
          <w:szCs w:val="24"/>
        </w:rPr>
        <w:tab/>
        <w:t>§</w:t>
      </w:r>
      <w:r w:rsidRPr="00A802E6">
        <w:rPr>
          <w:rFonts w:ascii="Calibri Light" w:hAnsi="Calibri Light" w:cs="Calibri Light"/>
          <w:sz w:val="24"/>
          <w:szCs w:val="24"/>
        </w:rPr>
        <w:tab/>
        <w:t>____________________ COUNTY, TEXAS</w:t>
      </w:r>
    </w:p>
    <w:p w14:paraId="7E563CE8" w14:textId="77777777" w:rsidR="00CB55D6" w:rsidRPr="00A802E6" w:rsidRDefault="00CB55D6" w:rsidP="00EE2EED">
      <w:pPr>
        <w:jc w:val="center"/>
        <w:rPr>
          <w:rFonts w:asciiTheme="majorHAnsi" w:hAnsiTheme="majorHAnsi"/>
          <w:sz w:val="24"/>
          <w:szCs w:val="24"/>
          <w:u w:val="single"/>
        </w:rPr>
      </w:pPr>
    </w:p>
    <w:p w14:paraId="4D6B8C5D" w14:textId="77777777" w:rsidR="00EE2EED" w:rsidRPr="00A802E6" w:rsidRDefault="00EE2EED" w:rsidP="00EE2EED">
      <w:pPr>
        <w:jc w:val="center"/>
        <w:rPr>
          <w:rFonts w:asciiTheme="majorHAnsi" w:hAnsiTheme="majorHAnsi"/>
          <w:b/>
          <w:sz w:val="28"/>
          <w:szCs w:val="28"/>
        </w:rPr>
      </w:pPr>
      <w:r w:rsidRPr="00A802E6">
        <w:rPr>
          <w:rFonts w:asciiTheme="majorHAnsi" w:hAnsiTheme="majorHAnsi"/>
          <w:b/>
          <w:sz w:val="28"/>
          <w:szCs w:val="28"/>
        </w:rPr>
        <w:t xml:space="preserve">ORDER ON MOTION </w:t>
      </w:r>
      <w:r w:rsidR="008814C4" w:rsidRPr="00A802E6">
        <w:rPr>
          <w:rFonts w:asciiTheme="majorHAnsi" w:hAnsiTheme="majorHAnsi"/>
          <w:b/>
          <w:sz w:val="28"/>
          <w:szCs w:val="28"/>
        </w:rPr>
        <w:t xml:space="preserve">TO </w:t>
      </w:r>
      <w:r w:rsidR="00BD03E3" w:rsidRPr="00A802E6">
        <w:rPr>
          <w:rFonts w:asciiTheme="majorHAnsi" w:hAnsiTheme="majorHAnsi"/>
          <w:b/>
          <w:sz w:val="28"/>
          <w:szCs w:val="28"/>
        </w:rPr>
        <w:t>SET ASIDE DEFAULT JUDGMENT</w:t>
      </w:r>
    </w:p>
    <w:p w14:paraId="31F49DD5" w14:textId="77777777" w:rsidR="000D7171" w:rsidRPr="00A802E6" w:rsidRDefault="000D7171" w:rsidP="00A802E6">
      <w:pPr>
        <w:spacing w:before="120" w:after="120" w:line="288" w:lineRule="auto"/>
        <w:ind w:right="547"/>
        <w:rPr>
          <w:rFonts w:asciiTheme="minorHAnsi" w:hAnsiTheme="minorHAnsi"/>
          <w:sz w:val="24"/>
          <w:szCs w:val="24"/>
        </w:rPr>
      </w:pPr>
      <w:r w:rsidRPr="00A802E6">
        <w:rPr>
          <w:rFonts w:asciiTheme="minorHAnsi" w:hAnsiTheme="minorHAnsi"/>
          <w:sz w:val="24"/>
          <w:szCs w:val="24"/>
        </w:rPr>
        <w:t>After considering Defendant’s Motion to Set Aside Default Judgment, and inform</w:t>
      </w:r>
      <w:r w:rsidR="00106550" w:rsidRPr="00A802E6">
        <w:rPr>
          <w:rFonts w:asciiTheme="minorHAnsi" w:hAnsiTheme="minorHAnsi"/>
          <w:sz w:val="24"/>
          <w:szCs w:val="24"/>
        </w:rPr>
        <w:t xml:space="preserve">ation submitted by the parties, </w:t>
      </w:r>
      <w:r w:rsidRPr="00A802E6">
        <w:rPr>
          <w:rFonts w:asciiTheme="minorHAnsi" w:hAnsiTheme="minorHAnsi"/>
          <w:sz w:val="24"/>
          <w:szCs w:val="24"/>
        </w:rPr>
        <w:t xml:space="preserve">if any, the court: </w:t>
      </w:r>
    </w:p>
    <w:p w14:paraId="1057CA40" w14:textId="77777777" w:rsidR="000D7171" w:rsidRPr="00A802E6" w:rsidRDefault="000D7171" w:rsidP="00A802E6">
      <w:pPr>
        <w:numPr>
          <w:ilvl w:val="0"/>
          <w:numId w:val="1"/>
        </w:numPr>
        <w:spacing w:before="120" w:after="120" w:line="288" w:lineRule="auto"/>
        <w:ind w:right="540"/>
        <w:rPr>
          <w:rFonts w:asciiTheme="minorHAnsi" w:hAnsiTheme="minorHAnsi"/>
          <w:sz w:val="24"/>
          <w:szCs w:val="24"/>
        </w:rPr>
      </w:pPr>
      <w:r w:rsidRPr="00A802E6">
        <w:rPr>
          <w:rFonts w:asciiTheme="minorHAnsi" w:hAnsiTheme="minorHAnsi"/>
          <w:b/>
          <w:sz w:val="24"/>
          <w:szCs w:val="24"/>
        </w:rPr>
        <w:t>DENIES</w:t>
      </w:r>
      <w:r w:rsidRPr="00A802E6">
        <w:rPr>
          <w:rFonts w:asciiTheme="minorHAnsi" w:hAnsiTheme="minorHAnsi"/>
          <w:sz w:val="24"/>
          <w:szCs w:val="24"/>
        </w:rPr>
        <w:t xml:space="preserve"> the motion.</w:t>
      </w:r>
    </w:p>
    <w:p w14:paraId="12F6B2DF" w14:textId="77777777" w:rsidR="000D7171" w:rsidRPr="00A802E6" w:rsidRDefault="000D7171" w:rsidP="00A802E6">
      <w:pPr>
        <w:numPr>
          <w:ilvl w:val="0"/>
          <w:numId w:val="1"/>
        </w:numPr>
        <w:spacing w:before="120" w:after="120" w:line="288" w:lineRule="auto"/>
        <w:ind w:right="540"/>
        <w:rPr>
          <w:rFonts w:asciiTheme="minorHAnsi" w:hAnsiTheme="minorHAnsi"/>
          <w:sz w:val="24"/>
          <w:szCs w:val="24"/>
        </w:rPr>
      </w:pPr>
      <w:r w:rsidRPr="00A802E6">
        <w:rPr>
          <w:rFonts w:asciiTheme="minorHAnsi" w:hAnsiTheme="minorHAnsi"/>
          <w:b/>
          <w:sz w:val="24"/>
          <w:szCs w:val="24"/>
        </w:rPr>
        <w:t>GRANTS</w:t>
      </w:r>
      <w:r w:rsidRPr="00A802E6">
        <w:rPr>
          <w:rFonts w:asciiTheme="minorHAnsi" w:hAnsiTheme="minorHAnsi"/>
          <w:sz w:val="24"/>
          <w:szCs w:val="24"/>
        </w:rPr>
        <w:t xml:space="preserve"> the motion and orders the case reinstated for good cause shown.</w:t>
      </w:r>
    </w:p>
    <w:p w14:paraId="045B0470" w14:textId="77777777" w:rsidR="00573B75" w:rsidRDefault="00573B75" w:rsidP="00A802E6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1D38E2A4" w14:textId="30AD5322" w:rsidR="00A802E6" w:rsidRPr="00A802E6" w:rsidRDefault="00A802E6" w:rsidP="00A802E6">
      <w:pPr>
        <w:jc w:val="both"/>
        <w:rPr>
          <w:rFonts w:ascii="Calibri" w:eastAsia="Calibri" w:hAnsi="Calibri" w:cs="Calibri"/>
          <w:b/>
          <w:sz w:val="24"/>
          <w:szCs w:val="24"/>
        </w:rPr>
      </w:pPr>
      <w:r w:rsidRPr="00A802E6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A802E6">
        <w:rPr>
          <w:rFonts w:ascii="Calibri" w:eastAsia="Calibri" w:hAnsi="Calibri" w:cs="Calibri"/>
          <w:sz w:val="24"/>
          <w:szCs w:val="24"/>
        </w:rPr>
        <w:t xml:space="preserve">on </w:t>
      </w:r>
      <w:r w:rsidRPr="00A802E6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A802E6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2A5B67F3" w14:textId="77777777" w:rsidR="00A802E6" w:rsidRPr="00A802E6" w:rsidRDefault="00A802E6" w:rsidP="00A802E6">
      <w:pPr>
        <w:jc w:val="both"/>
        <w:rPr>
          <w:rFonts w:ascii="Calibri" w:eastAsia="Calibri" w:hAnsi="Calibri" w:cs="Calibri"/>
          <w:sz w:val="24"/>
          <w:szCs w:val="24"/>
        </w:rPr>
      </w:pPr>
      <w:r w:rsidRPr="00A802E6">
        <w:rPr>
          <w:rFonts w:ascii="Calibri" w:eastAsia="Calibri" w:hAnsi="Calibri" w:cs="Calibri"/>
          <w:sz w:val="24"/>
          <w:szCs w:val="24"/>
        </w:rPr>
        <w:tab/>
      </w:r>
      <w:r w:rsidRPr="00A802E6">
        <w:rPr>
          <w:rFonts w:ascii="Calibri" w:eastAsia="Calibri" w:hAnsi="Calibri" w:cs="Calibri"/>
          <w:sz w:val="24"/>
          <w:szCs w:val="24"/>
        </w:rPr>
        <w:tab/>
      </w:r>
      <w:r w:rsidRPr="00A802E6">
        <w:rPr>
          <w:rFonts w:ascii="Calibri" w:eastAsia="Calibri" w:hAnsi="Calibri" w:cs="Calibri"/>
          <w:sz w:val="24"/>
          <w:szCs w:val="24"/>
        </w:rPr>
        <w:tab/>
      </w:r>
      <w:r w:rsidRPr="00A802E6">
        <w:rPr>
          <w:rFonts w:ascii="Calibri" w:eastAsia="Calibri" w:hAnsi="Calibri" w:cs="Calibri"/>
          <w:sz w:val="24"/>
          <w:szCs w:val="24"/>
        </w:rPr>
        <w:tab/>
      </w:r>
      <w:r w:rsidRPr="00A802E6">
        <w:rPr>
          <w:rFonts w:ascii="Calibri" w:eastAsia="Calibri" w:hAnsi="Calibri" w:cs="Calibri"/>
          <w:sz w:val="24"/>
          <w:szCs w:val="24"/>
        </w:rPr>
        <w:tab/>
      </w:r>
      <w:r w:rsidRPr="00A802E6">
        <w:rPr>
          <w:rFonts w:ascii="Calibri" w:eastAsia="Calibri" w:hAnsi="Calibri" w:cs="Calibri"/>
          <w:sz w:val="24"/>
          <w:szCs w:val="24"/>
        </w:rPr>
        <w:tab/>
      </w:r>
      <w:r w:rsidRPr="00A802E6">
        <w:rPr>
          <w:rFonts w:ascii="Calibri" w:eastAsia="Calibri" w:hAnsi="Calibri" w:cs="Calibri"/>
          <w:sz w:val="24"/>
          <w:szCs w:val="24"/>
        </w:rPr>
        <w:tab/>
      </w:r>
    </w:p>
    <w:p w14:paraId="0FAF9BDD" w14:textId="77777777" w:rsidR="00A802E6" w:rsidRPr="00A802E6" w:rsidRDefault="00A802E6" w:rsidP="00A802E6">
      <w:pPr>
        <w:rPr>
          <w:rFonts w:ascii="Calibri" w:eastAsia="Calibri" w:hAnsi="Calibri" w:cs="Calibri"/>
          <w:sz w:val="24"/>
          <w:szCs w:val="24"/>
        </w:rPr>
      </w:pPr>
    </w:p>
    <w:p w14:paraId="5EFB24CE" w14:textId="77777777" w:rsidR="00A802E6" w:rsidRPr="00A802E6" w:rsidRDefault="00A802E6" w:rsidP="00A802E6">
      <w:pPr>
        <w:rPr>
          <w:rFonts w:ascii="Calibri" w:eastAsia="Calibri" w:hAnsi="Calibri" w:cs="Calibri"/>
          <w:sz w:val="24"/>
          <w:szCs w:val="24"/>
        </w:rPr>
      </w:pPr>
      <w:r w:rsidRPr="00A802E6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63BFE387" w14:textId="77777777" w:rsidR="00A802E6" w:rsidRPr="00A802E6" w:rsidRDefault="00A802E6" w:rsidP="00A802E6">
      <w:pPr>
        <w:rPr>
          <w:rFonts w:ascii="Calibri" w:eastAsia="Calibri" w:hAnsi="Calibri" w:cs="Calibri"/>
          <w:sz w:val="24"/>
          <w:szCs w:val="24"/>
        </w:rPr>
      </w:pPr>
      <w:r w:rsidRPr="00A802E6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53889313" w14:textId="77777777" w:rsidR="00A802E6" w:rsidRPr="00A802E6" w:rsidRDefault="00A802E6" w:rsidP="00A802E6">
      <w:pPr>
        <w:rPr>
          <w:rFonts w:ascii="Calibri" w:eastAsia="Calibri" w:hAnsi="Calibri" w:cs="Calibri"/>
          <w:sz w:val="24"/>
          <w:szCs w:val="24"/>
        </w:rPr>
      </w:pPr>
      <w:r w:rsidRPr="00A802E6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397F225C" w14:textId="77777777" w:rsidR="008814C4" w:rsidRPr="00713802" w:rsidRDefault="008814C4" w:rsidP="00A802E6">
      <w:pPr>
        <w:rPr>
          <w:rFonts w:ascii="Cambria" w:hAnsi="Cambria"/>
          <w:sz w:val="24"/>
          <w:szCs w:val="24"/>
        </w:rPr>
      </w:pPr>
    </w:p>
    <w:sectPr w:rsidR="008814C4" w:rsidRPr="00713802" w:rsidSect="008814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026025" w14:textId="77777777" w:rsidR="00D355AB" w:rsidRDefault="00D355AB">
      <w:r>
        <w:separator/>
      </w:r>
    </w:p>
  </w:endnote>
  <w:endnote w:type="continuationSeparator" w:id="0">
    <w:p w14:paraId="4F599A26" w14:textId="77777777" w:rsidR="00D355AB" w:rsidRDefault="00D35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E3813C" w14:textId="77777777" w:rsidR="00E11C2D" w:rsidRDefault="00E11C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FEA3DE" w14:textId="77777777" w:rsidR="005862BC" w:rsidRDefault="005862BC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9D0AFA" w14:textId="77777777" w:rsidR="00E11C2D" w:rsidRDefault="00E11C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55F0D2" w14:textId="77777777" w:rsidR="00D355AB" w:rsidRDefault="00D355AB">
      <w:r>
        <w:separator/>
      </w:r>
    </w:p>
  </w:footnote>
  <w:footnote w:type="continuationSeparator" w:id="0">
    <w:p w14:paraId="5CA733A1" w14:textId="77777777" w:rsidR="00D355AB" w:rsidRDefault="00D355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DD9120" w14:textId="77777777" w:rsidR="00E11C2D" w:rsidRDefault="00E11C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CB0D4D" w14:textId="77777777" w:rsidR="005862BC" w:rsidRDefault="005862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0A3715" w14:textId="77777777" w:rsidR="00E11C2D" w:rsidRDefault="00E11C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FC07B39"/>
    <w:multiLevelType w:val="hybridMultilevel"/>
    <w:tmpl w:val="3C06066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4B7"/>
    <w:rsid w:val="000D7171"/>
    <w:rsid w:val="000E72F1"/>
    <w:rsid w:val="00106550"/>
    <w:rsid w:val="00486F2C"/>
    <w:rsid w:val="004D7BFE"/>
    <w:rsid w:val="004E51FA"/>
    <w:rsid w:val="00544CE6"/>
    <w:rsid w:val="00573B75"/>
    <w:rsid w:val="00577370"/>
    <w:rsid w:val="005862BC"/>
    <w:rsid w:val="0059704C"/>
    <w:rsid w:val="006179CD"/>
    <w:rsid w:val="00620056"/>
    <w:rsid w:val="0067365D"/>
    <w:rsid w:val="006A44B7"/>
    <w:rsid w:val="00713802"/>
    <w:rsid w:val="00872450"/>
    <w:rsid w:val="008814C4"/>
    <w:rsid w:val="00905312"/>
    <w:rsid w:val="00946769"/>
    <w:rsid w:val="00A348A9"/>
    <w:rsid w:val="00A802E6"/>
    <w:rsid w:val="00BD03E3"/>
    <w:rsid w:val="00C72FE9"/>
    <w:rsid w:val="00CB55D6"/>
    <w:rsid w:val="00CC1623"/>
    <w:rsid w:val="00D355AB"/>
    <w:rsid w:val="00E11C2D"/>
    <w:rsid w:val="00EE2EED"/>
    <w:rsid w:val="00EE3BA1"/>
    <w:rsid w:val="00F22199"/>
    <w:rsid w:val="00F7279A"/>
    <w:rsid w:val="00FB79DD"/>
    <w:rsid w:val="00FD5505"/>
    <w:rsid w:val="00FF0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49099C"/>
  <w15:chartTrackingRefBased/>
  <w15:docId w15:val="{D7D7C16C-7668-4D7A-916E-CDD1282CD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44B7"/>
    <w:rPr>
      <w:rFonts w:ascii="Arial" w:hAnsi="Arial" w:cs="Arial"/>
      <w:sz w:val="22"/>
      <w:szCs w:val="22"/>
    </w:rPr>
  </w:style>
  <w:style w:type="paragraph" w:styleId="Heading6">
    <w:name w:val="heading 6"/>
    <w:basedOn w:val="Normal"/>
    <w:next w:val="Normal"/>
    <w:link w:val="Heading6Char"/>
    <w:qFormat/>
    <w:rsid w:val="006A44B7"/>
    <w:pPr>
      <w:tabs>
        <w:tab w:val="left" w:pos="1080"/>
      </w:tabs>
      <w:spacing w:after="60"/>
      <w:outlineLvl w:val="5"/>
    </w:pPr>
    <w:rPr>
      <w:b/>
      <w:bCs/>
      <w:smallCap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link w:val="Heading6"/>
    <w:rsid w:val="006A44B7"/>
    <w:rPr>
      <w:rFonts w:ascii="Arial" w:hAnsi="Arial" w:cs="Arial"/>
      <w:b/>
      <w:bCs/>
      <w:smallCaps/>
      <w:sz w:val="22"/>
      <w:lang w:val="en-US" w:eastAsia="en-US" w:bidi="ar-SA"/>
    </w:rPr>
  </w:style>
  <w:style w:type="paragraph" w:styleId="Header">
    <w:name w:val="header"/>
    <w:basedOn w:val="Normal"/>
    <w:rsid w:val="00486F2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86F2C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581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Order on Motion for New Trial</vt:lpstr>
    </vt:vector>
  </TitlesOfParts>
  <Company>TJCTC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on Motion for New Trial</dc:title>
  <dc:subject/>
  <dc:creator>http://nolo.tjctc.org/exchange/</dc:creator>
  <cp:keywords>FORM 91</cp:keywords>
  <dc:description/>
  <cp:lastModifiedBy>Bronson Tucker</cp:lastModifiedBy>
  <cp:revision>2</cp:revision>
  <dcterms:created xsi:type="dcterms:W3CDTF">2021-02-22T23:09:00Z</dcterms:created>
  <dcterms:modified xsi:type="dcterms:W3CDTF">2021-02-22T23:09:00Z</dcterms:modified>
  <cp:category>Civil</cp:category>
</cp:coreProperties>
</file>