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99130" w14:textId="13632F99" w:rsidR="003453EC" w:rsidRPr="002163EA" w:rsidRDefault="00971265" w:rsidP="00612F9E">
      <w:pPr>
        <w:pStyle w:val="Heading1"/>
        <w:jc w:val="center"/>
        <w:rPr>
          <w:rFonts w:ascii="Times New Roman" w:eastAsia="Times New Roman" w:hAnsi="Times New Roman" w:cs="Times New Roman"/>
          <w:b/>
          <w:bCs/>
          <w:color w:val="auto"/>
          <w:sz w:val="24"/>
          <w:szCs w:val="24"/>
        </w:rPr>
      </w:pPr>
      <w:r w:rsidRPr="002163EA">
        <w:rPr>
          <w:rFonts w:ascii="Times New Roman" w:eastAsia="Times New Roman" w:hAnsi="Times New Roman" w:cs="Times New Roman"/>
          <w:b/>
          <w:bCs/>
          <w:color w:val="auto"/>
          <w:sz w:val="24"/>
          <w:szCs w:val="24"/>
        </w:rPr>
        <w:t xml:space="preserve">We Are What We Drink: A Bobcat’s Guide to </w:t>
      </w:r>
      <w:r w:rsidR="230FF873" w:rsidRPr="002163EA">
        <w:rPr>
          <w:rFonts w:ascii="Times New Roman" w:eastAsia="Times New Roman" w:hAnsi="Times New Roman" w:cs="Times New Roman"/>
          <w:b/>
          <w:bCs/>
          <w:color w:val="auto"/>
          <w:sz w:val="24"/>
          <w:szCs w:val="24"/>
        </w:rPr>
        <w:t>Campus Water Resources</w:t>
      </w:r>
    </w:p>
    <w:p w14:paraId="4580794A" w14:textId="77777777" w:rsidR="00612F9E" w:rsidRPr="00612F9E" w:rsidRDefault="00612F9E" w:rsidP="00612F9E"/>
    <w:p w14:paraId="647B63C1" w14:textId="0DF390F7" w:rsidR="00FB1568" w:rsidRPr="009F020C" w:rsidRDefault="00FB1568" w:rsidP="00A51279">
      <w:pPr>
        <w:rPr>
          <w:rFonts w:ascii="Times New Roman" w:eastAsia="Times New Roman" w:hAnsi="Times New Roman" w:cs="Times New Roman"/>
          <w:b/>
          <w:bCs/>
        </w:rPr>
      </w:pPr>
      <w:r w:rsidRPr="009F020C">
        <w:rPr>
          <w:rFonts w:ascii="Times New Roman" w:eastAsia="Times New Roman" w:hAnsi="Times New Roman" w:cs="Times New Roman"/>
          <w:b/>
          <w:bCs/>
        </w:rPr>
        <w:t>Learning Objectives:</w:t>
      </w:r>
    </w:p>
    <w:tbl>
      <w:tblPr>
        <w:tblStyle w:val="TableGrid"/>
        <w:tblW w:w="9895" w:type="dxa"/>
        <w:tblLook w:val="04A0" w:firstRow="1" w:lastRow="0" w:firstColumn="1" w:lastColumn="0" w:noHBand="0" w:noVBand="1"/>
      </w:tblPr>
      <w:tblGrid>
        <w:gridCol w:w="9895"/>
      </w:tblGrid>
      <w:tr w:rsidR="00FB1568" w14:paraId="2EB37552" w14:textId="77777777" w:rsidTr="00A35661">
        <w:tc>
          <w:tcPr>
            <w:tcW w:w="9895" w:type="dxa"/>
          </w:tcPr>
          <w:p w14:paraId="401CDF68" w14:textId="132541D0" w:rsidR="00FB1568" w:rsidRDefault="003237E1" w:rsidP="00A51279">
            <w:pPr>
              <w:rPr>
                <w:rFonts w:ascii="Times New Roman" w:eastAsia="Times New Roman" w:hAnsi="Times New Roman" w:cs="Times New Roman"/>
              </w:rPr>
            </w:pPr>
            <w:r>
              <w:rPr>
                <w:rFonts w:ascii="Times New Roman" w:eastAsia="Times New Roman" w:hAnsi="Times New Roman" w:cs="Times New Roman"/>
              </w:rPr>
              <w:t xml:space="preserve">Students will be able to describe the basic mechanics of </w:t>
            </w:r>
            <w:r w:rsidR="00F04D31">
              <w:rPr>
                <w:rFonts w:ascii="Times New Roman" w:eastAsia="Times New Roman" w:hAnsi="Times New Roman" w:cs="Times New Roman"/>
              </w:rPr>
              <w:t>the Edwards Aquifer and</w:t>
            </w:r>
            <w:r w:rsidR="00B11076">
              <w:rPr>
                <w:rFonts w:ascii="Times New Roman" w:eastAsia="Times New Roman" w:hAnsi="Times New Roman" w:cs="Times New Roman"/>
              </w:rPr>
              <w:t xml:space="preserve"> </w:t>
            </w:r>
            <w:r w:rsidR="00AA7B64">
              <w:rPr>
                <w:rFonts w:ascii="Times New Roman" w:eastAsia="Times New Roman" w:hAnsi="Times New Roman" w:cs="Times New Roman"/>
              </w:rPr>
              <w:t xml:space="preserve">how </w:t>
            </w:r>
            <w:r w:rsidR="0050528B">
              <w:rPr>
                <w:rFonts w:ascii="Times New Roman" w:eastAsia="Times New Roman" w:hAnsi="Times New Roman" w:cs="Times New Roman"/>
              </w:rPr>
              <w:t>the Texas State and San Marcos communities</w:t>
            </w:r>
            <w:r w:rsidR="00AA7B64">
              <w:rPr>
                <w:rFonts w:ascii="Times New Roman" w:eastAsia="Times New Roman" w:hAnsi="Times New Roman" w:cs="Times New Roman"/>
              </w:rPr>
              <w:t xml:space="preserve"> </w:t>
            </w:r>
            <w:r w:rsidR="0050528B">
              <w:rPr>
                <w:rFonts w:ascii="Times New Roman" w:eastAsia="Times New Roman" w:hAnsi="Times New Roman" w:cs="Times New Roman"/>
              </w:rPr>
              <w:t>rely on it as a source of water.</w:t>
            </w:r>
            <w:r w:rsidR="000D215D">
              <w:rPr>
                <w:rFonts w:ascii="Times New Roman" w:eastAsia="Times New Roman" w:hAnsi="Times New Roman" w:cs="Times New Roman"/>
              </w:rPr>
              <w:t xml:space="preserve"> </w:t>
            </w:r>
            <w:r w:rsidR="001C4D29">
              <w:rPr>
                <w:rFonts w:ascii="Times New Roman" w:eastAsia="Times New Roman" w:hAnsi="Times New Roman" w:cs="Times New Roman"/>
              </w:rPr>
              <w:t xml:space="preserve">Students will also be able to </w:t>
            </w:r>
            <w:r w:rsidR="00E42A8C">
              <w:rPr>
                <w:rFonts w:ascii="Times New Roman" w:eastAsia="Times New Roman" w:hAnsi="Times New Roman" w:cs="Times New Roman"/>
              </w:rPr>
              <w:t xml:space="preserve">explain how </w:t>
            </w:r>
            <w:r w:rsidR="00C1211D">
              <w:rPr>
                <w:rFonts w:ascii="Times New Roman" w:eastAsia="Times New Roman" w:hAnsi="Times New Roman" w:cs="Times New Roman"/>
              </w:rPr>
              <w:t>human behavior can be connected to drought conditions</w:t>
            </w:r>
            <w:r w:rsidR="00DF19D6">
              <w:rPr>
                <w:rFonts w:ascii="Times New Roman" w:eastAsia="Times New Roman" w:hAnsi="Times New Roman" w:cs="Times New Roman"/>
              </w:rPr>
              <w:t xml:space="preserve">, as well as </w:t>
            </w:r>
            <w:r w:rsidR="001C4D29">
              <w:rPr>
                <w:rFonts w:ascii="Times New Roman" w:eastAsia="Times New Roman" w:hAnsi="Times New Roman" w:cs="Times New Roman"/>
              </w:rPr>
              <w:t xml:space="preserve">name </w:t>
            </w:r>
            <w:r w:rsidR="00094D78">
              <w:rPr>
                <w:rFonts w:ascii="Times New Roman" w:eastAsia="Times New Roman" w:hAnsi="Times New Roman" w:cs="Times New Roman"/>
              </w:rPr>
              <w:t xml:space="preserve">examples of actions that can be taken on an individual level to conserve water on campus. </w:t>
            </w:r>
          </w:p>
        </w:tc>
      </w:tr>
    </w:tbl>
    <w:p w14:paraId="1145002A" w14:textId="77777777" w:rsidR="00FB1568" w:rsidRDefault="00FB1568" w:rsidP="00A51279">
      <w:pPr>
        <w:rPr>
          <w:rFonts w:ascii="Times New Roman" w:eastAsia="Times New Roman" w:hAnsi="Times New Roman" w:cs="Times New Roman"/>
        </w:rPr>
      </w:pPr>
    </w:p>
    <w:p w14:paraId="268C630A" w14:textId="37B9730C" w:rsidR="00011AAA" w:rsidRPr="009F020C" w:rsidRDefault="00C73815" w:rsidP="00011AAA">
      <w:pPr>
        <w:rPr>
          <w:rFonts w:ascii="Times New Roman" w:eastAsia="Times New Roman" w:hAnsi="Times New Roman" w:cs="Times New Roman"/>
          <w:b/>
          <w:bCs/>
        </w:rPr>
      </w:pPr>
      <w:r w:rsidRPr="009F020C">
        <w:rPr>
          <w:rFonts w:ascii="Times New Roman" w:eastAsia="Times New Roman" w:hAnsi="Times New Roman" w:cs="Times New Roman"/>
          <w:b/>
          <w:bCs/>
        </w:rPr>
        <w:t>Delivery</w:t>
      </w:r>
      <w:r w:rsidR="00A93B81" w:rsidRPr="009F020C">
        <w:rPr>
          <w:rFonts w:ascii="Times New Roman" w:eastAsia="Times New Roman" w:hAnsi="Times New Roman" w:cs="Times New Roman"/>
          <w:b/>
          <w:bCs/>
        </w:rPr>
        <w:t xml:space="preserve"> (Presentation Notes):</w:t>
      </w:r>
    </w:p>
    <w:tbl>
      <w:tblPr>
        <w:tblStyle w:val="TableGrid"/>
        <w:tblW w:w="9895" w:type="dxa"/>
        <w:tblLook w:val="04A0" w:firstRow="1" w:lastRow="0" w:firstColumn="1" w:lastColumn="0" w:noHBand="0" w:noVBand="1"/>
      </w:tblPr>
      <w:tblGrid>
        <w:gridCol w:w="5256"/>
        <w:gridCol w:w="4639"/>
      </w:tblGrid>
      <w:tr w:rsidR="00B73BE1" w14:paraId="2F757B72" w14:textId="77777777" w:rsidTr="00A35661">
        <w:tc>
          <w:tcPr>
            <w:tcW w:w="4945" w:type="dxa"/>
          </w:tcPr>
          <w:p w14:paraId="015465E6" w14:textId="684342F4" w:rsidR="00B73BE1" w:rsidRDefault="00B73BE1" w:rsidP="00011AAA">
            <w:pPr>
              <w:rPr>
                <w:rFonts w:ascii="Times New Roman" w:eastAsia="Times New Roman" w:hAnsi="Times New Roman" w:cs="Times New Roman"/>
              </w:rPr>
            </w:pPr>
            <w:r w:rsidRPr="00062CDD">
              <w:rPr>
                <w:rFonts w:ascii="Times New Roman" w:eastAsia="Times New Roman" w:hAnsi="Times New Roman" w:cs="Times New Roman"/>
                <w:noProof/>
              </w:rPr>
              <w:drawing>
                <wp:inline distT="0" distB="0" distL="0" distR="0" wp14:anchorId="776C6D2B" wp14:editId="2D225FDB">
                  <wp:extent cx="3161212" cy="1760957"/>
                  <wp:effectExtent l="0" t="0" r="1270" b="0"/>
                  <wp:docPr id="1514593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93970" name=""/>
                          <pic:cNvPicPr/>
                        </pic:nvPicPr>
                        <pic:blipFill>
                          <a:blip r:embed="rId8"/>
                          <a:stretch>
                            <a:fillRect/>
                          </a:stretch>
                        </pic:blipFill>
                        <pic:spPr>
                          <a:xfrm>
                            <a:off x="0" y="0"/>
                            <a:ext cx="3182437" cy="1772781"/>
                          </a:xfrm>
                          <a:prstGeom prst="rect">
                            <a:avLst/>
                          </a:prstGeom>
                        </pic:spPr>
                      </pic:pic>
                    </a:graphicData>
                  </a:graphic>
                </wp:inline>
              </w:drawing>
            </w:r>
          </w:p>
        </w:tc>
        <w:tc>
          <w:tcPr>
            <w:tcW w:w="4950" w:type="dxa"/>
          </w:tcPr>
          <w:p w14:paraId="6EB2FABB" w14:textId="7DC266D3" w:rsidR="00B73BE1" w:rsidRPr="009F020C" w:rsidRDefault="00886254" w:rsidP="00011AAA">
            <w:pPr>
              <w:rPr>
                <w:rFonts w:ascii="Times New Roman" w:eastAsia="Times New Roman" w:hAnsi="Times New Roman" w:cs="Times New Roman"/>
                <w:u w:val="single"/>
              </w:rPr>
            </w:pPr>
            <w:r w:rsidRPr="009F020C">
              <w:rPr>
                <w:rFonts w:ascii="Times New Roman" w:eastAsia="Times New Roman" w:hAnsi="Times New Roman" w:cs="Times New Roman"/>
                <w:u w:val="single"/>
              </w:rPr>
              <w:t>People and Water in San Marcos</w:t>
            </w:r>
          </w:p>
          <w:p w14:paraId="708A9162" w14:textId="77777777" w:rsidR="00212F9B" w:rsidRDefault="00212F9B" w:rsidP="00011AAA">
            <w:pPr>
              <w:rPr>
                <w:rFonts w:ascii="Times New Roman" w:eastAsia="Times New Roman" w:hAnsi="Times New Roman" w:cs="Times New Roman"/>
              </w:rPr>
            </w:pPr>
          </w:p>
          <w:p w14:paraId="1F85F00A" w14:textId="39595540" w:rsidR="00886254" w:rsidRDefault="00111857" w:rsidP="00011AAA">
            <w:pPr>
              <w:rPr>
                <w:rFonts w:ascii="Times New Roman" w:eastAsia="Times New Roman" w:hAnsi="Times New Roman" w:cs="Times New Roman"/>
              </w:rPr>
            </w:pPr>
            <w:r>
              <w:rPr>
                <w:rFonts w:ascii="Times New Roman" w:eastAsia="Times New Roman" w:hAnsi="Times New Roman" w:cs="Times New Roman"/>
              </w:rPr>
              <w:t xml:space="preserve">This slide serves as an introduction to the relationship between humans and water in San Marcos. </w:t>
            </w:r>
            <w:r w:rsidR="002339C8">
              <w:rPr>
                <w:rFonts w:ascii="Times New Roman" w:eastAsia="Times New Roman" w:hAnsi="Times New Roman" w:cs="Times New Roman"/>
              </w:rPr>
              <w:t xml:space="preserve">Instructors should emphasize that </w:t>
            </w:r>
            <w:r w:rsidR="001A6E7E">
              <w:rPr>
                <w:rFonts w:ascii="Times New Roman" w:eastAsia="Times New Roman" w:hAnsi="Times New Roman" w:cs="Times New Roman"/>
              </w:rPr>
              <w:t xml:space="preserve">humans have relied on the water of the river and springs </w:t>
            </w:r>
            <w:r w:rsidR="00752C70">
              <w:rPr>
                <w:rFonts w:ascii="Times New Roman" w:eastAsia="Times New Roman" w:hAnsi="Times New Roman" w:cs="Times New Roman"/>
              </w:rPr>
              <w:t xml:space="preserve">for 13,000 years, </w:t>
            </w:r>
            <w:r w:rsidR="00EE0E15">
              <w:rPr>
                <w:rFonts w:ascii="Times New Roman" w:eastAsia="Times New Roman" w:hAnsi="Times New Roman" w:cs="Times New Roman"/>
              </w:rPr>
              <w:t>acknowledg</w:t>
            </w:r>
            <w:r w:rsidR="00752C70">
              <w:rPr>
                <w:rFonts w:ascii="Times New Roman" w:eastAsia="Times New Roman" w:hAnsi="Times New Roman" w:cs="Times New Roman"/>
              </w:rPr>
              <w:t>ing</w:t>
            </w:r>
            <w:r w:rsidR="00EE0E15">
              <w:rPr>
                <w:rFonts w:ascii="Times New Roman" w:eastAsia="Times New Roman" w:hAnsi="Times New Roman" w:cs="Times New Roman"/>
              </w:rPr>
              <w:t xml:space="preserve"> </w:t>
            </w:r>
            <w:r w:rsidR="007072C3">
              <w:rPr>
                <w:rFonts w:ascii="Times New Roman" w:eastAsia="Times New Roman" w:hAnsi="Times New Roman" w:cs="Times New Roman"/>
              </w:rPr>
              <w:t xml:space="preserve">the </w:t>
            </w:r>
            <w:r w:rsidR="00A97513">
              <w:rPr>
                <w:rFonts w:ascii="Times New Roman" w:eastAsia="Times New Roman" w:hAnsi="Times New Roman" w:cs="Times New Roman"/>
              </w:rPr>
              <w:t>long-term</w:t>
            </w:r>
            <w:r w:rsidR="007072C3">
              <w:rPr>
                <w:rFonts w:ascii="Times New Roman" w:eastAsia="Times New Roman" w:hAnsi="Times New Roman" w:cs="Times New Roman"/>
              </w:rPr>
              <w:t xml:space="preserve"> presence of indigenous peoples </w:t>
            </w:r>
            <w:r w:rsidR="00A465A9">
              <w:rPr>
                <w:rFonts w:ascii="Times New Roman" w:eastAsia="Times New Roman" w:hAnsi="Times New Roman" w:cs="Times New Roman"/>
              </w:rPr>
              <w:t>like the Coahuiltecan culture in the region</w:t>
            </w:r>
            <w:r w:rsidR="007072C3">
              <w:rPr>
                <w:rFonts w:ascii="Times New Roman" w:eastAsia="Times New Roman" w:hAnsi="Times New Roman" w:cs="Times New Roman"/>
              </w:rPr>
              <w:t xml:space="preserve">. </w:t>
            </w:r>
            <w:r w:rsidR="00316FE5">
              <w:rPr>
                <w:rFonts w:ascii="Times New Roman" w:eastAsia="Times New Roman" w:hAnsi="Times New Roman" w:cs="Times New Roman"/>
              </w:rPr>
              <w:t xml:space="preserve">Begin the conversation by framing students as a part of </w:t>
            </w:r>
            <w:r w:rsidR="00A35661">
              <w:rPr>
                <w:rFonts w:ascii="Times New Roman" w:eastAsia="Times New Roman" w:hAnsi="Times New Roman" w:cs="Times New Roman"/>
              </w:rPr>
              <w:t>this ancient history of stewardship.</w:t>
            </w:r>
          </w:p>
          <w:p w14:paraId="1DD5D5BD" w14:textId="18084C3F" w:rsidR="00886254" w:rsidRDefault="00886254" w:rsidP="00011AAA">
            <w:pPr>
              <w:rPr>
                <w:rFonts w:ascii="Times New Roman" w:eastAsia="Times New Roman" w:hAnsi="Times New Roman" w:cs="Times New Roman"/>
              </w:rPr>
            </w:pPr>
          </w:p>
        </w:tc>
      </w:tr>
      <w:tr w:rsidR="00B73BE1" w14:paraId="3EE5FC6A" w14:textId="77777777" w:rsidTr="00A35661">
        <w:tc>
          <w:tcPr>
            <w:tcW w:w="4945" w:type="dxa"/>
          </w:tcPr>
          <w:p w14:paraId="490D83D7" w14:textId="63EF3B32" w:rsidR="00B73BE1" w:rsidRDefault="00B73BE1" w:rsidP="00011AAA">
            <w:pPr>
              <w:rPr>
                <w:rFonts w:ascii="Times New Roman" w:eastAsia="Times New Roman" w:hAnsi="Times New Roman" w:cs="Times New Roman"/>
              </w:rPr>
            </w:pPr>
            <w:r w:rsidRPr="00843245">
              <w:rPr>
                <w:noProof/>
              </w:rPr>
              <w:drawing>
                <wp:inline distT="0" distB="0" distL="0" distR="0" wp14:anchorId="6BBED2EA" wp14:editId="0D9023F3">
                  <wp:extent cx="3161030" cy="1774366"/>
                  <wp:effectExtent l="0" t="0" r="1270" b="0"/>
                  <wp:docPr id="141347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7035" name=""/>
                          <pic:cNvPicPr/>
                        </pic:nvPicPr>
                        <pic:blipFill>
                          <a:blip r:embed="rId9"/>
                          <a:stretch>
                            <a:fillRect/>
                          </a:stretch>
                        </pic:blipFill>
                        <pic:spPr>
                          <a:xfrm>
                            <a:off x="0" y="0"/>
                            <a:ext cx="3181115" cy="1785640"/>
                          </a:xfrm>
                          <a:prstGeom prst="rect">
                            <a:avLst/>
                          </a:prstGeom>
                        </pic:spPr>
                      </pic:pic>
                    </a:graphicData>
                  </a:graphic>
                </wp:inline>
              </w:drawing>
            </w:r>
          </w:p>
        </w:tc>
        <w:tc>
          <w:tcPr>
            <w:tcW w:w="4950" w:type="dxa"/>
          </w:tcPr>
          <w:p w14:paraId="728BCE9D" w14:textId="77777777" w:rsidR="00B73BE1" w:rsidRPr="009F020C" w:rsidRDefault="00A465A9" w:rsidP="00011AAA">
            <w:pPr>
              <w:rPr>
                <w:rFonts w:ascii="Times New Roman" w:eastAsia="Times New Roman" w:hAnsi="Times New Roman" w:cs="Times New Roman"/>
                <w:u w:val="single"/>
              </w:rPr>
            </w:pPr>
            <w:r w:rsidRPr="009F020C">
              <w:rPr>
                <w:rFonts w:ascii="Times New Roman" w:eastAsia="Times New Roman" w:hAnsi="Times New Roman" w:cs="Times New Roman"/>
                <w:u w:val="single"/>
              </w:rPr>
              <w:t>Where does our water come from?</w:t>
            </w:r>
          </w:p>
          <w:p w14:paraId="3C6DBCD7" w14:textId="177138E8" w:rsidR="00A465A9" w:rsidRDefault="00A465A9" w:rsidP="00011AAA">
            <w:pPr>
              <w:rPr>
                <w:rFonts w:ascii="Times New Roman" w:eastAsia="Times New Roman" w:hAnsi="Times New Roman" w:cs="Times New Roman"/>
              </w:rPr>
            </w:pPr>
          </w:p>
          <w:p w14:paraId="4CCDBCF8" w14:textId="0EF09B85" w:rsidR="00EF2F76" w:rsidRDefault="00EF2F76" w:rsidP="00011AAA">
            <w:pPr>
              <w:rPr>
                <w:rFonts w:ascii="Times New Roman" w:eastAsia="Times New Roman" w:hAnsi="Times New Roman" w:cs="Times New Roman"/>
              </w:rPr>
            </w:pPr>
            <w:r>
              <w:rPr>
                <w:rFonts w:ascii="Times New Roman" w:eastAsia="Times New Roman" w:hAnsi="Times New Roman" w:cs="Times New Roman"/>
              </w:rPr>
              <w:t>This slide begins</w:t>
            </w:r>
            <w:r w:rsidR="00316D57">
              <w:rPr>
                <w:rFonts w:ascii="Times New Roman" w:eastAsia="Times New Roman" w:hAnsi="Times New Roman" w:cs="Times New Roman"/>
              </w:rPr>
              <w:t xml:space="preserve"> with</w:t>
            </w:r>
            <w:r>
              <w:rPr>
                <w:rFonts w:ascii="Times New Roman" w:eastAsia="Times New Roman" w:hAnsi="Times New Roman" w:cs="Times New Roman"/>
              </w:rPr>
              <w:t xml:space="preserve"> </w:t>
            </w:r>
            <w:r w:rsidR="00316D57">
              <w:rPr>
                <w:rFonts w:ascii="Times New Roman" w:eastAsia="Times New Roman" w:hAnsi="Times New Roman" w:cs="Times New Roman"/>
              </w:rPr>
              <w:t>a</w:t>
            </w:r>
            <w:r>
              <w:rPr>
                <w:rFonts w:ascii="Times New Roman" w:eastAsia="Times New Roman" w:hAnsi="Times New Roman" w:cs="Times New Roman"/>
              </w:rPr>
              <w:t xml:space="preserve"> basic scientific explanation of how the Edwards Aquifer works. </w:t>
            </w:r>
            <w:r w:rsidR="00584D07">
              <w:rPr>
                <w:rFonts w:ascii="Times New Roman" w:eastAsia="Times New Roman" w:hAnsi="Times New Roman" w:cs="Times New Roman"/>
              </w:rPr>
              <w:t xml:space="preserve">Subsections are organized </w:t>
            </w:r>
            <w:r w:rsidR="00D63721">
              <w:rPr>
                <w:rFonts w:ascii="Times New Roman" w:eastAsia="Times New Roman" w:hAnsi="Times New Roman" w:cs="Times New Roman"/>
              </w:rPr>
              <w:t>sequentially, so that discussion begins</w:t>
            </w:r>
            <w:r w:rsidR="006A795B">
              <w:rPr>
                <w:rFonts w:ascii="Times New Roman" w:eastAsia="Times New Roman" w:hAnsi="Times New Roman" w:cs="Times New Roman"/>
              </w:rPr>
              <w:t xml:space="preserve"> with a definition of all aquifers and how they are filled with water before identifying what makes the Edwards Aquifer unique. </w:t>
            </w:r>
            <w:r w:rsidR="00BF7556">
              <w:rPr>
                <w:rFonts w:ascii="Times New Roman" w:eastAsia="Times New Roman" w:hAnsi="Times New Roman" w:cs="Times New Roman"/>
              </w:rPr>
              <w:t>Instructors should refer to the map to illustrate the scale of the aquifer,</w:t>
            </w:r>
            <w:r w:rsidR="00A257EE">
              <w:rPr>
                <w:rFonts w:ascii="Times New Roman" w:eastAsia="Times New Roman" w:hAnsi="Times New Roman" w:cs="Times New Roman"/>
              </w:rPr>
              <w:t xml:space="preserve"> pointing out San Marcos as well as the urban areas of San Antonio and Austin. </w:t>
            </w:r>
            <w:r>
              <w:rPr>
                <w:rFonts w:ascii="Times New Roman" w:eastAsia="Times New Roman" w:hAnsi="Times New Roman" w:cs="Times New Roman"/>
              </w:rPr>
              <w:t xml:space="preserve"> </w:t>
            </w:r>
          </w:p>
          <w:p w14:paraId="2687B2E0" w14:textId="2D04B8C9" w:rsidR="00A465A9" w:rsidRDefault="00A465A9" w:rsidP="00011AAA">
            <w:pPr>
              <w:rPr>
                <w:rFonts w:ascii="Times New Roman" w:eastAsia="Times New Roman" w:hAnsi="Times New Roman" w:cs="Times New Roman"/>
              </w:rPr>
            </w:pPr>
          </w:p>
        </w:tc>
      </w:tr>
      <w:tr w:rsidR="00B73BE1" w14:paraId="1DE7EA90" w14:textId="77777777" w:rsidTr="00A35661">
        <w:tc>
          <w:tcPr>
            <w:tcW w:w="4945" w:type="dxa"/>
          </w:tcPr>
          <w:p w14:paraId="18113B76" w14:textId="33DEBF6E" w:rsidR="00B73BE1" w:rsidRDefault="00D517BD" w:rsidP="00011AAA">
            <w:pPr>
              <w:rPr>
                <w:rFonts w:ascii="Times New Roman" w:eastAsia="Times New Roman" w:hAnsi="Times New Roman" w:cs="Times New Roman"/>
              </w:rPr>
            </w:pPr>
            <w:r w:rsidRPr="00D517BD">
              <w:rPr>
                <w:rFonts w:ascii="Times New Roman" w:eastAsia="Times New Roman" w:hAnsi="Times New Roman" w:cs="Times New Roman"/>
                <w:noProof/>
              </w:rPr>
              <w:lastRenderedPageBreak/>
              <w:drawing>
                <wp:inline distT="0" distB="0" distL="0" distR="0" wp14:anchorId="0362AAB8" wp14:editId="31A18684">
                  <wp:extent cx="3161030" cy="1771663"/>
                  <wp:effectExtent l="0" t="0" r="1270" b="0"/>
                  <wp:docPr id="1782591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91243" name=""/>
                          <pic:cNvPicPr/>
                        </pic:nvPicPr>
                        <pic:blipFill>
                          <a:blip r:embed="rId10"/>
                          <a:stretch>
                            <a:fillRect/>
                          </a:stretch>
                        </pic:blipFill>
                        <pic:spPr>
                          <a:xfrm>
                            <a:off x="0" y="0"/>
                            <a:ext cx="3181427" cy="1783095"/>
                          </a:xfrm>
                          <a:prstGeom prst="rect">
                            <a:avLst/>
                          </a:prstGeom>
                        </pic:spPr>
                      </pic:pic>
                    </a:graphicData>
                  </a:graphic>
                </wp:inline>
              </w:drawing>
            </w:r>
          </w:p>
        </w:tc>
        <w:tc>
          <w:tcPr>
            <w:tcW w:w="4950" w:type="dxa"/>
          </w:tcPr>
          <w:p w14:paraId="7EFE91B2" w14:textId="77777777" w:rsidR="00B73BE1" w:rsidRPr="009F020C" w:rsidRDefault="00A257EE" w:rsidP="00011AAA">
            <w:pPr>
              <w:rPr>
                <w:rFonts w:ascii="Times New Roman" w:eastAsia="Times New Roman" w:hAnsi="Times New Roman" w:cs="Times New Roman"/>
                <w:u w:val="single"/>
              </w:rPr>
            </w:pPr>
            <w:r w:rsidRPr="009F020C">
              <w:rPr>
                <w:rFonts w:ascii="Times New Roman" w:eastAsia="Times New Roman" w:hAnsi="Times New Roman" w:cs="Times New Roman"/>
                <w:u w:val="single"/>
              </w:rPr>
              <w:t>All Water is Connected</w:t>
            </w:r>
          </w:p>
          <w:p w14:paraId="30F2B812" w14:textId="77777777" w:rsidR="00A257EE" w:rsidRDefault="00A257EE" w:rsidP="00011AAA">
            <w:pPr>
              <w:rPr>
                <w:rFonts w:ascii="Times New Roman" w:eastAsia="Times New Roman" w:hAnsi="Times New Roman" w:cs="Times New Roman"/>
              </w:rPr>
            </w:pPr>
          </w:p>
          <w:p w14:paraId="5C47D57C" w14:textId="77777777" w:rsidR="00A257EE" w:rsidRDefault="00851FE3" w:rsidP="00011AAA">
            <w:pPr>
              <w:rPr>
                <w:rFonts w:ascii="Times New Roman" w:eastAsia="Times New Roman" w:hAnsi="Times New Roman" w:cs="Times New Roman"/>
              </w:rPr>
            </w:pPr>
            <w:r>
              <w:rPr>
                <w:rFonts w:ascii="Times New Roman" w:eastAsia="Times New Roman" w:hAnsi="Times New Roman" w:cs="Times New Roman"/>
              </w:rPr>
              <w:t xml:space="preserve">While the </w:t>
            </w:r>
            <w:r w:rsidR="00441D8A">
              <w:rPr>
                <w:rFonts w:ascii="Times New Roman" w:eastAsia="Times New Roman" w:hAnsi="Times New Roman" w:cs="Times New Roman"/>
              </w:rPr>
              <w:t xml:space="preserve">aquifer may be invisible beneath our feet, this slide emphasizes the cyclical and interconnected nature of all water resources. Instructors should explain how the Edwards Aquifer is the </w:t>
            </w:r>
            <w:r w:rsidR="00AC7B87">
              <w:rPr>
                <w:rFonts w:ascii="Times New Roman" w:eastAsia="Times New Roman" w:hAnsi="Times New Roman" w:cs="Times New Roman"/>
              </w:rPr>
              <w:t>origin of the San Marcos River, utilizing the diagram to show how water moves from drainage areas into the aquifer and up through artesian springs</w:t>
            </w:r>
            <w:r w:rsidR="00480C5B">
              <w:rPr>
                <w:rFonts w:ascii="Times New Roman" w:eastAsia="Times New Roman" w:hAnsi="Times New Roman" w:cs="Times New Roman"/>
              </w:rPr>
              <w:t>. The central point of this slide is to show how actions on the surface impact</w:t>
            </w:r>
            <w:r w:rsidR="00075F26">
              <w:rPr>
                <w:rFonts w:ascii="Times New Roman" w:eastAsia="Times New Roman" w:hAnsi="Times New Roman" w:cs="Times New Roman"/>
              </w:rPr>
              <w:t xml:space="preserve">s groundwater and vice versa. </w:t>
            </w:r>
          </w:p>
          <w:p w14:paraId="6822E63F" w14:textId="59586B2D" w:rsidR="009F020C" w:rsidRDefault="009F020C" w:rsidP="00011AAA">
            <w:pPr>
              <w:rPr>
                <w:rFonts w:ascii="Times New Roman" w:eastAsia="Times New Roman" w:hAnsi="Times New Roman" w:cs="Times New Roman"/>
              </w:rPr>
            </w:pPr>
          </w:p>
        </w:tc>
      </w:tr>
      <w:tr w:rsidR="00B73BE1" w14:paraId="7746577D" w14:textId="77777777" w:rsidTr="00A35661">
        <w:tc>
          <w:tcPr>
            <w:tcW w:w="4945" w:type="dxa"/>
          </w:tcPr>
          <w:p w14:paraId="651E4A76" w14:textId="2F75533E" w:rsidR="00B73BE1" w:rsidRDefault="0050247E" w:rsidP="00011AAA">
            <w:pPr>
              <w:rPr>
                <w:rFonts w:ascii="Times New Roman" w:eastAsia="Times New Roman" w:hAnsi="Times New Roman" w:cs="Times New Roman"/>
              </w:rPr>
            </w:pPr>
            <w:r w:rsidRPr="0050247E">
              <w:rPr>
                <w:rFonts w:ascii="Times New Roman" w:eastAsia="Times New Roman" w:hAnsi="Times New Roman" w:cs="Times New Roman"/>
                <w:noProof/>
              </w:rPr>
              <w:drawing>
                <wp:inline distT="0" distB="0" distL="0" distR="0" wp14:anchorId="43074BD0" wp14:editId="77B6B499">
                  <wp:extent cx="3200400" cy="1797832"/>
                  <wp:effectExtent l="0" t="0" r="0" b="0"/>
                  <wp:docPr id="464819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19277" name=""/>
                          <pic:cNvPicPr/>
                        </pic:nvPicPr>
                        <pic:blipFill>
                          <a:blip r:embed="rId11"/>
                          <a:stretch>
                            <a:fillRect/>
                          </a:stretch>
                        </pic:blipFill>
                        <pic:spPr>
                          <a:xfrm>
                            <a:off x="0" y="0"/>
                            <a:ext cx="3218781" cy="1808158"/>
                          </a:xfrm>
                          <a:prstGeom prst="rect">
                            <a:avLst/>
                          </a:prstGeom>
                        </pic:spPr>
                      </pic:pic>
                    </a:graphicData>
                  </a:graphic>
                </wp:inline>
              </w:drawing>
            </w:r>
          </w:p>
        </w:tc>
        <w:tc>
          <w:tcPr>
            <w:tcW w:w="4950" w:type="dxa"/>
          </w:tcPr>
          <w:p w14:paraId="60146C16" w14:textId="77777777" w:rsidR="00B73BE1" w:rsidRPr="00AC20B3" w:rsidRDefault="00075F26" w:rsidP="00011AAA">
            <w:pPr>
              <w:rPr>
                <w:rFonts w:ascii="Times New Roman" w:eastAsia="Times New Roman" w:hAnsi="Times New Roman" w:cs="Times New Roman"/>
                <w:u w:val="single"/>
              </w:rPr>
            </w:pPr>
            <w:r w:rsidRPr="00AC20B3">
              <w:rPr>
                <w:rFonts w:ascii="Times New Roman" w:eastAsia="Times New Roman" w:hAnsi="Times New Roman" w:cs="Times New Roman"/>
                <w:u w:val="single"/>
              </w:rPr>
              <w:t>Water Scarcity in the Edwards Aquifer</w:t>
            </w:r>
          </w:p>
          <w:p w14:paraId="70F33004" w14:textId="77777777" w:rsidR="00075F26" w:rsidRDefault="00075F26" w:rsidP="00011AAA">
            <w:pPr>
              <w:rPr>
                <w:rFonts w:ascii="Times New Roman" w:eastAsia="Times New Roman" w:hAnsi="Times New Roman" w:cs="Times New Roman"/>
              </w:rPr>
            </w:pPr>
          </w:p>
          <w:p w14:paraId="074A4C81" w14:textId="00CDBAD8" w:rsidR="009F020C" w:rsidRDefault="00136B52" w:rsidP="00011AAA">
            <w:pPr>
              <w:rPr>
                <w:rFonts w:ascii="Times New Roman" w:eastAsia="Times New Roman" w:hAnsi="Times New Roman" w:cs="Times New Roman"/>
              </w:rPr>
            </w:pPr>
            <w:r>
              <w:rPr>
                <w:rFonts w:ascii="Times New Roman" w:eastAsia="Times New Roman" w:hAnsi="Times New Roman" w:cs="Times New Roman"/>
              </w:rPr>
              <w:t>After</w:t>
            </w:r>
            <w:r w:rsidR="009E14E5">
              <w:rPr>
                <w:rFonts w:ascii="Times New Roman" w:eastAsia="Times New Roman" w:hAnsi="Times New Roman" w:cs="Times New Roman"/>
              </w:rPr>
              <w:t xml:space="preserve"> going over how the Edwards Aquifer functions under optimal conditions, this slide introduces </w:t>
            </w:r>
            <w:r w:rsidR="00294DF7">
              <w:rPr>
                <w:rFonts w:ascii="Times New Roman" w:eastAsia="Times New Roman" w:hAnsi="Times New Roman" w:cs="Times New Roman"/>
              </w:rPr>
              <w:t xml:space="preserve">the concept of droughts and drought stages, which serve as regulatory </w:t>
            </w:r>
            <w:r w:rsidR="00BA7536">
              <w:rPr>
                <w:rFonts w:ascii="Times New Roman" w:eastAsia="Times New Roman" w:hAnsi="Times New Roman" w:cs="Times New Roman"/>
              </w:rPr>
              <w:t xml:space="preserve">tools for the Edwards Aquifer Authority in order to limit water consumption in times of scarcity. While students do not need to know the details of each drought stage, the </w:t>
            </w:r>
            <w:r w:rsidR="001906C2">
              <w:rPr>
                <w:rFonts w:ascii="Times New Roman" w:eastAsia="Times New Roman" w:hAnsi="Times New Roman" w:cs="Times New Roman"/>
              </w:rPr>
              <w:t xml:space="preserve">chart is present on the slide to provide a visual for the varying levels of drought conditions. </w:t>
            </w:r>
            <w:r w:rsidR="00AC20B3">
              <w:rPr>
                <w:rFonts w:ascii="Times New Roman" w:eastAsia="Times New Roman" w:hAnsi="Times New Roman" w:cs="Times New Roman"/>
              </w:rPr>
              <w:t xml:space="preserve">“Anthropogenic,” is the key word on this slide, highlighted to show how though drought can be natural it is also worsened by human influence. </w:t>
            </w:r>
          </w:p>
          <w:p w14:paraId="561B7AE4" w14:textId="1A1B8638" w:rsidR="00075F26" w:rsidRDefault="00075F26" w:rsidP="00011AAA">
            <w:pPr>
              <w:rPr>
                <w:rFonts w:ascii="Times New Roman" w:eastAsia="Times New Roman" w:hAnsi="Times New Roman" w:cs="Times New Roman"/>
              </w:rPr>
            </w:pPr>
          </w:p>
        </w:tc>
      </w:tr>
      <w:tr w:rsidR="00B73BE1" w14:paraId="357DD70B" w14:textId="77777777" w:rsidTr="00A35661">
        <w:tc>
          <w:tcPr>
            <w:tcW w:w="4945" w:type="dxa"/>
          </w:tcPr>
          <w:p w14:paraId="60974E5E" w14:textId="23AA51DD" w:rsidR="00B73BE1" w:rsidRDefault="00E352A7" w:rsidP="00011AAA">
            <w:pPr>
              <w:rPr>
                <w:rFonts w:ascii="Times New Roman" w:eastAsia="Times New Roman" w:hAnsi="Times New Roman" w:cs="Times New Roman"/>
              </w:rPr>
            </w:pPr>
            <w:r w:rsidRPr="00E352A7">
              <w:rPr>
                <w:rFonts w:ascii="Times New Roman" w:eastAsia="Times New Roman" w:hAnsi="Times New Roman" w:cs="Times New Roman"/>
                <w:noProof/>
              </w:rPr>
              <w:drawing>
                <wp:inline distT="0" distB="0" distL="0" distR="0" wp14:anchorId="58135B28" wp14:editId="5E51DA2A">
                  <wp:extent cx="3187337" cy="1784704"/>
                  <wp:effectExtent l="0" t="0" r="0" b="6350"/>
                  <wp:docPr id="1941777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77175" name=""/>
                          <pic:cNvPicPr/>
                        </pic:nvPicPr>
                        <pic:blipFill>
                          <a:blip r:embed="rId12"/>
                          <a:stretch>
                            <a:fillRect/>
                          </a:stretch>
                        </pic:blipFill>
                        <pic:spPr>
                          <a:xfrm>
                            <a:off x="0" y="0"/>
                            <a:ext cx="3233355" cy="1810471"/>
                          </a:xfrm>
                          <a:prstGeom prst="rect">
                            <a:avLst/>
                          </a:prstGeom>
                        </pic:spPr>
                      </pic:pic>
                    </a:graphicData>
                  </a:graphic>
                </wp:inline>
              </w:drawing>
            </w:r>
          </w:p>
        </w:tc>
        <w:tc>
          <w:tcPr>
            <w:tcW w:w="4950" w:type="dxa"/>
          </w:tcPr>
          <w:p w14:paraId="0B9C7529" w14:textId="77777777" w:rsidR="00B73BE1" w:rsidRPr="004B3DEB" w:rsidRDefault="00AC20B3" w:rsidP="00011AAA">
            <w:pPr>
              <w:rPr>
                <w:rFonts w:ascii="Times New Roman" w:eastAsia="Times New Roman" w:hAnsi="Times New Roman" w:cs="Times New Roman"/>
                <w:u w:val="single"/>
              </w:rPr>
            </w:pPr>
            <w:r w:rsidRPr="004B3DEB">
              <w:rPr>
                <w:rFonts w:ascii="Times New Roman" w:eastAsia="Times New Roman" w:hAnsi="Times New Roman" w:cs="Times New Roman"/>
                <w:u w:val="single"/>
              </w:rPr>
              <w:t>Where is TXST water going?</w:t>
            </w:r>
          </w:p>
          <w:p w14:paraId="28A6BE66" w14:textId="77777777" w:rsidR="00AC20B3" w:rsidRDefault="00AC20B3" w:rsidP="00011AAA">
            <w:pPr>
              <w:rPr>
                <w:rFonts w:ascii="Times New Roman" w:eastAsia="Times New Roman" w:hAnsi="Times New Roman" w:cs="Times New Roman"/>
              </w:rPr>
            </w:pPr>
          </w:p>
          <w:p w14:paraId="7F37CE08" w14:textId="2FF44A61" w:rsidR="00AC20B3" w:rsidRDefault="00AC20B3" w:rsidP="00011AAA">
            <w:pPr>
              <w:rPr>
                <w:rFonts w:ascii="Times New Roman" w:eastAsia="Times New Roman" w:hAnsi="Times New Roman" w:cs="Times New Roman"/>
              </w:rPr>
            </w:pPr>
            <w:r>
              <w:rPr>
                <w:rFonts w:ascii="Times New Roman" w:eastAsia="Times New Roman" w:hAnsi="Times New Roman" w:cs="Times New Roman"/>
              </w:rPr>
              <w:t xml:space="preserve">This slide focuses on </w:t>
            </w:r>
            <w:r w:rsidR="00491E76">
              <w:rPr>
                <w:rFonts w:ascii="Times New Roman" w:eastAsia="Times New Roman" w:hAnsi="Times New Roman" w:cs="Times New Roman"/>
              </w:rPr>
              <w:t xml:space="preserve">how Texas State University in particular interacts with the Edwards Aquifer, and features a pie chart </w:t>
            </w:r>
            <w:r w:rsidR="005732A1">
              <w:rPr>
                <w:rFonts w:ascii="Times New Roman" w:eastAsia="Times New Roman" w:hAnsi="Times New Roman" w:cs="Times New Roman"/>
              </w:rPr>
              <w:t>breaking down the proportions of domestic water use</w:t>
            </w:r>
            <w:r w:rsidR="00471829">
              <w:rPr>
                <w:rFonts w:ascii="Times New Roman" w:eastAsia="Times New Roman" w:hAnsi="Times New Roman" w:cs="Times New Roman"/>
              </w:rPr>
              <w:t xml:space="preserve"> on campus. </w:t>
            </w:r>
            <w:r w:rsidR="53585F5A" w:rsidRPr="3848C85D">
              <w:rPr>
                <w:rFonts w:ascii="Times New Roman" w:eastAsia="Times New Roman" w:hAnsi="Times New Roman" w:cs="Times New Roman"/>
              </w:rPr>
              <w:t>Water u</w:t>
            </w:r>
            <w:r w:rsidR="186900CB" w:rsidRPr="3848C85D">
              <w:rPr>
                <w:rFonts w:ascii="Times New Roman" w:eastAsia="Times New Roman" w:hAnsi="Times New Roman" w:cs="Times New Roman"/>
              </w:rPr>
              <w:t>se</w:t>
            </w:r>
            <w:r w:rsidR="00471829">
              <w:rPr>
                <w:rFonts w:ascii="Times New Roman" w:eastAsia="Times New Roman" w:hAnsi="Times New Roman" w:cs="Times New Roman"/>
              </w:rPr>
              <w:t xml:space="preserve"> in residential halls is highlighted to connect the goal of water conservation to first year students specifically</w:t>
            </w:r>
            <w:r w:rsidR="002A31DD">
              <w:rPr>
                <w:rFonts w:ascii="Times New Roman" w:eastAsia="Times New Roman" w:hAnsi="Times New Roman" w:cs="Times New Roman"/>
              </w:rPr>
              <w:t xml:space="preserve">, since those living in on-campus housing will not have separate utility bills to gauge how much water they consume. Instructors should use the </w:t>
            </w:r>
            <w:r w:rsidR="001F4A41">
              <w:rPr>
                <w:rFonts w:ascii="Times New Roman" w:eastAsia="Times New Roman" w:hAnsi="Times New Roman" w:cs="Times New Roman"/>
              </w:rPr>
              <w:t>graphic and “Did you know?” section to contextualize for students their individual water footprints.</w:t>
            </w:r>
            <w:r w:rsidR="002A31DD">
              <w:rPr>
                <w:rFonts w:ascii="Times New Roman" w:eastAsia="Times New Roman" w:hAnsi="Times New Roman" w:cs="Times New Roman"/>
              </w:rPr>
              <w:t xml:space="preserve"> </w:t>
            </w:r>
          </w:p>
          <w:p w14:paraId="27A66502" w14:textId="6E5E98D3" w:rsidR="002A31DD" w:rsidRDefault="002A31DD" w:rsidP="00011AAA">
            <w:pPr>
              <w:rPr>
                <w:rFonts w:ascii="Times New Roman" w:eastAsia="Times New Roman" w:hAnsi="Times New Roman" w:cs="Times New Roman"/>
              </w:rPr>
            </w:pPr>
          </w:p>
        </w:tc>
      </w:tr>
      <w:tr w:rsidR="00B73BE1" w14:paraId="13788804" w14:textId="77777777" w:rsidTr="00A35661">
        <w:tc>
          <w:tcPr>
            <w:tcW w:w="4945" w:type="dxa"/>
          </w:tcPr>
          <w:p w14:paraId="37AF8841" w14:textId="79930C9B" w:rsidR="00B73BE1" w:rsidRDefault="00F014A4" w:rsidP="00011AAA">
            <w:pPr>
              <w:rPr>
                <w:rFonts w:ascii="Times New Roman" w:eastAsia="Times New Roman" w:hAnsi="Times New Roman" w:cs="Times New Roman"/>
              </w:rPr>
            </w:pPr>
            <w:r w:rsidRPr="00F014A4">
              <w:rPr>
                <w:rFonts w:ascii="Times New Roman" w:eastAsia="Times New Roman" w:hAnsi="Times New Roman" w:cs="Times New Roman"/>
                <w:noProof/>
              </w:rPr>
              <w:lastRenderedPageBreak/>
              <w:drawing>
                <wp:inline distT="0" distB="0" distL="0" distR="0" wp14:anchorId="19579551" wp14:editId="3FCFC876">
                  <wp:extent cx="3200400" cy="1783470"/>
                  <wp:effectExtent l="0" t="0" r="0" b="7620"/>
                  <wp:docPr id="27739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97490" name=""/>
                          <pic:cNvPicPr/>
                        </pic:nvPicPr>
                        <pic:blipFill>
                          <a:blip r:embed="rId13"/>
                          <a:stretch>
                            <a:fillRect/>
                          </a:stretch>
                        </pic:blipFill>
                        <pic:spPr>
                          <a:xfrm>
                            <a:off x="0" y="0"/>
                            <a:ext cx="3220860" cy="1794871"/>
                          </a:xfrm>
                          <a:prstGeom prst="rect">
                            <a:avLst/>
                          </a:prstGeom>
                        </pic:spPr>
                      </pic:pic>
                    </a:graphicData>
                  </a:graphic>
                </wp:inline>
              </w:drawing>
            </w:r>
          </w:p>
        </w:tc>
        <w:tc>
          <w:tcPr>
            <w:tcW w:w="4950" w:type="dxa"/>
          </w:tcPr>
          <w:p w14:paraId="43B06313" w14:textId="77777777" w:rsidR="00B73BE1" w:rsidRPr="003B20D6" w:rsidRDefault="00666B40" w:rsidP="00011AAA">
            <w:pPr>
              <w:rPr>
                <w:rFonts w:ascii="Times New Roman" w:eastAsia="Times New Roman" w:hAnsi="Times New Roman" w:cs="Times New Roman"/>
                <w:u w:val="single"/>
              </w:rPr>
            </w:pPr>
            <w:r w:rsidRPr="003B20D6">
              <w:rPr>
                <w:rFonts w:ascii="Times New Roman" w:eastAsia="Times New Roman" w:hAnsi="Times New Roman" w:cs="Times New Roman"/>
                <w:u w:val="single"/>
              </w:rPr>
              <w:t>How You Can Help</w:t>
            </w:r>
          </w:p>
          <w:p w14:paraId="00258C77" w14:textId="77777777" w:rsidR="00666B40" w:rsidRDefault="00666B40" w:rsidP="00011AAA">
            <w:pPr>
              <w:rPr>
                <w:rFonts w:ascii="Times New Roman" w:eastAsia="Times New Roman" w:hAnsi="Times New Roman" w:cs="Times New Roman"/>
              </w:rPr>
            </w:pPr>
          </w:p>
          <w:p w14:paraId="3FF18670" w14:textId="3158D8CF" w:rsidR="00BD0C57" w:rsidRDefault="0008600B" w:rsidP="00011AAA">
            <w:pPr>
              <w:rPr>
                <w:rFonts w:ascii="Times New Roman" w:eastAsia="Times New Roman" w:hAnsi="Times New Roman" w:cs="Times New Roman"/>
              </w:rPr>
            </w:pPr>
            <w:r>
              <w:rPr>
                <w:rFonts w:ascii="Times New Roman" w:eastAsia="Times New Roman" w:hAnsi="Times New Roman" w:cs="Times New Roman"/>
              </w:rPr>
              <w:t xml:space="preserve">This slide provides four categories of strategies that students can participate in to further water conservation as a first-year Bobcat. Instructors can walk </w:t>
            </w:r>
            <w:r w:rsidR="008A72EA">
              <w:rPr>
                <w:rFonts w:ascii="Times New Roman" w:eastAsia="Times New Roman" w:hAnsi="Times New Roman" w:cs="Times New Roman"/>
              </w:rPr>
              <w:t xml:space="preserve">the class through each one, clicking on the links embedded in the underlined words </w:t>
            </w:r>
            <w:r w:rsidR="00400951">
              <w:rPr>
                <w:rFonts w:ascii="Times New Roman" w:eastAsia="Times New Roman" w:hAnsi="Times New Roman" w:cs="Times New Roman"/>
              </w:rPr>
              <w:t>to show</w:t>
            </w:r>
            <w:r w:rsidR="00C45DED">
              <w:rPr>
                <w:rFonts w:ascii="Times New Roman" w:eastAsia="Times New Roman" w:hAnsi="Times New Roman" w:cs="Times New Roman"/>
              </w:rPr>
              <w:t xml:space="preserve"> students how to navigate </w:t>
            </w:r>
            <w:r w:rsidR="00BD0C57">
              <w:rPr>
                <w:rFonts w:ascii="Times New Roman" w:eastAsia="Times New Roman" w:hAnsi="Times New Roman" w:cs="Times New Roman"/>
              </w:rPr>
              <w:t>maintenance requests and university websites. Instructors should also note how each category addresses a different scale of water conservation, from individual to participation in broader governance, emphasizing the need for a combination of action on all different scales.</w:t>
            </w:r>
          </w:p>
          <w:p w14:paraId="640AF57C" w14:textId="2453DA7C" w:rsidR="00666B40" w:rsidRDefault="008A72EA" w:rsidP="00011AAA">
            <w:pPr>
              <w:rPr>
                <w:rFonts w:ascii="Times New Roman" w:eastAsia="Times New Roman" w:hAnsi="Times New Roman" w:cs="Times New Roman"/>
              </w:rPr>
            </w:pPr>
            <w:r>
              <w:rPr>
                <w:rFonts w:ascii="Times New Roman" w:eastAsia="Times New Roman" w:hAnsi="Times New Roman" w:cs="Times New Roman"/>
              </w:rPr>
              <w:t xml:space="preserve"> </w:t>
            </w:r>
          </w:p>
        </w:tc>
      </w:tr>
      <w:tr w:rsidR="00B73BE1" w14:paraId="2398D4FF" w14:textId="77777777" w:rsidTr="00A35661">
        <w:tc>
          <w:tcPr>
            <w:tcW w:w="4945" w:type="dxa"/>
          </w:tcPr>
          <w:p w14:paraId="7B94AEB9" w14:textId="55F87B4F" w:rsidR="00B73BE1" w:rsidRDefault="00711E76" w:rsidP="00011AAA">
            <w:pPr>
              <w:rPr>
                <w:rFonts w:ascii="Times New Roman" w:eastAsia="Times New Roman" w:hAnsi="Times New Roman" w:cs="Times New Roman"/>
              </w:rPr>
            </w:pPr>
            <w:r w:rsidRPr="00711E76">
              <w:rPr>
                <w:rFonts w:ascii="Times New Roman" w:eastAsia="Times New Roman" w:hAnsi="Times New Roman" w:cs="Times New Roman"/>
                <w:noProof/>
              </w:rPr>
              <w:drawing>
                <wp:inline distT="0" distB="0" distL="0" distR="0" wp14:anchorId="389F7C76" wp14:editId="25F664A5">
                  <wp:extent cx="3187065" cy="1792043"/>
                  <wp:effectExtent l="0" t="0" r="0" b="0"/>
                  <wp:docPr id="335013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13265" name=""/>
                          <pic:cNvPicPr/>
                        </pic:nvPicPr>
                        <pic:blipFill>
                          <a:blip r:embed="rId14"/>
                          <a:stretch>
                            <a:fillRect/>
                          </a:stretch>
                        </pic:blipFill>
                        <pic:spPr>
                          <a:xfrm>
                            <a:off x="0" y="0"/>
                            <a:ext cx="3205042" cy="1802151"/>
                          </a:xfrm>
                          <a:prstGeom prst="rect">
                            <a:avLst/>
                          </a:prstGeom>
                        </pic:spPr>
                      </pic:pic>
                    </a:graphicData>
                  </a:graphic>
                </wp:inline>
              </w:drawing>
            </w:r>
          </w:p>
        </w:tc>
        <w:tc>
          <w:tcPr>
            <w:tcW w:w="4950" w:type="dxa"/>
          </w:tcPr>
          <w:p w14:paraId="603EE5C2" w14:textId="77777777" w:rsidR="00B73BE1" w:rsidRPr="003B20D6" w:rsidRDefault="00BD0C57" w:rsidP="00011AAA">
            <w:pPr>
              <w:rPr>
                <w:rFonts w:ascii="Times New Roman" w:eastAsia="Times New Roman" w:hAnsi="Times New Roman" w:cs="Times New Roman"/>
                <w:u w:val="single"/>
              </w:rPr>
            </w:pPr>
            <w:r w:rsidRPr="003B20D6">
              <w:rPr>
                <w:rFonts w:ascii="Times New Roman" w:eastAsia="Times New Roman" w:hAnsi="Times New Roman" w:cs="Times New Roman"/>
                <w:u w:val="single"/>
              </w:rPr>
              <w:t>Every Drop Counts!</w:t>
            </w:r>
          </w:p>
          <w:p w14:paraId="10AB7D1F" w14:textId="77777777" w:rsidR="00BD0C57" w:rsidRDefault="00BD0C57" w:rsidP="00011AAA">
            <w:pPr>
              <w:rPr>
                <w:rFonts w:ascii="Times New Roman" w:eastAsia="Times New Roman" w:hAnsi="Times New Roman" w:cs="Times New Roman"/>
              </w:rPr>
            </w:pPr>
          </w:p>
          <w:p w14:paraId="5005AEC3" w14:textId="5F2DF7A7" w:rsidR="00BD0C57" w:rsidRDefault="00BD0C57" w:rsidP="00011AAA">
            <w:pPr>
              <w:rPr>
                <w:rFonts w:ascii="Times New Roman" w:eastAsia="Times New Roman" w:hAnsi="Times New Roman" w:cs="Times New Roman"/>
              </w:rPr>
            </w:pPr>
            <w:r>
              <w:rPr>
                <w:rFonts w:ascii="Times New Roman" w:eastAsia="Times New Roman" w:hAnsi="Times New Roman" w:cs="Times New Roman"/>
              </w:rPr>
              <w:t>T</w:t>
            </w:r>
            <w:r w:rsidR="00FF018E">
              <w:rPr>
                <w:rFonts w:ascii="Times New Roman" w:eastAsia="Times New Roman" w:hAnsi="Times New Roman" w:cs="Times New Roman"/>
              </w:rPr>
              <w:t xml:space="preserve">he presentation concludes with a call to action intended to leave students with a sense of optimism and responsibility about the future of water conservation at TXST. Instructors should </w:t>
            </w:r>
            <w:r w:rsidR="003B20D6">
              <w:rPr>
                <w:rFonts w:ascii="Times New Roman" w:eastAsia="Times New Roman" w:hAnsi="Times New Roman" w:cs="Times New Roman"/>
              </w:rPr>
              <w:t xml:space="preserve">impress upon students that TXST, the San Marcos River, and the broader city community all rely on the region’s unique water resources, and are thus uniquely united in ensuring their care and conservation. </w:t>
            </w:r>
            <w:r w:rsidR="00694291">
              <w:rPr>
                <w:rFonts w:ascii="Times New Roman" w:eastAsia="Times New Roman" w:hAnsi="Times New Roman" w:cs="Times New Roman"/>
              </w:rPr>
              <w:t xml:space="preserve">Students should feel </w:t>
            </w:r>
            <w:r w:rsidR="00AD2D43">
              <w:rPr>
                <w:rFonts w:ascii="Times New Roman" w:eastAsia="Times New Roman" w:hAnsi="Times New Roman" w:cs="Times New Roman"/>
              </w:rPr>
              <w:t xml:space="preserve">by the end of the presentation that consideration for water resources is an integral part of student life and local culture. </w:t>
            </w:r>
          </w:p>
          <w:p w14:paraId="11FFF64E" w14:textId="3E53B8BC" w:rsidR="00694291" w:rsidRDefault="00694291" w:rsidP="00011AAA">
            <w:pPr>
              <w:rPr>
                <w:rFonts w:ascii="Times New Roman" w:eastAsia="Times New Roman" w:hAnsi="Times New Roman" w:cs="Times New Roman"/>
              </w:rPr>
            </w:pPr>
          </w:p>
        </w:tc>
      </w:tr>
    </w:tbl>
    <w:p w14:paraId="6ABF3AC4" w14:textId="2EBA9D23" w:rsidR="17DA0B24" w:rsidRDefault="17DA0B24" w:rsidP="328798F4">
      <w:pPr>
        <w:rPr>
          <w:rFonts w:ascii="Times New Roman" w:eastAsia="Times New Roman" w:hAnsi="Times New Roman" w:cs="Times New Roman"/>
        </w:rPr>
      </w:pPr>
    </w:p>
    <w:p w14:paraId="7F2B900F" w14:textId="29323AD9" w:rsidR="21651A7F" w:rsidRDefault="21651A7F" w:rsidP="3848C85D">
      <w:pPr>
        <w:rPr>
          <w:rFonts w:ascii="Times New Roman" w:eastAsia="Times New Roman" w:hAnsi="Times New Roman" w:cs="Times New Roman"/>
        </w:rPr>
      </w:pPr>
      <w:r w:rsidRPr="3848C85D">
        <w:rPr>
          <w:rFonts w:ascii="Times New Roman" w:eastAsia="Times New Roman" w:hAnsi="Times New Roman" w:cs="Times New Roman"/>
        </w:rPr>
        <w:t xml:space="preserve">To accompany the water resources presentation, instructors may choose one of the following two activities to encourage class engagement with material, both of which </w:t>
      </w:r>
      <w:r w:rsidR="3003185D" w:rsidRPr="3848C85D">
        <w:rPr>
          <w:rFonts w:ascii="Times New Roman" w:eastAsia="Times New Roman" w:hAnsi="Times New Roman" w:cs="Times New Roman"/>
        </w:rPr>
        <w:t>utilize</w:t>
      </w:r>
      <w:r w:rsidRPr="3848C85D">
        <w:rPr>
          <w:rFonts w:ascii="Times New Roman" w:eastAsia="Times New Roman" w:hAnsi="Times New Roman" w:cs="Times New Roman"/>
        </w:rPr>
        <w:t xml:space="preserve"> digital educational outreach material </w:t>
      </w:r>
      <w:r w:rsidR="2CCB7426" w:rsidRPr="3848C85D">
        <w:rPr>
          <w:rFonts w:ascii="Times New Roman" w:eastAsia="Times New Roman" w:hAnsi="Times New Roman" w:cs="Times New Roman"/>
        </w:rPr>
        <w:t xml:space="preserve">provided by the Edwards Aquifer Authority. </w:t>
      </w:r>
      <w:r w:rsidR="3EE8C76B" w:rsidRPr="3848C85D">
        <w:rPr>
          <w:rFonts w:ascii="Times New Roman" w:eastAsia="Times New Roman" w:hAnsi="Times New Roman" w:cs="Times New Roman"/>
        </w:rPr>
        <w:t xml:space="preserve">To complete the activity, students may use their own devices or share one amongst themselves. </w:t>
      </w:r>
    </w:p>
    <w:p w14:paraId="47431548" w14:textId="672B8D12" w:rsidR="3848C85D" w:rsidRDefault="3848C85D" w:rsidP="3848C85D">
      <w:pPr>
        <w:rPr>
          <w:rFonts w:ascii="Times New Roman" w:eastAsia="Times New Roman" w:hAnsi="Times New Roman" w:cs="Times New Roman"/>
        </w:rPr>
      </w:pPr>
    </w:p>
    <w:p w14:paraId="39188FDD" w14:textId="29202E94" w:rsidR="007A6489" w:rsidRDefault="00BD1E82" w:rsidP="328798F4">
      <w:pPr>
        <w:rPr>
          <w:rFonts w:ascii="Times New Roman" w:eastAsia="Times New Roman" w:hAnsi="Times New Roman" w:cs="Times New Roman"/>
          <w:b/>
        </w:rPr>
      </w:pPr>
      <w:r w:rsidRPr="3848C85D">
        <w:rPr>
          <w:rFonts w:ascii="Times New Roman" w:eastAsia="Times New Roman" w:hAnsi="Times New Roman" w:cs="Times New Roman"/>
          <w:b/>
          <w:bCs/>
        </w:rPr>
        <w:t>Activity</w:t>
      </w:r>
      <w:r w:rsidR="65C68819" w:rsidRPr="3848C85D">
        <w:rPr>
          <w:rFonts w:ascii="Times New Roman" w:eastAsia="Times New Roman" w:hAnsi="Times New Roman" w:cs="Times New Roman"/>
          <w:b/>
          <w:bCs/>
        </w:rPr>
        <w:t xml:space="preserve"> 1</w:t>
      </w:r>
      <w:r w:rsidR="640C7D8A" w:rsidRPr="3848C85D">
        <w:rPr>
          <w:rFonts w:ascii="Times New Roman" w:eastAsia="Times New Roman" w:hAnsi="Times New Roman" w:cs="Times New Roman"/>
          <w:b/>
          <w:bCs/>
        </w:rPr>
        <w:t xml:space="preserve">: </w:t>
      </w:r>
      <w:r w:rsidR="14829D59" w:rsidRPr="3848C85D">
        <w:rPr>
          <w:rFonts w:ascii="Times New Roman" w:eastAsia="Times New Roman" w:hAnsi="Times New Roman" w:cs="Times New Roman"/>
          <w:b/>
          <w:bCs/>
        </w:rPr>
        <w:t xml:space="preserve">Mapping </w:t>
      </w:r>
      <w:r w:rsidR="1136CECE" w:rsidRPr="3848C85D">
        <w:rPr>
          <w:rFonts w:ascii="Times New Roman" w:eastAsia="Times New Roman" w:hAnsi="Times New Roman" w:cs="Times New Roman"/>
          <w:b/>
          <w:bCs/>
        </w:rPr>
        <w:t>the Edwards Aquifer</w:t>
      </w:r>
    </w:p>
    <w:p w14:paraId="3A96DC44" w14:textId="5A5CA925" w:rsidR="00F96657" w:rsidRDefault="5B8E661B" w:rsidP="3848C85D">
      <w:pPr>
        <w:rPr>
          <w:rFonts w:ascii="Times New Roman" w:eastAsia="Times New Roman" w:hAnsi="Times New Roman" w:cs="Times New Roman"/>
        </w:rPr>
      </w:pPr>
      <w:r w:rsidRPr="3848C85D">
        <w:rPr>
          <w:rFonts w:ascii="Times New Roman" w:eastAsia="Times New Roman" w:hAnsi="Times New Roman" w:cs="Times New Roman"/>
        </w:rPr>
        <w:t xml:space="preserve">On a projector or whiteboard, open </w:t>
      </w:r>
      <w:hyperlink r:id="rId15">
        <w:r w:rsidRPr="3848C85D">
          <w:rPr>
            <w:rStyle w:val="Hyperlink"/>
          </w:rPr>
          <w:t>this</w:t>
        </w:r>
      </w:hyperlink>
      <w:r w:rsidRPr="3848C85D">
        <w:rPr>
          <w:rFonts w:ascii="Times New Roman" w:eastAsia="Times New Roman" w:hAnsi="Times New Roman" w:cs="Times New Roman"/>
        </w:rPr>
        <w:t xml:space="preserve"> map of the Edwards Aquifer and h</w:t>
      </w:r>
      <w:r w:rsidR="76225423" w:rsidRPr="3848C85D">
        <w:rPr>
          <w:rFonts w:ascii="Times New Roman" w:eastAsia="Times New Roman" w:hAnsi="Times New Roman" w:cs="Times New Roman"/>
        </w:rPr>
        <w:t>ave students</w:t>
      </w:r>
      <w:r w:rsidR="43E89220" w:rsidRPr="3848C85D">
        <w:rPr>
          <w:rFonts w:ascii="Times New Roman" w:eastAsia="Times New Roman" w:hAnsi="Times New Roman" w:cs="Times New Roman"/>
        </w:rPr>
        <w:t xml:space="preserve"> follow along</w:t>
      </w:r>
      <w:r w:rsidR="76225423" w:rsidRPr="3848C85D">
        <w:rPr>
          <w:rFonts w:ascii="Times New Roman" w:eastAsia="Times New Roman" w:hAnsi="Times New Roman" w:cs="Times New Roman"/>
        </w:rPr>
        <w:t xml:space="preserve"> </w:t>
      </w:r>
      <w:r w:rsidR="00AF4693" w:rsidRPr="3848C85D">
        <w:rPr>
          <w:rFonts w:ascii="Times New Roman" w:eastAsia="Times New Roman" w:hAnsi="Times New Roman" w:cs="Times New Roman"/>
        </w:rPr>
        <w:t>on</w:t>
      </w:r>
      <w:r w:rsidR="5FB67AE1" w:rsidRPr="3848C85D">
        <w:rPr>
          <w:rFonts w:ascii="Times New Roman" w:eastAsia="Times New Roman" w:hAnsi="Times New Roman" w:cs="Times New Roman"/>
        </w:rPr>
        <w:t xml:space="preserve"> their</w:t>
      </w:r>
      <w:r w:rsidR="76711211" w:rsidRPr="3848C85D">
        <w:rPr>
          <w:rFonts w:ascii="Times New Roman" w:eastAsia="Times New Roman" w:hAnsi="Times New Roman" w:cs="Times New Roman"/>
        </w:rPr>
        <w:t xml:space="preserve"> own</w:t>
      </w:r>
      <w:r w:rsidR="5FB67AE1" w:rsidRPr="3848C85D">
        <w:rPr>
          <w:rFonts w:ascii="Times New Roman" w:eastAsia="Times New Roman" w:hAnsi="Times New Roman" w:cs="Times New Roman"/>
        </w:rPr>
        <w:t xml:space="preserve"> devices as you point out</w:t>
      </w:r>
      <w:r w:rsidR="00AF4693" w:rsidRPr="3848C85D">
        <w:rPr>
          <w:rFonts w:ascii="Times New Roman" w:eastAsia="Times New Roman" w:hAnsi="Times New Roman" w:cs="Times New Roman"/>
        </w:rPr>
        <w:t xml:space="preserve"> </w:t>
      </w:r>
      <w:r w:rsidR="76225423" w:rsidRPr="3848C85D">
        <w:rPr>
          <w:rFonts w:ascii="Times New Roman" w:eastAsia="Times New Roman" w:hAnsi="Times New Roman" w:cs="Times New Roman"/>
        </w:rPr>
        <w:t xml:space="preserve">which </w:t>
      </w:r>
      <w:r w:rsidR="733CE672" w:rsidRPr="3848C85D">
        <w:rPr>
          <w:rFonts w:ascii="Times New Roman" w:eastAsia="Times New Roman" w:hAnsi="Times New Roman" w:cs="Times New Roman"/>
        </w:rPr>
        <w:t>part of the region is labeled as a</w:t>
      </w:r>
      <w:r w:rsidR="105CCD0B" w:rsidRPr="3848C85D">
        <w:rPr>
          <w:rFonts w:ascii="Times New Roman" w:eastAsia="Times New Roman" w:hAnsi="Times New Roman" w:cs="Times New Roman"/>
        </w:rPr>
        <w:t xml:space="preserve"> </w:t>
      </w:r>
      <w:r w:rsidR="733CE672" w:rsidRPr="3848C85D">
        <w:rPr>
          <w:rFonts w:ascii="Times New Roman" w:eastAsia="Times New Roman" w:hAnsi="Times New Roman" w:cs="Times New Roman"/>
        </w:rPr>
        <w:t xml:space="preserve">Contributing </w:t>
      </w:r>
      <w:r w:rsidR="733CE672" w:rsidRPr="3848C85D">
        <w:rPr>
          <w:rFonts w:ascii="Times New Roman" w:eastAsia="Times New Roman" w:hAnsi="Times New Roman" w:cs="Times New Roman"/>
        </w:rPr>
        <w:lastRenderedPageBreak/>
        <w:t xml:space="preserve">Zone, Recharge Zone, and Artesian Zone. </w:t>
      </w:r>
      <w:r w:rsidR="037B8AF1" w:rsidRPr="3848C85D">
        <w:rPr>
          <w:rFonts w:ascii="Times New Roman" w:eastAsia="Times New Roman" w:hAnsi="Times New Roman" w:cs="Times New Roman"/>
        </w:rPr>
        <w:t>Encourage students to familiarize themselves with the map by zooming in and out of different areas and clicking on the different colors to see what each one means.</w:t>
      </w:r>
    </w:p>
    <w:p w14:paraId="593F1AB7" w14:textId="6257B809" w:rsidR="00F96657" w:rsidRDefault="32C78EFA" w:rsidP="3848C85D">
      <w:r>
        <w:rPr>
          <w:noProof/>
        </w:rPr>
        <w:drawing>
          <wp:inline distT="0" distB="0" distL="0" distR="0" wp14:anchorId="175A979B" wp14:editId="276D8B82">
            <wp:extent cx="5382665" cy="2906984"/>
            <wp:effectExtent l="0" t="0" r="0" b="0"/>
            <wp:docPr id="14096409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40932" name="Picture 1409640932"/>
                    <pic:cNvPicPr/>
                  </pic:nvPicPr>
                  <pic:blipFill>
                    <a:blip r:embed="rId16">
                      <a:extLst>
                        <a:ext uri="{28A0092B-C50C-407E-A947-70E740481C1C}">
                          <a14:useLocalDpi xmlns:a14="http://schemas.microsoft.com/office/drawing/2010/main"/>
                        </a:ext>
                      </a:extLst>
                    </a:blip>
                    <a:stretch>
                      <a:fillRect/>
                    </a:stretch>
                  </pic:blipFill>
                  <pic:spPr>
                    <a:xfrm>
                      <a:off x="0" y="0"/>
                      <a:ext cx="5382665" cy="2906984"/>
                    </a:xfrm>
                    <a:prstGeom prst="rect">
                      <a:avLst/>
                    </a:prstGeom>
                  </pic:spPr>
                </pic:pic>
              </a:graphicData>
            </a:graphic>
          </wp:inline>
        </w:drawing>
      </w:r>
    </w:p>
    <w:p w14:paraId="46864803" w14:textId="7B1020D1" w:rsidR="00F96657" w:rsidRDefault="3EE8C264" w:rsidP="3848C85D">
      <w:pPr>
        <w:rPr>
          <w:rFonts w:ascii="Times New Roman" w:eastAsia="Times New Roman" w:hAnsi="Times New Roman" w:cs="Times New Roman"/>
        </w:rPr>
      </w:pPr>
      <w:r w:rsidRPr="3848C85D">
        <w:rPr>
          <w:rFonts w:ascii="Times New Roman" w:eastAsia="Times New Roman" w:hAnsi="Times New Roman" w:cs="Times New Roman"/>
        </w:rPr>
        <w:t>Together with the class, navigate to the bottom right corner of the screen</w:t>
      </w:r>
      <w:r w:rsidR="563ACBAF" w:rsidRPr="3848C85D">
        <w:rPr>
          <w:rFonts w:ascii="Times New Roman" w:eastAsia="Times New Roman" w:hAnsi="Times New Roman" w:cs="Times New Roman"/>
        </w:rPr>
        <w:t xml:space="preserve"> (as shown above)</w:t>
      </w:r>
      <w:r w:rsidRPr="3848C85D">
        <w:rPr>
          <w:rFonts w:ascii="Times New Roman" w:eastAsia="Times New Roman" w:hAnsi="Times New Roman" w:cs="Times New Roman"/>
        </w:rPr>
        <w:t xml:space="preserve"> to click on the function that superimposes satellite imagery onto the aquifer map. </w:t>
      </w:r>
      <w:r w:rsidR="1DD59309" w:rsidRPr="3848C85D">
        <w:rPr>
          <w:rFonts w:ascii="Times New Roman" w:eastAsia="Times New Roman" w:hAnsi="Times New Roman" w:cs="Times New Roman"/>
        </w:rPr>
        <w:t xml:space="preserve">Have them zoom into different areas of the Recharge Zone delineated in blue. </w:t>
      </w:r>
    </w:p>
    <w:p w14:paraId="4D3C9D69" w14:textId="057347DA" w:rsidR="00F96657" w:rsidRDefault="099A344F" w:rsidP="3848C85D">
      <w:r>
        <w:rPr>
          <w:noProof/>
        </w:rPr>
        <w:drawing>
          <wp:inline distT="0" distB="0" distL="0" distR="0" wp14:anchorId="25A8F207" wp14:editId="6BD1C390">
            <wp:extent cx="5403651" cy="2909658"/>
            <wp:effectExtent l="0" t="0" r="0" b="0"/>
            <wp:docPr id="1314769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6924" name="Picture 131476924"/>
                    <pic:cNvPicPr/>
                  </pic:nvPicPr>
                  <pic:blipFill>
                    <a:blip r:embed="rId17">
                      <a:extLst>
                        <a:ext uri="{28A0092B-C50C-407E-A947-70E740481C1C}">
                          <a14:useLocalDpi xmlns:a14="http://schemas.microsoft.com/office/drawing/2010/main"/>
                        </a:ext>
                      </a:extLst>
                    </a:blip>
                    <a:stretch>
                      <a:fillRect/>
                    </a:stretch>
                  </pic:blipFill>
                  <pic:spPr>
                    <a:xfrm>
                      <a:off x="0" y="0"/>
                      <a:ext cx="5403651" cy="2909658"/>
                    </a:xfrm>
                    <a:prstGeom prst="rect">
                      <a:avLst/>
                    </a:prstGeom>
                  </pic:spPr>
                </pic:pic>
              </a:graphicData>
            </a:graphic>
          </wp:inline>
        </w:drawing>
      </w:r>
    </w:p>
    <w:p w14:paraId="7EF51648" w14:textId="52EF9E36" w:rsidR="00F96657" w:rsidRDefault="2D8F58B6" w:rsidP="3848C85D">
      <w:pPr>
        <w:rPr>
          <w:rFonts w:ascii="Times New Roman" w:eastAsia="Times New Roman" w:hAnsi="Times New Roman" w:cs="Times New Roman"/>
        </w:rPr>
      </w:pPr>
      <w:r w:rsidRPr="3848C85D">
        <w:rPr>
          <w:rFonts w:ascii="Times New Roman" w:eastAsia="Times New Roman" w:hAnsi="Times New Roman" w:cs="Times New Roman"/>
        </w:rPr>
        <w:t>As students explore, pose the following questions for them to discuss in partners or groups</w:t>
      </w:r>
      <w:r w:rsidR="10D6EA63" w:rsidRPr="3848C85D">
        <w:rPr>
          <w:rFonts w:ascii="Times New Roman" w:eastAsia="Times New Roman" w:hAnsi="Times New Roman" w:cs="Times New Roman"/>
        </w:rPr>
        <w:t xml:space="preserve"> based on their observations from the map</w:t>
      </w:r>
      <w:r w:rsidRPr="3848C85D">
        <w:rPr>
          <w:rFonts w:ascii="Times New Roman" w:eastAsia="Times New Roman" w:hAnsi="Times New Roman" w:cs="Times New Roman"/>
        </w:rPr>
        <w:t>, giving them about 5 mi</w:t>
      </w:r>
      <w:r w:rsidR="445D612E" w:rsidRPr="3848C85D">
        <w:rPr>
          <w:rFonts w:ascii="Times New Roman" w:eastAsia="Times New Roman" w:hAnsi="Times New Roman" w:cs="Times New Roman"/>
        </w:rPr>
        <w:t>nutes to converse before bringing it back to a central class discussion</w:t>
      </w:r>
      <w:r w:rsidR="0596070F" w:rsidRPr="3848C85D">
        <w:rPr>
          <w:rFonts w:ascii="Times New Roman" w:eastAsia="Times New Roman" w:hAnsi="Times New Roman" w:cs="Times New Roman"/>
        </w:rPr>
        <w:t xml:space="preserve"> to learn what students have been brainstorming. </w:t>
      </w:r>
    </w:p>
    <w:p w14:paraId="56F37F63" w14:textId="71240760" w:rsidR="00F96657" w:rsidRDefault="42DD331E" w:rsidP="3848C85D">
      <w:pPr>
        <w:pStyle w:val="ListParagraph"/>
        <w:numPr>
          <w:ilvl w:val="0"/>
          <w:numId w:val="7"/>
        </w:numPr>
        <w:rPr>
          <w:rFonts w:ascii="Times New Roman" w:eastAsia="Times New Roman" w:hAnsi="Times New Roman" w:cs="Times New Roman"/>
        </w:rPr>
      </w:pPr>
      <w:r w:rsidRPr="3848C85D">
        <w:rPr>
          <w:rFonts w:ascii="Times New Roman" w:eastAsia="Times New Roman" w:hAnsi="Times New Roman" w:cs="Times New Roman"/>
        </w:rPr>
        <w:lastRenderedPageBreak/>
        <w:t xml:space="preserve">What </w:t>
      </w:r>
      <w:r w:rsidR="1152FA79" w:rsidRPr="3848C85D">
        <w:rPr>
          <w:rFonts w:ascii="Times New Roman" w:eastAsia="Times New Roman" w:hAnsi="Times New Roman" w:cs="Times New Roman"/>
        </w:rPr>
        <w:t>kind</w:t>
      </w:r>
      <w:r w:rsidRPr="3848C85D">
        <w:rPr>
          <w:rFonts w:ascii="Times New Roman" w:eastAsia="Times New Roman" w:hAnsi="Times New Roman" w:cs="Times New Roman"/>
        </w:rPr>
        <w:t xml:space="preserve"> of </w:t>
      </w:r>
      <w:r w:rsidR="55C71638" w:rsidRPr="3848C85D">
        <w:rPr>
          <w:rFonts w:ascii="Times New Roman" w:eastAsia="Times New Roman" w:hAnsi="Times New Roman" w:cs="Times New Roman"/>
        </w:rPr>
        <w:t>human-made (</w:t>
      </w:r>
      <w:r w:rsidR="55C71638" w:rsidRPr="3848C85D">
        <w:rPr>
          <w:rFonts w:ascii="Times New Roman" w:eastAsia="Times New Roman" w:hAnsi="Times New Roman" w:cs="Times New Roman"/>
          <w:b/>
          <w:bCs/>
        </w:rPr>
        <w:t>anthropogenic</w:t>
      </w:r>
      <w:r w:rsidR="55C71638" w:rsidRPr="3848C85D">
        <w:rPr>
          <w:rFonts w:ascii="Times New Roman" w:eastAsia="Times New Roman" w:hAnsi="Times New Roman" w:cs="Times New Roman"/>
        </w:rPr>
        <w:t xml:space="preserve">) modifications to the environment do you observe </w:t>
      </w:r>
      <w:r w:rsidR="3B31963D" w:rsidRPr="3848C85D">
        <w:rPr>
          <w:rFonts w:ascii="Times New Roman" w:eastAsia="Times New Roman" w:hAnsi="Times New Roman" w:cs="Times New Roman"/>
        </w:rPr>
        <w:t>within the Edwards Aquifer Recharge Zone?</w:t>
      </w:r>
    </w:p>
    <w:p w14:paraId="67BF0A9F" w14:textId="0CDF3DF8" w:rsidR="00F96657" w:rsidRDefault="407DDDC1" w:rsidP="00C634E1">
      <w:pPr>
        <w:ind w:firstLine="720"/>
        <w:rPr>
          <w:rFonts w:ascii="Times New Roman" w:eastAsia="Times New Roman" w:hAnsi="Times New Roman" w:cs="Times New Roman"/>
        </w:rPr>
      </w:pPr>
      <w:r w:rsidRPr="3848C85D">
        <w:rPr>
          <w:rFonts w:ascii="Times New Roman" w:eastAsia="Times New Roman" w:hAnsi="Times New Roman" w:cs="Times New Roman"/>
          <w:b/>
          <w:bCs/>
        </w:rPr>
        <w:t xml:space="preserve">Answers to look for: </w:t>
      </w:r>
      <w:r w:rsidRPr="3848C85D">
        <w:rPr>
          <w:rFonts w:ascii="Times New Roman" w:eastAsia="Times New Roman" w:hAnsi="Times New Roman" w:cs="Times New Roman"/>
        </w:rPr>
        <w:t>Mining (around Comal County), new housing developments (</w:t>
      </w:r>
      <w:r w:rsidR="05F17D51" w:rsidRPr="3848C85D">
        <w:rPr>
          <w:rFonts w:ascii="Times New Roman" w:eastAsia="Times New Roman" w:hAnsi="Times New Roman" w:cs="Times New Roman"/>
        </w:rPr>
        <w:t xml:space="preserve">in </w:t>
      </w:r>
      <w:r w:rsidR="002674B3">
        <w:tab/>
      </w:r>
      <w:r w:rsidR="05F17D51" w:rsidRPr="3848C85D">
        <w:rPr>
          <w:rFonts w:ascii="Times New Roman" w:eastAsia="Times New Roman" w:hAnsi="Times New Roman" w:cs="Times New Roman"/>
        </w:rPr>
        <w:t>Bexar County)</w:t>
      </w:r>
    </w:p>
    <w:p w14:paraId="7CE3AD7E" w14:textId="673743F9" w:rsidR="00F96657" w:rsidRDefault="3B31963D" w:rsidP="3848C85D">
      <w:pPr>
        <w:pStyle w:val="ListParagraph"/>
        <w:numPr>
          <w:ilvl w:val="0"/>
          <w:numId w:val="7"/>
        </w:numPr>
        <w:rPr>
          <w:rFonts w:ascii="Times New Roman" w:eastAsia="Times New Roman" w:hAnsi="Times New Roman" w:cs="Times New Roman"/>
        </w:rPr>
      </w:pPr>
      <w:r w:rsidRPr="3848C85D">
        <w:rPr>
          <w:rFonts w:ascii="Times New Roman" w:eastAsia="Times New Roman" w:hAnsi="Times New Roman" w:cs="Times New Roman"/>
        </w:rPr>
        <w:t>Of these modifications, which</w:t>
      </w:r>
      <w:r w:rsidR="1EA88079" w:rsidRPr="3848C85D">
        <w:rPr>
          <w:rFonts w:ascii="Times New Roman" w:eastAsia="Times New Roman" w:hAnsi="Times New Roman" w:cs="Times New Roman"/>
        </w:rPr>
        <w:t xml:space="preserve"> ones</w:t>
      </w:r>
      <w:r w:rsidRPr="3848C85D">
        <w:rPr>
          <w:rFonts w:ascii="Times New Roman" w:eastAsia="Times New Roman" w:hAnsi="Times New Roman" w:cs="Times New Roman"/>
        </w:rPr>
        <w:t xml:space="preserve"> do you think </w:t>
      </w:r>
      <w:r w:rsidR="4CEE4A4A" w:rsidRPr="3848C85D">
        <w:rPr>
          <w:rFonts w:ascii="Times New Roman" w:eastAsia="Times New Roman" w:hAnsi="Times New Roman" w:cs="Times New Roman"/>
        </w:rPr>
        <w:t>might have the biggest impact on water recharging the aquifer? Why?</w:t>
      </w:r>
    </w:p>
    <w:p w14:paraId="1140B190" w14:textId="58D45AE2" w:rsidR="00F96657" w:rsidRDefault="36A5F8EC" w:rsidP="3848C85D">
      <w:pPr>
        <w:ind w:left="720"/>
        <w:rPr>
          <w:rFonts w:ascii="Times New Roman" w:eastAsia="Times New Roman" w:hAnsi="Times New Roman" w:cs="Times New Roman"/>
        </w:rPr>
      </w:pPr>
      <w:r w:rsidRPr="3848C85D">
        <w:rPr>
          <w:rFonts w:ascii="Times New Roman" w:eastAsia="Times New Roman" w:hAnsi="Times New Roman" w:cs="Times New Roman"/>
          <w:b/>
          <w:bCs/>
        </w:rPr>
        <w:t>Answers to look for:</w:t>
      </w:r>
      <w:r w:rsidRPr="3848C85D">
        <w:rPr>
          <w:rFonts w:ascii="Times New Roman" w:eastAsia="Times New Roman" w:hAnsi="Times New Roman" w:cs="Times New Roman"/>
        </w:rPr>
        <w:t xml:space="preserve"> </w:t>
      </w:r>
      <w:r w:rsidR="55EFA795" w:rsidRPr="3848C85D">
        <w:rPr>
          <w:rFonts w:ascii="Times New Roman" w:eastAsia="Times New Roman" w:hAnsi="Times New Roman" w:cs="Times New Roman"/>
        </w:rPr>
        <w:t xml:space="preserve">anything related to increase in pavement and urbanization. Increasing construction of </w:t>
      </w:r>
      <w:r w:rsidR="55EFA795" w:rsidRPr="3848C85D">
        <w:rPr>
          <w:rFonts w:ascii="Times New Roman" w:eastAsia="Times New Roman" w:hAnsi="Times New Roman" w:cs="Times New Roman"/>
          <w:b/>
          <w:bCs/>
        </w:rPr>
        <w:t xml:space="preserve">impermeable </w:t>
      </w:r>
      <w:r w:rsidR="55EFA795" w:rsidRPr="3848C85D">
        <w:rPr>
          <w:rFonts w:ascii="Times New Roman" w:eastAsia="Times New Roman" w:hAnsi="Times New Roman" w:cs="Times New Roman"/>
        </w:rPr>
        <w:t>surfaces like asphalt from roads and parking lots</w:t>
      </w:r>
      <w:r w:rsidR="2C0B3547" w:rsidRPr="3848C85D">
        <w:rPr>
          <w:rFonts w:ascii="Times New Roman" w:eastAsia="Times New Roman" w:hAnsi="Times New Roman" w:cs="Times New Roman"/>
        </w:rPr>
        <w:t xml:space="preserve"> </w:t>
      </w:r>
      <w:r w:rsidR="55EFA795" w:rsidRPr="3848C85D">
        <w:rPr>
          <w:rFonts w:ascii="Times New Roman" w:eastAsia="Times New Roman" w:hAnsi="Times New Roman" w:cs="Times New Roman"/>
        </w:rPr>
        <w:t xml:space="preserve">prevents water from being able to drain back into the ground and reach the aquifer. </w:t>
      </w:r>
    </w:p>
    <w:p w14:paraId="1FD4E910" w14:textId="373999E6" w:rsidR="00F96657" w:rsidRDefault="453C5D33" w:rsidP="3848C85D">
      <w:r>
        <w:rPr>
          <w:noProof/>
        </w:rPr>
        <w:drawing>
          <wp:inline distT="0" distB="0" distL="0" distR="0" wp14:anchorId="7918E9A3" wp14:editId="3BB887AF">
            <wp:extent cx="5462682" cy="2941444"/>
            <wp:effectExtent l="0" t="0" r="0" b="0"/>
            <wp:docPr id="20883091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09159" name="Picture 2088309159"/>
                    <pic:cNvPicPr/>
                  </pic:nvPicPr>
                  <pic:blipFill>
                    <a:blip r:embed="rId18">
                      <a:extLst>
                        <a:ext uri="{28A0092B-C50C-407E-A947-70E740481C1C}">
                          <a14:useLocalDpi xmlns:a14="http://schemas.microsoft.com/office/drawing/2010/main"/>
                        </a:ext>
                      </a:extLst>
                    </a:blip>
                    <a:stretch>
                      <a:fillRect/>
                    </a:stretch>
                  </pic:blipFill>
                  <pic:spPr>
                    <a:xfrm>
                      <a:off x="0" y="0"/>
                      <a:ext cx="5462682" cy="2941444"/>
                    </a:xfrm>
                    <a:prstGeom prst="rect">
                      <a:avLst/>
                    </a:prstGeom>
                  </pic:spPr>
                </pic:pic>
              </a:graphicData>
            </a:graphic>
          </wp:inline>
        </w:drawing>
      </w:r>
    </w:p>
    <w:p w14:paraId="1CFD5100" w14:textId="79815255" w:rsidR="00F96657" w:rsidRDefault="487C2278" w:rsidP="3848C85D">
      <w:pPr>
        <w:rPr>
          <w:rFonts w:ascii="Times New Roman" w:eastAsia="Times New Roman" w:hAnsi="Times New Roman" w:cs="Times New Roman"/>
        </w:rPr>
      </w:pPr>
      <w:r w:rsidRPr="3848C85D">
        <w:rPr>
          <w:rFonts w:ascii="Times New Roman" w:eastAsia="Times New Roman" w:hAnsi="Times New Roman" w:cs="Times New Roman"/>
        </w:rPr>
        <w:t xml:space="preserve">After the short class discussion about the </w:t>
      </w:r>
      <w:r w:rsidR="42EEFF5D" w:rsidRPr="3848C85D">
        <w:rPr>
          <w:rFonts w:ascii="Times New Roman" w:eastAsia="Times New Roman" w:hAnsi="Times New Roman" w:cs="Times New Roman"/>
        </w:rPr>
        <w:t>Recharge Zone</w:t>
      </w:r>
      <w:r w:rsidRPr="3848C85D">
        <w:rPr>
          <w:rFonts w:ascii="Times New Roman" w:eastAsia="Times New Roman" w:hAnsi="Times New Roman" w:cs="Times New Roman"/>
        </w:rPr>
        <w:t xml:space="preserve">, </w:t>
      </w:r>
      <w:r w:rsidR="130F823A" w:rsidRPr="3848C85D">
        <w:rPr>
          <w:rFonts w:ascii="Times New Roman" w:eastAsia="Times New Roman" w:hAnsi="Times New Roman" w:cs="Times New Roman"/>
        </w:rPr>
        <w:t xml:space="preserve">orient the conversation to focus now on the Artesian Zone. In a similar </w:t>
      </w:r>
      <w:r w:rsidR="0E626655" w:rsidRPr="3848C85D">
        <w:rPr>
          <w:rFonts w:ascii="Times New Roman" w:eastAsia="Times New Roman" w:hAnsi="Times New Roman" w:cs="Times New Roman"/>
        </w:rPr>
        <w:t xml:space="preserve">vein, ask the students to explore </w:t>
      </w:r>
      <w:r w:rsidR="20B40C4C" w:rsidRPr="3848C85D">
        <w:rPr>
          <w:rFonts w:ascii="Times New Roman" w:eastAsia="Times New Roman" w:hAnsi="Times New Roman" w:cs="Times New Roman"/>
        </w:rPr>
        <w:t>satellite imagery within the</w:t>
      </w:r>
      <w:r w:rsidR="0E626655" w:rsidRPr="3848C85D">
        <w:rPr>
          <w:rFonts w:ascii="Times New Roman" w:eastAsia="Times New Roman" w:hAnsi="Times New Roman" w:cs="Times New Roman"/>
        </w:rPr>
        <w:t xml:space="preserve"> Artesian Zone on the map and </w:t>
      </w:r>
      <w:r w:rsidR="7EBFEAD3" w:rsidRPr="3848C85D">
        <w:rPr>
          <w:rFonts w:ascii="Times New Roman" w:eastAsia="Times New Roman" w:hAnsi="Times New Roman" w:cs="Times New Roman"/>
        </w:rPr>
        <w:t xml:space="preserve">discuss amongst themselves </w:t>
      </w:r>
      <w:r w:rsidR="0E626655" w:rsidRPr="3848C85D">
        <w:rPr>
          <w:rFonts w:ascii="Times New Roman" w:eastAsia="Times New Roman" w:hAnsi="Times New Roman" w:cs="Times New Roman"/>
        </w:rPr>
        <w:t>the following questions:</w:t>
      </w:r>
    </w:p>
    <w:p w14:paraId="47F070BD" w14:textId="4C207072" w:rsidR="0E626655" w:rsidRDefault="0E626655" w:rsidP="3848C85D">
      <w:pPr>
        <w:pStyle w:val="ListParagraph"/>
        <w:numPr>
          <w:ilvl w:val="0"/>
          <w:numId w:val="6"/>
        </w:numPr>
        <w:rPr>
          <w:rFonts w:ascii="Times New Roman" w:eastAsia="Times New Roman" w:hAnsi="Times New Roman" w:cs="Times New Roman"/>
        </w:rPr>
      </w:pPr>
      <w:r w:rsidRPr="3848C85D">
        <w:rPr>
          <w:rFonts w:ascii="Times New Roman" w:eastAsia="Times New Roman" w:hAnsi="Times New Roman" w:cs="Times New Roman"/>
        </w:rPr>
        <w:t>What type(s) of anthropogenic activity do you observe within the Edwards Aquifer Artesian Zone?</w:t>
      </w:r>
    </w:p>
    <w:p w14:paraId="538B312F" w14:textId="0823FEA8" w:rsidR="3848C85D" w:rsidRDefault="3848C85D" w:rsidP="3848C85D">
      <w:pPr>
        <w:pStyle w:val="ListParagraph"/>
        <w:rPr>
          <w:rFonts w:ascii="Times New Roman" w:eastAsia="Times New Roman" w:hAnsi="Times New Roman" w:cs="Times New Roman"/>
        </w:rPr>
      </w:pPr>
    </w:p>
    <w:p w14:paraId="39A347D4" w14:textId="6326D28F" w:rsidR="44CB1A5A" w:rsidRDefault="44CB1A5A" w:rsidP="3848C85D">
      <w:pPr>
        <w:pStyle w:val="ListParagraph"/>
        <w:rPr>
          <w:rFonts w:ascii="Times New Roman" w:eastAsia="Times New Roman" w:hAnsi="Times New Roman" w:cs="Times New Roman"/>
        </w:rPr>
      </w:pPr>
      <w:r w:rsidRPr="3848C85D">
        <w:rPr>
          <w:rFonts w:ascii="Times New Roman" w:eastAsia="Times New Roman" w:hAnsi="Times New Roman" w:cs="Times New Roman"/>
          <w:b/>
          <w:bCs/>
        </w:rPr>
        <w:t>Answers to look for:</w:t>
      </w:r>
      <w:r w:rsidRPr="3848C85D">
        <w:rPr>
          <w:rFonts w:ascii="Times New Roman" w:eastAsia="Times New Roman" w:hAnsi="Times New Roman" w:cs="Times New Roman"/>
        </w:rPr>
        <w:t xml:space="preserve"> dense urban and subur</w:t>
      </w:r>
      <w:r w:rsidR="001E5E65" w:rsidRPr="3848C85D">
        <w:rPr>
          <w:rFonts w:ascii="Times New Roman" w:eastAsia="Times New Roman" w:hAnsi="Times New Roman" w:cs="Times New Roman"/>
        </w:rPr>
        <w:t>ban living, roads and highway systems, industry and business</w:t>
      </w:r>
    </w:p>
    <w:p w14:paraId="2C3031F7" w14:textId="3BA00281" w:rsidR="3848C85D" w:rsidRDefault="3848C85D" w:rsidP="3848C85D">
      <w:pPr>
        <w:pStyle w:val="ListParagraph"/>
        <w:rPr>
          <w:rFonts w:ascii="Times New Roman" w:eastAsia="Times New Roman" w:hAnsi="Times New Roman" w:cs="Times New Roman"/>
        </w:rPr>
      </w:pPr>
    </w:p>
    <w:p w14:paraId="6B9B55D0" w14:textId="1601E97E" w:rsidR="0E626655" w:rsidRDefault="0E626655" w:rsidP="3848C85D">
      <w:pPr>
        <w:pStyle w:val="ListParagraph"/>
        <w:numPr>
          <w:ilvl w:val="0"/>
          <w:numId w:val="6"/>
        </w:numPr>
        <w:rPr>
          <w:rFonts w:ascii="Times New Roman" w:eastAsia="Times New Roman" w:hAnsi="Times New Roman" w:cs="Times New Roman"/>
        </w:rPr>
      </w:pPr>
      <w:r w:rsidRPr="3848C85D">
        <w:rPr>
          <w:rFonts w:ascii="Times New Roman" w:eastAsia="Times New Roman" w:hAnsi="Times New Roman" w:cs="Times New Roman"/>
        </w:rPr>
        <w:t>Of these activities, which ones do you think might have the biggest impact on water levels in the Edwards Aquifer?</w:t>
      </w:r>
    </w:p>
    <w:p w14:paraId="01DF7931" w14:textId="13C389EB" w:rsidR="396699A8" w:rsidRDefault="396699A8" w:rsidP="3848C85D">
      <w:pPr>
        <w:ind w:left="720"/>
        <w:rPr>
          <w:rFonts w:ascii="Times New Roman" w:eastAsia="Times New Roman" w:hAnsi="Times New Roman" w:cs="Times New Roman"/>
        </w:rPr>
      </w:pPr>
      <w:r w:rsidRPr="3848C85D">
        <w:rPr>
          <w:rFonts w:ascii="Times New Roman" w:eastAsia="Times New Roman" w:hAnsi="Times New Roman" w:cs="Times New Roman"/>
          <w:b/>
          <w:bCs/>
        </w:rPr>
        <w:t>Answers to look for:</w:t>
      </w:r>
      <w:r w:rsidRPr="3848C85D">
        <w:rPr>
          <w:rFonts w:ascii="Times New Roman" w:eastAsia="Times New Roman" w:hAnsi="Times New Roman" w:cs="Times New Roman"/>
        </w:rPr>
        <w:t xml:space="preserve"> municipal water use, anything </w:t>
      </w:r>
      <w:r w:rsidR="49D9E4FF" w:rsidRPr="3848C85D">
        <w:rPr>
          <w:rFonts w:ascii="Times New Roman" w:eastAsia="Times New Roman" w:hAnsi="Times New Roman" w:cs="Times New Roman"/>
        </w:rPr>
        <w:t xml:space="preserve">related to </w:t>
      </w:r>
      <w:r w:rsidRPr="3848C85D">
        <w:rPr>
          <w:rFonts w:ascii="Times New Roman" w:eastAsia="Times New Roman" w:hAnsi="Times New Roman" w:cs="Times New Roman"/>
        </w:rPr>
        <w:t>commercial or residential water needs</w:t>
      </w:r>
    </w:p>
    <w:p w14:paraId="7DFC9074" w14:textId="4491AF1F" w:rsidR="3848C85D" w:rsidRDefault="3848C85D" w:rsidP="3848C85D">
      <w:pPr>
        <w:ind w:left="720"/>
        <w:rPr>
          <w:rFonts w:ascii="Times New Roman" w:eastAsia="Times New Roman" w:hAnsi="Times New Roman" w:cs="Times New Roman"/>
        </w:rPr>
      </w:pPr>
    </w:p>
    <w:p w14:paraId="604532D2" w14:textId="06DCC64E" w:rsidR="3848C85D" w:rsidRDefault="3848C85D" w:rsidP="3848C85D">
      <w:pPr>
        <w:rPr>
          <w:rFonts w:ascii="Times New Roman" w:eastAsia="Times New Roman" w:hAnsi="Times New Roman" w:cs="Times New Roman"/>
        </w:rPr>
      </w:pPr>
    </w:p>
    <w:p w14:paraId="04A0715F" w14:textId="579C2EC2" w:rsidR="7802D5EB" w:rsidRDefault="7802D5EB" w:rsidP="3848C85D">
      <w:pPr>
        <w:rPr>
          <w:rFonts w:ascii="Times New Roman" w:eastAsia="Times New Roman" w:hAnsi="Times New Roman" w:cs="Times New Roman"/>
          <w:b/>
          <w:bCs/>
        </w:rPr>
      </w:pPr>
      <w:r w:rsidRPr="3848C85D">
        <w:rPr>
          <w:rFonts w:ascii="Times New Roman" w:eastAsia="Times New Roman" w:hAnsi="Times New Roman" w:cs="Times New Roman"/>
          <w:b/>
          <w:bCs/>
        </w:rPr>
        <w:t xml:space="preserve">Activity 2: Drop in the Edwards Aquifer </w:t>
      </w:r>
    </w:p>
    <w:p w14:paraId="07386A84" w14:textId="08665DED" w:rsidR="2AF2460E" w:rsidRDefault="2AF2460E" w:rsidP="3848C85D">
      <w:pPr>
        <w:jc w:val="center"/>
      </w:pPr>
      <w:r>
        <w:rPr>
          <w:noProof/>
        </w:rPr>
        <w:drawing>
          <wp:inline distT="0" distB="0" distL="0" distR="0" wp14:anchorId="053F9B3C" wp14:editId="070761AA">
            <wp:extent cx="4419600" cy="3598008"/>
            <wp:effectExtent l="0" t="0" r="0" b="0"/>
            <wp:docPr id="3236010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01039" name="Picture 323601039"/>
                    <pic:cNvPicPr/>
                  </pic:nvPicPr>
                  <pic:blipFill>
                    <a:blip r:embed="rId19">
                      <a:extLst>
                        <a:ext uri="{28A0092B-C50C-407E-A947-70E740481C1C}">
                          <a14:useLocalDpi xmlns:a14="http://schemas.microsoft.com/office/drawing/2010/main"/>
                        </a:ext>
                      </a:extLst>
                    </a:blip>
                    <a:stretch>
                      <a:fillRect/>
                    </a:stretch>
                  </pic:blipFill>
                  <pic:spPr>
                    <a:xfrm>
                      <a:off x="0" y="0"/>
                      <a:ext cx="4419600" cy="3598008"/>
                    </a:xfrm>
                    <a:prstGeom prst="rect">
                      <a:avLst/>
                    </a:prstGeom>
                  </pic:spPr>
                </pic:pic>
              </a:graphicData>
            </a:graphic>
          </wp:inline>
        </w:drawing>
      </w:r>
    </w:p>
    <w:p w14:paraId="6D82141D" w14:textId="25276B09" w:rsidR="4B6CF8DE" w:rsidRDefault="4B6CF8DE" w:rsidP="3848C85D">
      <w:pPr>
        <w:rPr>
          <w:rFonts w:ascii="Times New Roman" w:eastAsia="Times New Roman" w:hAnsi="Times New Roman" w:cs="Times New Roman"/>
        </w:rPr>
      </w:pPr>
      <w:r w:rsidRPr="3848C85D">
        <w:rPr>
          <w:rFonts w:ascii="Times New Roman" w:eastAsia="Times New Roman" w:hAnsi="Times New Roman" w:cs="Times New Roman"/>
        </w:rPr>
        <w:t xml:space="preserve">Have the class watch </w:t>
      </w:r>
      <w:hyperlink r:id="rId20">
        <w:r w:rsidR="3B6F7996" w:rsidRPr="3848C85D">
          <w:rPr>
            <w:rStyle w:val="Hyperlink"/>
          </w:rPr>
          <w:t>this</w:t>
        </w:r>
      </w:hyperlink>
      <w:r w:rsidR="3B6F7996" w:rsidRPr="3848C85D">
        <w:rPr>
          <w:rFonts w:ascii="Times New Roman" w:eastAsia="Times New Roman" w:hAnsi="Times New Roman" w:cs="Times New Roman"/>
        </w:rPr>
        <w:t xml:space="preserve"> video from the official Edwards Aquifer Authority </w:t>
      </w:r>
      <w:r w:rsidR="798B70FF" w:rsidRPr="3848C85D">
        <w:rPr>
          <w:rFonts w:ascii="Times New Roman" w:eastAsia="Times New Roman" w:hAnsi="Times New Roman" w:cs="Times New Roman"/>
        </w:rPr>
        <w:t>YouTube channel. After watching</w:t>
      </w:r>
      <w:r w:rsidR="5FFD8C02" w:rsidRPr="3848C85D">
        <w:rPr>
          <w:rFonts w:ascii="Times New Roman" w:eastAsia="Times New Roman" w:hAnsi="Times New Roman" w:cs="Times New Roman"/>
        </w:rPr>
        <w:t xml:space="preserve">, organize </w:t>
      </w:r>
      <w:r w:rsidR="2957D555" w:rsidRPr="3848C85D">
        <w:rPr>
          <w:rFonts w:ascii="Times New Roman" w:eastAsia="Times New Roman" w:hAnsi="Times New Roman" w:cs="Times New Roman"/>
        </w:rPr>
        <w:t xml:space="preserve">students </w:t>
      </w:r>
      <w:r w:rsidR="5FFD8C02" w:rsidRPr="3848C85D">
        <w:rPr>
          <w:rFonts w:ascii="Times New Roman" w:eastAsia="Times New Roman" w:hAnsi="Times New Roman" w:cs="Times New Roman"/>
        </w:rPr>
        <w:t>into group</w:t>
      </w:r>
      <w:r w:rsidR="3B05A93A" w:rsidRPr="3848C85D">
        <w:rPr>
          <w:rFonts w:ascii="Times New Roman" w:eastAsia="Times New Roman" w:hAnsi="Times New Roman" w:cs="Times New Roman"/>
        </w:rPr>
        <w:t xml:space="preserve">s and </w:t>
      </w:r>
      <w:r w:rsidR="1C422B47" w:rsidRPr="3848C85D">
        <w:rPr>
          <w:rFonts w:ascii="Times New Roman" w:eastAsia="Times New Roman" w:hAnsi="Times New Roman" w:cs="Times New Roman"/>
        </w:rPr>
        <w:t xml:space="preserve">ask that they </w:t>
      </w:r>
      <w:r w:rsidR="0837CEE3" w:rsidRPr="3848C85D">
        <w:rPr>
          <w:rFonts w:ascii="Times New Roman" w:eastAsia="Times New Roman" w:hAnsi="Times New Roman" w:cs="Times New Roman"/>
        </w:rPr>
        <w:t>brain</w:t>
      </w:r>
      <w:r w:rsidR="70FF24EB" w:rsidRPr="3848C85D">
        <w:rPr>
          <w:rFonts w:ascii="Times New Roman" w:eastAsia="Times New Roman" w:hAnsi="Times New Roman" w:cs="Times New Roman"/>
        </w:rPr>
        <w:t xml:space="preserve">storm a list of five </w:t>
      </w:r>
      <w:r w:rsidR="00EB5975">
        <w:rPr>
          <w:rFonts w:ascii="Times New Roman" w:eastAsia="Times New Roman" w:hAnsi="Times New Roman" w:cs="Times New Roman"/>
        </w:rPr>
        <w:t>activities</w:t>
      </w:r>
      <w:r w:rsidR="70FF24EB" w:rsidRPr="3848C85D">
        <w:rPr>
          <w:rFonts w:ascii="Times New Roman" w:eastAsia="Times New Roman" w:hAnsi="Times New Roman" w:cs="Times New Roman"/>
        </w:rPr>
        <w:t xml:space="preserve"> </w:t>
      </w:r>
      <w:r w:rsidR="00EB5975">
        <w:rPr>
          <w:rFonts w:ascii="Times New Roman" w:eastAsia="Times New Roman" w:hAnsi="Times New Roman" w:cs="Times New Roman"/>
        </w:rPr>
        <w:t>in their daily lives</w:t>
      </w:r>
      <w:r w:rsidR="7A8DF14F" w:rsidRPr="3848C85D">
        <w:rPr>
          <w:rFonts w:ascii="Times New Roman" w:eastAsia="Times New Roman" w:hAnsi="Times New Roman" w:cs="Times New Roman"/>
        </w:rPr>
        <w:t xml:space="preserve"> on campus</w:t>
      </w:r>
      <w:r w:rsidR="00EB5975">
        <w:rPr>
          <w:rFonts w:ascii="Times New Roman" w:eastAsia="Times New Roman" w:hAnsi="Times New Roman" w:cs="Times New Roman"/>
        </w:rPr>
        <w:t xml:space="preserve"> that use water</w:t>
      </w:r>
      <w:r w:rsidR="7A8DF14F" w:rsidRPr="3848C85D">
        <w:rPr>
          <w:rFonts w:ascii="Times New Roman" w:eastAsia="Times New Roman" w:hAnsi="Times New Roman" w:cs="Times New Roman"/>
        </w:rPr>
        <w:t xml:space="preserve">. </w:t>
      </w:r>
    </w:p>
    <w:p w14:paraId="14337651" w14:textId="2386740D" w:rsidR="64E342C4" w:rsidRDefault="64E342C4" w:rsidP="3848C85D">
      <w:pPr>
        <w:rPr>
          <w:rFonts w:ascii="Times New Roman" w:eastAsia="Times New Roman" w:hAnsi="Times New Roman" w:cs="Times New Roman"/>
        </w:rPr>
      </w:pPr>
      <w:r w:rsidRPr="3848C85D">
        <w:rPr>
          <w:rFonts w:ascii="Times New Roman" w:eastAsia="Times New Roman" w:hAnsi="Times New Roman" w:cs="Times New Roman"/>
        </w:rPr>
        <w:t xml:space="preserve">After allocating </w:t>
      </w:r>
      <w:r w:rsidR="49C76044" w:rsidRPr="3848C85D">
        <w:rPr>
          <w:rFonts w:ascii="Times New Roman" w:eastAsia="Times New Roman" w:hAnsi="Times New Roman" w:cs="Times New Roman"/>
        </w:rPr>
        <w:t xml:space="preserve">about five minutes for students to brainstorm water </w:t>
      </w:r>
      <w:r w:rsidR="00C67EDD">
        <w:rPr>
          <w:rFonts w:ascii="Times New Roman" w:eastAsia="Times New Roman" w:hAnsi="Times New Roman" w:cs="Times New Roman"/>
        </w:rPr>
        <w:t>consumption</w:t>
      </w:r>
      <w:r w:rsidR="49C76044" w:rsidRPr="3848C85D">
        <w:rPr>
          <w:rFonts w:ascii="Times New Roman" w:eastAsia="Times New Roman" w:hAnsi="Times New Roman" w:cs="Times New Roman"/>
        </w:rPr>
        <w:t xml:space="preserve"> </w:t>
      </w:r>
      <w:r w:rsidR="00C67EDD">
        <w:rPr>
          <w:rFonts w:ascii="Times New Roman" w:eastAsia="Times New Roman" w:hAnsi="Times New Roman" w:cs="Times New Roman"/>
        </w:rPr>
        <w:t>activities</w:t>
      </w:r>
      <w:r w:rsidR="49C76044" w:rsidRPr="3848C85D">
        <w:rPr>
          <w:rFonts w:ascii="Times New Roman" w:eastAsia="Times New Roman" w:hAnsi="Times New Roman" w:cs="Times New Roman"/>
        </w:rPr>
        <w:t xml:space="preserve">, have a representative from each group write their top </w:t>
      </w:r>
      <w:r w:rsidR="00C67EDD">
        <w:rPr>
          <w:rFonts w:ascii="Times New Roman" w:eastAsia="Times New Roman" w:hAnsi="Times New Roman" w:cs="Times New Roman"/>
        </w:rPr>
        <w:t>activity</w:t>
      </w:r>
      <w:r w:rsidR="49C76044" w:rsidRPr="3848C85D">
        <w:rPr>
          <w:rFonts w:ascii="Times New Roman" w:eastAsia="Times New Roman" w:hAnsi="Times New Roman" w:cs="Times New Roman"/>
        </w:rPr>
        <w:t xml:space="preserve"> on </w:t>
      </w:r>
      <w:r w:rsidR="0D90D460" w:rsidRPr="3848C85D">
        <w:rPr>
          <w:rFonts w:ascii="Times New Roman" w:eastAsia="Times New Roman" w:hAnsi="Times New Roman" w:cs="Times New Roman"/>
        </w:rPr>
        <w:t>a whiteboard, ensuring that there are no repeats</w:t>
      </w:r>
      <w:r w:rsidR="1F0CD108" w:rsidRPr="3848C85D">
        <w:rPr>
          <w:rFonts w:ascii="Times New Roman" w:eastAsia="Times New Roman" w:hAnsi="Times New Roman" w:cs="Times New Roman"/>
        </w:rPr>
        <w:t xml:space="preserve"> between groups</w:t>
      </w:r>
      <w:r w:rsidR="0D90D460" w:rsidRPr="3848C85D">
        <w:rPr>
          <w:rFonts w:ascii="Times New Roman" w:eastAsia="Times New Roman" w:hAnsi="Times New Roman" w:cs="Times New Roman"/>
        </w:rPr>
        <w:t>. The</w:t>
      </w:r>
      <w:r w:rsidR="74589384" w:rsidRPr="3848C85D">
        <w:rPr>
          <w:rFonts w:ascii="Times New Roman" w:eastAsia="Times New Roman" w:hAnsi="Times New Roman" w:cs="Times New Roman"/>
        </w:rPr>
        <w:t>n</w:t>
      </w:r>
      <w:r w:rsidR="0D90D460" w:rsidRPr="3848C85D">
        <w:rPr>
          <w:rFonts w:ascii="Times New Roman" w:eastAsia="Times New Roman" w:hAnsi="Times New Roman" w:cs="Times New Roman"/>
        </w:rPr>
        <w:t xml:space="preserve"> as a class, rank each </w:t>
      </w:r>
      <w:r w:rsidR="003109DE">
        <w:rPr>
          <w:rFonts w:ascii="Times New Roman" w:eastAsia="Times New Roman" w:hAnsi="Times New Roman" w:cs="Times New Roman"/>
        </w:rPr>
        <w:t>activity</w:t>
      </w:r>
      <w:r w:rsidR="0D90D460" w:rsidRPr="3848C85D">
        <w:rPr>
          <w:rFonts w:ascii="Times New Roman" w:eastAsia="Times New Roman" w:hAnsi="Times New Roman" w:cs="Times New Roman"/>
        </w:rPr>
        <w:t xml:space="preserve"> from highest to lowest impact in terms of</w:t>
      </w:r>
      <w:r w:rsidR="1A8C73A7" w:rsidRPr="3848C85D">
        <w:rPr>
          <w:rFonts w:ascii="Times New Roman" w:eastAsia="Times New Roman" w:hAnsi="Times New Roman" w:cs="Times New Roman"/>
        </w:rPr>
        <w:t xml:space="preserve"> the quantity of water </w:t>
      </w:r>
      <w:r w:rsidR="003109DE">
        <w:rPr>
          <w:rFonts w:ascii="Times New Roman" w:eastAsia="Times New Roman" w:hAnsi="Times New Roman" w:cs="Times New Roman"/>
        </w:rPr>
        <w:t xml:space="preserve">they believe is </w:t>
      </w:r>
      <w:r w:rsidR="00CD5134">
        <w:rPr>
          <w:rFonts w:ascii="Times New Roman" w:eastAsia="Times New Roman" w:hAnsi="Times New Roman" w:cs="Times New Roman"/>
        </w:rPr>
        <w:t>used</w:t>
      </w:r>
      <w:r w:rsidR="1A8C73A7" w:rsidRPr="3848C85D">
        <w:rPr>
          <w:rFonts w:ascii="Times New Roman" w:eastAsia="Times New Roman" w:hAnsi="Times New Roman" w:cs="Times New Roman"/>
        </w:rPr>
        <w:t xml:space="preserve"> by each activity. </w:t>
      </w:r>
    </w:p>
    <w:p w14:paraId="65AD046F" w14:textId="16381131" w:rsidR="00680D29" w:rsidRDefault="00680D29" w:rsidP="3848C85D">
      <w:pPr>
        <w:rPr>
          <w:rFonts w:ascii="Times New Roman" w:eastAsia="Times New Roman" w:hAnsi="Times New Roman" w:cs="Times New Roman"/>
        </w:rPr>
      </w:pPr>
      <w:r>
        <w:rPr>
          <w:rFonts w:ascii="Times New Roman" w:eastAsia="Times New Roman" w:hAnsi="Times New Roman" w:cs="Times New Roman"/>
        </w:rPr>
        <w:t>Example:</w:t>
      </w:r>
    </w:p>
    <w:p w14:paraId="74D81C51" w14:textId="04E331F6" w:rsidR="00680D29" w:rsidRDefault="00AB4897" w:rsidP="00AB4897">
      <w:pPr>
        <w:ind w:firstLine="720"/>
        <w:rPr>
          <w:rFonts w:ascii="Times New Roman" w:eastAsia="Times New Roman" w:hAnsi="Times New Roman" w:cs="Times New Roman"/>
        </w:rPr>
      </w:pPr>
      <w:r>
        <w:rPr>
          <w:rFonts w:ascii="Times New Roman" w:eastAsia="Times New Roman" w:hAnsi="Times New Roman" w:cs="Times New Roman"/>
        </w:rPr>
        <w:t>High Impact &gt;</w:t>
      </w:r>
      <w:r w:rsidR="00093BE8">
        <w:rPr>
          <w:rFonts w:ascii="Times New Roman" w:eastAsia="Times New Roman" w:hAnsi="Times New Roman" w:cs="Times New Roman"/>
        </w:rPr>
        <w:t xml:space="preserve"> </w:t>
      </w:r>
      <w:r w:rsidR="005568B9">
        <w:rPr>
          <w:rFonts w:ascii="Times New Roman" w:eastAsia="Times New Roman" w:hAnsi="Times New Roman" w:cs="Times New Roman"/>
          <w:u w:val="single"/>
        </w:rPr>
        <w:t>showering___</w:t>
      </w:r>
    </w:p>
    <w:p w14:paraId="68E0EC49" w14:textId="1B005275" w:rsidR="00AB4897" w:rsidRDefault="003779CB" w:rsidP="00AB4897">
      <w:pPr>
        <w:ind w:firstLine="720"/>
        <w:rPr>
          <w:rFonts w:ascii="Times New Roman" w:eastAsia="Times New Roman" w:hAnsi="Times New Roman" w:cs="Times New Roman"/>
        </w:rPr>
      </w:pPr>
      <w:r>
        <w:rPr>
          <w:rFonts w:ascii="Times New Roman" w:eastAsia="Times New Roman" w:hAnsi="Times New Roman" w:cs="Times New Roman"/>
        </w:rPr>
        <w:tab/>
        <w:t xml:space="preserve">           ____________</w:t>
      </w:r>
    </w:p>
    <w:p w14:paraId="6DEA51F4" w14:textId="621DF293" w:rsidR="003779CB" w:rsidRDefault="003779CB" w:rsidP="00AB4897">
      <w:pPr>
        <w:ind w:firstLine="720"/>
        <w:rPr>
          <w:rFonts w:ascii="Times New Roman" w:eastAsia="Times New Roman" w:hAnsi="Times New Roman" w:cs="Times New Roman"/>
        </w:rPr>
      </w:pPr>
      <w:r>
        <w:rPr>
          <w:rFonts w:ascii="Times New Roman" w:eastAsia="Times New Roman" w:hAnsi="Times New Roman" w:cs="Times New Roman"/>
        </w:rPr>
        <w:tab/>
        <w:t xml:space="preserve">           ____________</w:t>
      </w:r>
    </w:p>
    <w:p w14:paraId="0E76A102" w14:textId="457BF22D" w:rsidR="003779CB" w:rsidRPr="00FE6FC9" w:rsidRDefault="003779CB" w:rsidP="003779CB">
      <w:pPr>
        <w:ind w:firstLine="720"/>
        <w:jc w:val="both"/>
        <w:rPr>
          <w:rFonts w:ascii="Times New Roman" w:eastAsia="Times New Roman" w:hAnsi="Times New Roman" w:cs="Times New Roman"/>
          <w:u w:val="single"/>
        </w:rPr>
      </w:pPr>
      <w:r>
        <w:rPr>
          <w:rFonts w:ascii="Times New Roman" w:eastAsia="Times New Roman" w:hAnsi="Times New Roman" w:cs="Times New Roman"/>
        </w:rPr>
        <w:t>Low Impact</w:t>
      </w:r>
      <w:r w:rsidR="004923BB">
        <w:rPr>
          <w:rFonts w:ascii="Times New Roman" w:eastAsia="Times New Roman" w:hAnsi="Times New Roman" w:cs="Times New Roman"/>
        </w:rPr>
        <w:t xml:space="preserve"> &gt;</w:t>
      </w:r>
      <w:r w:rsidR="00FE6FC9">
        <w:rPr>
          <w:rFonts w:ascii="Times New Roman" w:eastAsia="Times New Roman" w:hAnsi="Times New Roman" w:cs="Times New Roman"/>
        </w:rPr>
        <w:t xml:space="preserve"> </w:t>
      </w:r>
      <w:r w:rsidR="005568B9">
        <w:rPr>
          <w:rFonts w:ascii="Times New Roman" w:eastAsia="Times New Roman" w:hAnsi="Times New Roman" w:cs="Times New Roman"/>
          <w:u w:val="single"/>
        </w:rPr>
        <w:t>leaving lights on</w:t>
      </w:r>
    </w:p>
    <w:p w14:paraId="50BE5282" w14:textId="0C6AA9AF" w:rsidR="00AE5268" w:rsidRDefault="00AE5268" w:rsidP="3848C85D">
      <w:pPr>
        <w:rPr>
          <w:rFonts w:ascii="Times New Roman" w:eastAsia="Times New Roman" w:hAnsi="Times New Roman" w:cs="Times New Roman"/>
        </w:rPr>
      </w:pPr>
      <w:r>
        <w:rPr>
          <w:rFonts w:ascii="Times New Roman" w:eastAsia="Times New Roman" w:hAnsi="Times New Roman" w:cs="Times New Roman"/>
        </w:rPr>
        <w:t xml:space="preserve">Keep in mind that there is no “concrete” way to rank each activity, the goal is simply to encourage students to think about where water use is integrated into their daily lives beyond just </w:t>
      </w:r>
      <w:r>
        <w:rPr>
          <w:rFonts w:ascii="Times New Roman" w:eastAsia="Times New Roman" w:hAnsi="Times New Roman" w:cs="Times New Roman"/>
        </w:rPr>
        <w:lastRenderedPageBreak/>
        <w:t xml:space="preserve">drinking and showering. Encourage students to think not just about how water is used on a </w:t>
      </w:r>
      <w:r w:rsidRPr="00573085">
        <w:rPr>
          <w:rFonts w:ascii="Times New Roman" w:eastAsia="Times New Roman" w:hAnsi="Times New Roman" w:cs="Times New Roman"/>
          <w:b/>
          <w:bCs/>
        </w:rPr>
        <w:t>primary</w:t>
      </w:r>
      <w:r>
        <w:rPr>
          <w:rFonts w:ascii="Times New Roman" w:eastAsia="Times New Roman" w:hAnsi="Times New Roman" w:cs="Times New Roman"/>
        </w:rPr>
        <w:t xml:space="preserve"> level (where they see water running from a faucet themselves), but also on a </w:t>
      </w:r>
      <w:r w:rsidRPr="00573085">
        <w:rPr>
          <w:rFonts w:ascii="Times New Roman" w:eastAsia="Times New Roman" w:hAnsi="Times New Roman" w:cs="Times New Roman"/>
          <w:b/>
          <w:bCs/>
        </w:rPr>
        <w:t>secondary</w:t>
      </w:r>
      <w:r>
        <w:rPr>
          <w:rFonts w:ascii="Times New Roman" w:eastAsia="Times New Roman" w:hAnsi="Times New Roman" w:cs="Times New Roman"/>
        </w:rPr>
        <w:t xml:space="preserve"> and </w:t>
      </w:r>
      <w:r w:rsidRPr="00573085">
        <w:rPr>
          <w:rFonts w:ascii="Times New Roman" w:eastAsia="Times New Roman" w:hAnsi="Times New Roman" w:cs="Times New Roman"/>
          <w:b/>
          <w:bCs/>
        </w:rPr>
        <w:t>tertiary</w:t>
      </w:r>
      <w:r>
        <w:rPr>
          <w:rFonts w:ascii="Times New Roman" w:eastAsia="Times New Roman" w:hAnsi="Times New Roman" w:cs="Times New Roman"/>
        </w:rPr>
        <w:t xml:space="preserve"> level (such as water used in </w:t>
      </w:r>
      <w:r w:rsidR="00573085">
        <w:rPr>
          <w:rFonts w:ascii="Times New Roman" w:eastAsia="Times New Roman" w:hAnsi="Times New Roman" w:cs="Times New Roman"/>
        </w:rPr>
        <w:t xml:space="preserve">mining, </w:t>
      </w:r>
      <w:r>
        <w:rPr>
          <w:rFonts w:ascii="Times New Roman" w:eastAsia="Times New Roman" w:hAnsi="Times New Roman" w:cs="Times New Roman"/>
        </w:rPr>
        <w:t>energy production</w:t>
      </w:r>
      <w:r w:rsidR="00573085">
        <w:rPr>
          <w:rFonts w:ascii="Times New Roman" w:eastAsia="Times New Roman" w:hAnsi="Times New Roman" w:cs="Times New Roman"/>
        </w:rPr>
        <w:t>,</w:t>
      </w:r>
      <w:r>
        <w:rPr>
          <w:rFonts w:ascii="Times New Roman" w:eastAsia="Times New Roman" w:hAnsi="Times New Roman" w:cs="Times New Roman"/>
        </w:rPr>
        <w:t xml:space="preserve"> or computer data storage).</w:t>
      </w:r>
    </w:p>
    <w:p w14:paraId="587568BA" w14:textId="734282AA" w:rsidR="5C516897" w:rsidRDefault="5C516897" w:rsidP="3848C85D">
      <w:pPr>
        <w:rPr>
          <w:rFonts w:ascii="Times New Roman" w:eastAsia="Times New Roman" w:hAnsi="Times New Roman" w:cs="Times New Roman"/>
        </w:rPr>
      </w:pPr>
      <w:r w:rsidRPr="3848C85D">
        <w:rPr>
          <w:rFonts w:ascii="Times New Roman" w:eastAsia="Times New Roman" w:hAnsi="Times New Roman" w:cs="Times New Roman"/>
        </w:rPr>
        <w:t xml:space="preserve">When the class has agreed on a list, </w:t>
      </w:r>
      <w:r w:rsidR="00A00934">
        <w:rPr>
          <w:rFonts w:ascii="Times New Roman" w:eastAsia="Times New Roman" w:hAnsi="Times New Roman" w:cs="Times New Roman"/>
        </w:rPr>
        <w:t xml:space="preserve">facilitate a short class discussion about </w:t>
      </w:r>
      <w:r w:rsidR="00573085">
        <w:rPr>
          <w:rFonts w:ascii="Times New Roman" w:eastAsia="Times New Roman" w:hAnsi="Times New Roman" w:cs="Times New Roman"/>
        </w:rPr>
        <w:t>the results</w:t>
      </w:r>
      <w:r w:rsidR="00F9457B">
        <w:rPr>
          <w:rFonts w:ascii="Times New Roman" w:eastAsia="Times New Roman" w:hAnsi="Times New Roman" w:cs="Times New Roman"/>
        </w:rPr>
        <w:t xml:space="preserve"> using the following questions </w:t>
      </w:r>
      <w:r w:rsidR="7466866C" w:rsidRPr="3848C85D">
        <w:rPr>
          <w:rFonts w:ascii="Times New Roman" w:eastAsia="Times New Roman" w:hAnsi="Times New Roman" w:cs="Times New Roman"/>
        </w:rPr>
        <w:t xml:space="preserve">as the lesson concludes. </w:t>
      </w:r>
    </w:p>
    <w:p w14:paraId="6159FC65" w14:textId="3CABFDC2" w:rsidR="00DD2F8B" w:rsidRDefault="00DD2F8B" w:rsidP="3848C85D">
      <w:pPr>
        <w:pStyle w:val="ListParagraph"/>
        <w:numPr>
          <w:ilvl w:val="0"/>
          <w:numId w:val="5"/>
        </w:numPr>
        <w:rPr>
          <w:rFonts w:ascii="Times New Roman" w:eastAsia="Times New Roman" w:hAnsi="Times New Roman" w:cs="Times New Roman"/>
        </w:rPr>
      </w:pPr>
      <w:r>
        <w:rPr>
          <w:rFonts w:ascii="Times New Roman" w:eastAsia="Times New Roman" w:hAnsi="Times New Roman" w:cs="Times New Roman"/>
        </w:rPr>
        <w:t>Is there something on the class list that you didn’t initially imagine to be connected to water use?</w:t>
      </w:r>
      <w:r w:rsidR="0093564C">
        <w:rPr>
          <w:rFonts w:ascii="Times New Roman" w:eastAsia="Times New Roman" w:hAnsi="Times New Roman" w:cs="Times New Roman"/>
        </w:rPr>
        <w:t xml:space="preserve"> Why do you think that is?</w:t>
      </w:r>
    </w:p>
    <w:p w14:paraId="5C8A012B" w14:textId="4EA21D8D" w:rsidR="1B7DC841" w:rsidRDefault="1B7DC841" w:rsidP="3848C85D">
      <w:pPr>
        <w:pStyle w:val="ListParagraph"/>
        <w:numPr>
          <w:ilvl w:val="0"/>
          <w:numId w:val="5"/>
        </w:numPr>
        <w:rPr>
          <w:rFonts w:ascii="Times New Roman" w:eastAsia="Times New Roman" w:hAnsi="Times New Roman" w:cs="Times New Roman"/>
        </w:rPr>
      </w:pPr>
      <w:r w:rsidRPr="3848C85D">
        <w:rPr>
          <w:rFonts w:ascii="Times New Roman" w:eastAsia="Times New Roman" w:hAnsi="Times New Roman" w:cs="Times New Roman"/>
        </w:rPr>
        <w:t xml:space="preserve">How is conserving water at home different from doing so as a student in San Marcos? Is it easier? Harder? </w:t>
      </w:r>
    </w:p>
    <w:p w14:paraId="6D147EF8" w14:textId="77777777" w:rsidR="00964C92" w:rsidRDefault="00964C92" w:rsidP="00964C92">
      <w:pPr>
        <w:pStyle w:val="ListParagraph"/>
        <w:numPr>
          <w:ilvl w:val="0"/>
          <w:numId w:val="5"/>
        </w:numPr>
        <w:rPr>
          <w:rFonts w:ascii="Times New Roman" w:eastAsia="Times New Roman" w:hAnsi="Times New Roman" w:cs="Times New Roman"/>
        </w:rPr>
      </w:pPr>
      <w:r w:rsidRPr="3848C85D">
        <w:rPr>
          <w:rFonts w:ascii="Times New Roman" w:eastAsia="Times New Roman" w:hAnsi="Times New Roman" w:cs="Times New Roman"/>
        </w:rPr>
        <w:t>What motivates (or doesn’t motivate) you to try different water conservation strategies? What kinds of barriers are there for students to save water on campus? What kinds of incentives are there?</w:t>
      </w:r>
    </w:p>
    <w:p w14:paraId="39183FE5" w14:textId="69D1E4DE" w:rsidR="3848C85D" w:rsidRDefault="00573085" w:rsidP="3848C85D">
      <w:pPr>
        <w:pStyle w:val="ListParagraph"/>
        <w:numPr>
          <w:ilvl w:val="0"/>
          <w:numId w:val="5"/>
        </w:numPr>
        <w:rPr>
          <w:rFonts w:ascii="Times New Roman" w:eastAsia="Times New Roman" w:hAnsi="Times New Roman" w:cs="Times New Roman"/>
        </w:rPr>
      </w:pPr>
      <w:r>
        <w:rPr>
          <w:rFonts w:ascii="Times New Roman" w:eastAsia="Times New Roman" w:hAnsi="Times New Roman" w:cs="Times New Roman"/>
        </w:rPr>
        <w:t>When it comes to water conservation, where</w:t>
      </w:r>
      <w:r w:rsidR="00964C92">
        <w:rPr>
          <w:rFonts w:ascii="Times New Roman" w:eastAsia="Times New Roman" w:hAnsi="Times New Roman" w:cs="Times New Roman"/>
        </w:rPr>
        <w:t xml:space="preserve"> do you think </w:t>
      </w:r>
      <w:r w:rsidR="00751A8C">
        <w:rPr>
          <w:rFonts w:ascii="Times New Roman" w:eastAsia="Times New Roman" w:hAnsi="Times New Roman" w:cs="Times New Roman"/>
        </w:rPr>
        <w:t xml:space="preserve">the line is between </w:t>
      </w:r>
      <w:r w:rsidR="00964C92">
        <w:rPr>
          <w:rFonts w:ascii="Times New Roman" w:eastAsia="Times New Roman" w:hAnsi="Times New Roman" w:cs="Times New Roman"/>
        </w:rPr>
        <w:t xml:space="preserve">individual responsibility </w:t>
      </w:r>
      <w:r>
        <w:rPr>
          <w:rFonts w:ascii="Times New Roman" w:eastAsia="Times New Roman" w:hAnsi="Times New Roman" w:cs="Times New Roman"/>
        </w:rPr>
        <w:t>and collective or systemic responsibility</w:t>
      </w:r>
      <w:r w:rsidR="00FA244F">
        <w:rPr>
          <w:rFonts w:ascii="Times New Roman" w:eastAsia="Times New Roman" w:hAnsi="Times New Roman" w:cs="Times New Roman"/>
        </w:rPr>
        <w:t>? Is there a line at all?</w:t>
      </w:r>
    </w:p>
    <w:p w14:paraId="2B7BC832" w14:textId="4D60D195" w:rsidR="00F96657" w:rsidRDefault="00F96657"/>
    <w:sectPr w:rsidR="00F96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770B"/>
    <w:multiLevelType w:val="hybridMultilevel"/>
    <w:tmpl w:val="4858CB40"/>
    <w:lvl w:ilvl="0" w:tplc="158CE5B0">
      <w:start w:val="1"/>
      <w:numFmt w:val="decimal"/>
      <w:lvlText w:val="%1."/>
      <w:lvlJc w:val="left"/>
      <w:pPr>
        <w:ind w:left="720" w:hanging="360"/>
      </w:pPr>
    </w:lvl>
    <w:lvl w:ilvl="1" w:tplc="410A7792">
      <w:start w:val="1"/>
      <w:numFmt w:val="lowerLetter"/>
      <w:lvlText w:val="%2."/>
      <w:lvlJc w:val="left"/>
      <w:pPr>
        <w:ind w:left="1440" w:hanging="360"/>
      </w:pPr>
    </w:lvl>
    <w:lvl w:ilvl="2" w:tplc="A01A9E98">
      <w:start w:val="1"/>
      <w:numFmt w:val="lowerRoman"/>
      <w:lvlText w:val="%3."/>
      <w:lvlJc w:val="right"/>
      <w:pPr>
        <w:ind w:left="2160" w:hanging="180"/>
      </w:pPr>
    </w:lvl>
    <w:lvl w:ilvl="3" w:tplc="A0E04BEE">
      <w:start w:val="1"/>
      <w:numFmt w:val="decimal"/>
      <w:lvlText w:val="%4."/>
      <w:lvlJc w:val="left"/>
      <w:pPr>
        <w:ind w:left="2880" w:hanging="360"/>
      </w:pPr>
    </w:lvl>
    <w:lvl w:ilvl="4" w:tplc="74CAE086">
      <w:start w:val="1"/>
      <w:numFmt w:val="lowerLetter"/>
      <w:lvlText w:val="%5."/>
      <w:lvlJc w:val="left"/>
      <w:pPr>
        <w:ind w:left="3600" w:hanging="360"/>
      </w:pPr>
    </w:lvl>
    <w:lvl w:ilvl="5" w:tplc="EF30CD4A">
      <w:start w:val="1"/>
      <w:numFmt w:val="lowerRoman"/>
      <w:lvlText w:val="%6."/>
      <w:lvlJc w:val="right"/>
      <w:pPr>
        <w:ind w:left="4320" w:hanging="180"/>
      </w:pPr>
    </w:lvl>
    <w:lvl w:ilvl="6" w:tplc="08DAF0A2">
      <w:start w:val="1"/>
      <w:numFmt w:val="decimal"/>
      <w:lvlText w:val="%7."/>
      <w:lvlJc w:val="left"/>
      <w:pPr>
        <w:ind w:left="5040" w:hanging="360"/>
      </w:pPr>
    </w:lvl>
    <w:lvl w:ilvl="7" w:tplc="4152444E">
      <w:start w:val="1"/>
      <w:numFmt w:val="lowerLetter"/>
      <w:lvlText w:val="%8."/>
      <w:lvlJc w:val="left"/>
      <w:pPr>
        <w:ind w:left="5760" w:hanging="360"/>
      </w:pPr>
    </w:lvl>
    <w:lvl w:ilvl="8" w:tplc="EEC6BD3C">
      <w:start w:val="1"/>
      <w:numFmt w:val="lowerRoman"/>
      <w:lvlText w:val="%9."/>
      <w:lvlJc w:val="right"/>
      <w:pPr>
        <w:ind w:left="6480" w:hanging="180"/>
      </w:pPr>
    </w:lvl>
  </w:abstractNum>
  <w:abstractNum w:abstractNumId="1" w15:restartNumberingAfterBreak="0">
    <w:nsid w:val="0C591C71"/>
    <w:multiLevelType w:val="hybridMultilevel"/>
    <w:tmpl w:val="74681B24"/>
    <w:lvl w:ilvl="0" w:tplc="74C8B594">
      <w:start w:val="1"/>
      <w:numFmt w:val="decimal"/>
      <w:lvlText w:val="%1."/>
      <w:lvlJc w:val="left"/>
      <w:pPr>
        <w:ind w:left="720" w:hanging="360"/>
      </w:pPr>
    </w:lvl>
    <w:lvl w:ilvl="1" w:tplc="9EC6A85C">
      <w:start w:val="1"/>
      <w:numFmt w:val="lowerLetter"/>
      <w:lvlText w:val="%2."/>
      <w:lvlJc w:val="left"/>
      <w:pPr>
        <w:ind w:left="1440" w:hanging="360"/>
      </w:pPr>
    </w:lvl>
    <w:lvl w:ilvl="2" w:tplc="5EFAEF8E">
      <w:start w:val="1"/>
      <w:numFmt w:val="lowerRoman"/>
      <w:lvlText w:val="%3."/>
      <w:lvlJc w:val="right"/>
      <w:pPr>
        <w:ind w:left="2160" w:hanging="180"/>
      </w:pPr>
    </w:lvl>
    <w:lvl w:ilvl="3" w:tplc="A1664ABC">
      <w:start w:val="1"/>
      <w:numFmt w:val="decimal"/>
      <w:lvlText w:val="%4."/>
      <w:lvlJc w:val="left"/>
      <w:pPr>
        <w:ind w:left="2880" w:hanging="360"/>
      </w:pPr>
    </w:lvl>
    <w:lvl w:ilvl="4" w:tplc="A176AB7E">
      <w:start w:val="1"/>
      <w:numFmt w:val="lowerLetter"/>
      <w:lvlText w:val="%5."/>
      <w:lvlJc w:val="left"/>
      <w:pPr>
        <w:ind w:left="3600" w:hanging="360"/>
      </w:pPr>
    </w:lvl>
    <w:lvl w:ilvl="5" w:tplc="85B60690">
      <w:start w:val="1"/>
      <w:numFmt w:val="lowerRoman"/>
      <w:lvlText w:val="%6."/>
      <w:lvlJc w:val="right"/>
      <w:pPr>
        <w:ind w:left="4320" w:hanging="180"/>
      </w:pPr>
    </w:lvl>
    <w:lvl w:ilvl="6" w:tplc="062888D6">
      <w:start w:val="1"/>
      <w:numFmt w:val="decimal"/>
      <w:lvlText w:val="%7."/>
      <w:lvlJc w:val="left"/>
      <w:pPr>
        <w:ind w:left="5040" w:hanging="360"/>
      </w:pPr>
    </w:lvl>
    <w:lvl w:ilvl="7" w:tplc="179C3E96">
      <w:start w:val="1"/>
      <w:numFmt w:val="lowerLetter"/>
      <w:lvlText w:val="%8."/>
      <w:lvlJc w:val="left"/>
      <w:pPr>
        <w:ind w:left="5760" w:hanging="360"/>
      </w:pPr>
    </w:lvl>
    <w:lvl w:ilvl="8" w:tplc="8604DAC6">
      <w:start w:val="1"/>
      <w:numFmt w:val="lowerRoman"/>
      <w:lvlText w:val="%9."/>
      <w:lvlJc w:val="right"/>
      <w:pPr>
        <w:ind w:left="6480" w:hanging="180"/>
      </w:pPr>
    </w:lvl>
  </w:abstractNum>
  <w:abstractNum w:abstractNumId="2" w15:restartNumberingAfterBreak="0">
    <w:nsid w:val="10345ECF"/>
    <w:multiLevelType w:val="hybridMultilevel"/>
    <w:tmpl w:val="AD32ECB8"/>
    <w:lvl w:ilvl="0" w:tplc="FA1C883E">
      <w:start w:val="1"/>
      <w:numFmt w:val="decimal"/>
      <w:lvlText w:val="%1."/>
      <w:lvlJc w:val="left"/>
      <w:pPr>
        <w:ind w:left="720" w:hanging="360"/>
      </w:pPr>
    </w:lvl>
    <w:lvl w:ilvl="1" w:tplc="33F80C66">
      <w:start w:val="1"/>
      <w:numFmt w:val="lowerLetter"/>
      <w:lvlText w:val="%2."/>
      <w:lvlJc w:val="left"/>
      <w:pPr>
        <w:ind w:left="1440" w:hanging="360"/>
      </w:pPr>
    </w:lvl>
    <w:lvl w:ilvl="2" w:tplc="16C6EFE8">
      <w:start w:val="1"/>
      <w:numFmt w:val="lowerRoman"/>
      <w:lvlText w:val="%3."/>
      <w:lvlJc w:val="right"/>
      <w:pPr>
        <w:ind w:left="2160" w:hanging="180"/>
      </w:pPr>
    </w:lvl>
    <w:lvl w:ilvl="3" w:tplc="3B801012">
      <w:start w:val="1"/>
      <w:numFmt w:val="decimal"/>
      <w:lvlText w:val="%4."/>
      <w:lvlJc w:val="left"/>
      <w:pPr>
        <w:ind w:left="2880" w:hanging="360"/>
      </w:pPr>
    </w:lvl>
    <w:lvl w:ilvl="4" w:tplc="D3668A6E">
      <w:start w:val="1"/>
      <w:numFmt w:val="lowerLetter"/>
      <w:lvlText w:val="%5."/>
      <w:lvlJc w:val="left"/>
      <w:pPr>
        <w:ind w:left="3600" w:hanging="360"/>
      </w:pPr>
    </w:lvl>
    <w:lvl w:ilvl="5" w:tplc="1CCC46D0">
      <w:start w:val="1"/>
      <w:numFmt w:val="lowerRoman"/>
      <w:lvlText w:val="%6."/>
      <w:lvlJc w:val="right"/>
      <w:pPr>
        <w:ind w:left="4320" w:hanging="180"/>
      </w:pPr>
    </w:lvl>
    <w:lvl w:ilvl="6" w:tplc="FEB4F0B4">
      <w:start w:val="1"/>
      <w:numFmt w:val="decimal"/>
      <w:lvlText w:val="%7."/>
      <w:lvlJc w:val="left"/>
      <w:pPr>
        <w:ind w:left="5040" w:hanging="360"/>
      </w:pPr>
    </w:lvl>
    <w:lvl w:ilvl="7" w:tplc="BF40A640">
      <w:start w:val="1"/>
      <w:numFmt w:val="lowerLetter"/>
      <w:lvlText w:val="%8."/>
      <w:lvlJc w:val="left"/>
      <w:pPr>
        <w:ind w:left="5760" w:hanging="360"/>
      </w:pPr>
    </w:lvl>
    <w:lvl w:ilvl="8" w:tplc="5000A0DC">
      <w:start w:val="1"/>
      <w:numFmt w:val="lowerRoman"/>
      <w:lvlText w:val="%9."/>
      <w:lvlJc w:val="right"/>
      <w:pPr>
        <w:ind w:left="6480" w:hanging="180"/>
      </w:pPr>
    </w:lvl>
  </w:abstractNum>
  <w:abstractNum w:abstractNumId="3" w15:restartNumberingAfterBreak="0">
    <w:nsid w:val="2B452C4C"/>
    <w:multiLevelType w:val="hybridMultilevel"/>
    <w:tmpl w:val="B810E9B4"/>
    <w:lvl w:ilvl="0" w:tplc="E2B61D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90A2F"/>
    <w:multiLevelType w:val="hybridMultilevel"/>
    <w:tmpl w:val="299E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DD78D7"/>
    <w:multiLevelType w:val="hybridMultilevel"/>
    <w:tmpl w:val="6A70A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B851DC"/>
    <w:multiLevelType w:val="hybridMultilevel"/>
    <w:tmpl w:val="3376C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4279175">
    <w:abstractNumId w:val="3"/>
  </w:num>
  <w:num w:numId="2" w16cid:durableId="773669539">
    <w:abstractNumId w:val="4"/>
  </w:num>
  <w:num w:numId="3" w16cid:durableId="268705909">
    <w:abstractNumId w:val="6"/>
  </w:num>
  <w:num w:numId="4" w16cid:durableId="708726908">
    <w:abstractNumId w:val="5"/>
  </w:num>
  <w:num w:numId="5" w16cid:durableId="389884723">
    <w:abstractNumId w:val="2"/>
  </w:num>
  <w:num w:numId="6" w16cid:durableId="61342796">
    <w:abstractNumId w:val="0"/>
  </w:num>
  <w:num w:numId="7" w16cid:durableId="1760297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5D96C9"/>
    <w:rsid w:val="00011AAA"/>
    <w:rsid w:val="00032BB5"/>
    <w:rsid w:val="0003365B"/>
    <w:rsid w:val="000345D0"/>
    <w:rsid w:val="000402F1"/>
    <w:rsid w:val="00062CDD"/>
    <w:rsid w:val="00075F26"/>
    <w:rsid w:val="0008600B"/>
    <w:rsid w:val="0008657C"/>
    <w:rsid w:val="00093BE8"/>
    <w:rsid w:val="00094D78"/>
    <w:rsid w:val="000D215D"/>
    <w:rsid w:val="00111857"/>
    <w:rsid w:val="00136B52"/>
    <w:rsid w:val="00166736"/>
    <w:rsid w:val="001906C2"/>
    <w:rsid w:val="0019251D"/>
    <w:rsid w:val="001A6E7E"/>
    <w:rsid w:val="001C4D29"/>
    <w:rsid w:val="001E5E65"/>
    <w:rsid w:val="001F139E"/>
    <w:rsid w:val="001F2937"/>
    <w:rsid w:val="001F4A41"/>
    <w:rsid w:val="00212F9B"/>
    <w:rsid w:val="002163EA"/>
    <w:rsid w:val="00227178"/>
    <w:rsid w:val="002339C8"/>
    <w:rsid w:val="00253A37"/>
    <w:rsid w:val="002674B3"/>
    <w:rsid w:val="00294DF7"/>
    <w:rsid w:val="002A31DD"/>
    <w:rsid w:val="003109DE"/>
    <w:rsid w:val="00316D57"/>
    <w:rsid w:val="00316FE5"/>
    <w:rsid w:val="003237E1"/>
    <w:rsid w:val="003453EC"/>
    <w:rsid w:val="0035280F"/>
    <w:rsid w:val="003564FD"/>
    <w:rsid w:val="003779CB"/>
    <w:rsid w:val="003B20D6"/>
    <w:rsid w:val="003B2EFD"/>
    <w:rsid w:val="00400951"/>
    <w:rsid w:val="00441D8A"/>
    <w:rsid w:val="00471829"/>
    <w:rsid w:val="00480C5B"/>
    <w:rsid w:val="00491E76"/>
    <w:rsid w:val="004923BB"/>
    <w:rsid w:val="00494FE8"/>
    <w:rsid w:val="004A2B51"/>
    <w:rsid w:val="004B3DEB"/>
    <w:rsid w:val="004B5C50"/>
    <w:rsid w:val="004C3228"/>
    <w:rsid w:val="004D485E"/>
    <w:rsid w:val="004E7E2C"/>
    <w:rsid w:val="0050247E"/>
    <w:rsid w:val="0050528B"/>
    <w:rsid w:val="005568B9"/>
    <w:rsid w:val="00573085"/>
    <w:rsid w:val="005732A1"/>
    <w:rsid w:val="00584D07"/>
    <w:rsid w:val="005A2E6A"/>
    <w:rsid w:val="00612F9E"/>
    <w:rsid w:val="0062109C"/>
    <w:rsid w:val="00633008"/>
    <w:rsid w:val="00666B40"/>
    <w:rsid w:val="00680D29"/>
    <w:rsid w:val="00694291"/>
    <w:rsid w:val="006A795B"/>
    <w:rsid w:val="006C5B95"/>
    <w:rsid w:val="006D347B"/>
    <w:rsid w:val="007072C3"/>
    <w:rsid w:val="00711E76"/>
    <w:rsid w:val="0075016C"/>
    <w:rsid w:val="00751A8C"/>
    <w:rsid w:val="00752C70"/>
    <w:rsid w:val="00762A30"/>
    <w:rsid w:val="007A6489"/>
    <w:rsid w:val="007E7793"/>
    <w:rsid w:val="00814F8D"/>
    <w:rsid w:val="00843245"/>
    <w:rsid w:val="00851FE3"/>
    <w:rsid w:val="00861E0B"/>
    <w:rsid w:val="00884166"/>
    <w:rsid w:val="00886254"/>
    <w:rsid w:val="008A72EA"/>
    <w:rsid w:val="0093564C"/>
    <w:rsid w:val="00936A08"/>
    <w:rsid w:val="00942AF9"/>
    <w:rsid w:val="00964C92"/>
    <w:rsid w:val="00971265"/>
    <w:rsid w:val="00981D7F"/>
    <w:rsid w:val="009E14E5"/>
    <w:rsid w:val="009F020C"/>
    <w:rsid w:val="00A00934"/>
    <w:rsid w:val="00A257EE"/>
    <w:rsid w:val="00A35661"/>
    <w:rsid w:val="00A422D4"/>
    <w:rsid w:val="00A465A9"/>
    <w:rsid w:val="00A51279"/>
    <w:rsid w:val="00A75D78"/>
    <w:rsid w:val="00A93B81"/>
    <w:rsid w:val="00A97513"/>
    <w:rsid w:val="00AA7B64"/>
    <w:rsid w:val="00AB4897"/>
    <w:rsid w:val="00AC20B3"/>
    <w:rsid w:val="00AC7B87"/>
    <w:rsid w:val="00AD2D43"/>
    <w:rsid w:val="00AE5268"/>
    <w:rsid w:val="00AF4693"/>
    <w:rsid w:val="00B11076"/>
    <w:rsid w:val="00B73BE1"/>
    <w:rsid w:val="00B91635"/>
    <w:rsid w:val="00BA65FB"/>
    <w:rsid w:val="00BA7536"/>
    <w:rsid w:val="00BD0C57"/>
    <w:rsid w:val="00BD1E82"/>
    <w:rsid w:val="00BF7556"/>
    <w:rsid w:val="00C1211D"/>
    <w:rsid w:val="00C45DED"/>
    <w:rsid w:val="00C634E1"/>
    <w:rsid w:val="00C67EDD"/>
    <w:rsid w:val="00C73815"/>
    <w:rsid w:val="00C7556F"/>
    <w:rsid w:val="00C90EC2"/>
    <w:rsid w:val="00CB509A"/>
    <w:rsid w:val="00CD5134"/>
    <w:rsid w:val="00D517BD"/>
    <w:rsid w:val="00D63721"/>
    <w:rsid w:val="00D7392C"/>
    <w:rsid w:val="00DD2F8B"/>
    <w:rsid w:val="00DF19D6"/>
    <w:rsid w:val="00E352A7"/>
    <w:rsid w:val="00E40992"/>
    <w:rsid w:val="00E42A8C"/>
    <w:rsid w:val="00E535B4"/>
    <w:rsid w:val="00E73721"/>
    <w:rsid w:val="00E813E3"/>
    <w:rsid w:val="00EB5975"/>
    <w:rsid w:val="00EC5A9C"/>
    <w:rsid w:val="00ED64D7"/>
    <w:rsid w:val="00EE0E15"/>
    <w:rsid w:val="00EF2F76"/>
    <w:rsid w:val="00F014A4"/>
    <w:rsid w:val="00F04D31"/>
    <w:rsid w:val="00F50D27"/>
    <w:rsid w:val="00F835E5"/>
    <w:rsid w:val="00F9457B"/>
    <w:rsid w:val="00F96657"/>
    <w:rsid w:val="00FA244F"/>
    <w:rsid w:val="00FB1568"/>
    <w:rsid w:val="00FE6FC9"/>
    <w:rsid w:val="00FF018E"/>
    <w:rsid w:val="00FF5876"/>
    <w:rsid w:val="019C36DA"/>
    <w:rsid w:val="037B8AF1"/>
    <w:rsid w:val="058EBB9B"/>
    <w:rsid w:val="0596070F"/>
    <w:rsid w:val="05F17D51"/>
    <w:rsid w:val="07C559F9"/>
    <w:rsid w:val="0837CEE3"/>
    <w:rsid w:val="099A344F"/>
    <w:rsid w:val="099F667D"/>
    <w:rsid w:val="0A347681"/>
    <w:rsid w:val="0AFEBF1E"/>
    <w:rsid w:val="0C1D16A0"/>
    <w:rsid w:val="0C316D30"/>
    <w:rsid w:val="0CB3838B"/>
    <w:rsid w:val="0D111D16"/>
    <w:rsid w:val="0D56DC68"/>
    <w:rsid w:val="0D6B8139"/>
    <w:rsid w:val="0D90D460"/>
    <w:rsid w:val="0DAD0556"/>
    <w:rsid w:val="0E626655"/>
    <w:rsid w:val="105CCD0B"/>
    <w:rsid w:val="10D6EA63"/>
    <w:rsid w:val="1136CECE"/>
    <w:rsid w:val="1152FA79"/>
    <w:rsid w:val="130F823A"/>
    <w:rsid w:val="14829D59"/>
    <w:rsid w:val="1594D1DC"/>
    <w:rsid w:val="1613236A"/>
    <w:rsid w:val="163D2638"/>
    <w:rsid w:val="17DA0B24"/>
    <w:rsid w:val="186900CB"/>
    <w:rsid w:val="187A1278"/>
    <w:rsid w:val="18ED1415"/>
    <w:rsid w:val="1968AB62"/>
    <w:rsid w:val="1A8C73A7"/>
    <w:rsid w:val="1B3F7B70"/>
    <w:rsid w:val="1B7DC841"/>
    <w:rsid w:val="1C422B47"/>
    <w:rsid w:val="1C57A739"/>
    <w:rsid w:val="1DD59309"/>
    <w:rsid w:val="1E80C8E2"/>
    <w:rsid w:val="1EA88079"/>
    <w:rsid w:val="1F0CD108"/>
    <w:rsid w:val="1F35A0F4"/>
    <w:rsid w:val="1FE18583"/>
    <w:rsid w:val="207AE1AA"/>
    <w:rsid w:val="20B40C4C"/>
    <w:rsid w:val="21506957"/>
    <w:rsid w:val="21651A7F"/>
    <w:rsid w:val="218915F7"/>
    <w:rsid w:val="230FF873"/>
    <w:rsid w:val="24322FB9"/>
    <w:rsid w:val="25B548F6"/>
    <w:rsid w:val="2607CC96"/>
    <w:rsid w:val="2616A71F"/>
    <w:rsid w:val="26D9684B"/>
    <w:rsid w:val="275132DA"/>
    <w:rsid w:val="292A3758"/>
    <w:rsid w:val="2957D555"/>
    <w:rsid w:val="2A115B3E"/>
    <w:rsid w:val="2AF2460E"/>
    <w:rsid w:val="2B16D4D6"/>
    <w:rsid w:val="2C0B3547"/>
    <w:rsid w:val="2C826912"/>
    <w:rsid w:val="2CCB7426"/>
    <w:rsid w:val="2CECCC28"/>
    <w:rsid w:val="2D01A64F"/>
    <w:rsid w:val="2D8F58B6"/>
    <w:rsid w:val="2E76E6E1"/>
    <w:rsid w:val="3003185D"/>
    <w:rsid w:val="31DA10AA"/>
    <w:rsid w:val="328798F4"/>
    <w:rsid w:val="32A305DB"/>
    <w:rsid w:val="32C78EFA"/>
    <w:rsid w:val="333759FD"/>
    <w:rsid w:val="33547E20"/>
    <w:rsid w:val="34A180AF"/>
    <w:rsid w:val="34B6787B"/>
    <w:rsid w:val="34FFE9CB"/>
    <w:rsid w:val="36A5F8EC"/>
    <w:rsid w:val="3848C85D"/>
    <w:rsid w:val="385D3F19"/>
    <w:rsid w:val="393014F1"/>
    <w:rsid w:val="396699A8"/>
    <w:rsid w:val="39AE6390"/>
    <w:rsid w:val="39B2B87A"/>
    <w:rsid w:val="3A132204"/>
    <w:rsid w:val="3A3AC8F8"/>
    <w:rsid w:val="3A41423C"/>
    <w:rsid w:val="3B05A93A"/>
    <w:rsid w:val="3B17A442"/>
    <w:rsid w:val="3B2F8B82"/>
    <w:rsid w:val="3B31963D"/>
    <w:rsid w:val="3B6F7996"/>
    <w:rsid w:val="3B8DFD2F"/>
    <w:rsid w:val="3C139C12"/>
    <w:rsid w:val="3CE93A8B"/>
    <w:rsid w:val="3EE8C264"/>
    <w:rsid w:val="3EE8C76B"/>
    <w:rsid w:val="3F50F169"/>
    <w:rsid w:val="3FE50695"/>
    <w:rsid w:val="407DDDC1"/>
    <w:rsid w:val="41F3092F"/>
    <w:rsid w:val="4252F7BF"/>
    <w:rsid w:val="42CDF29C"/>
    <w:rsid w:val="42DD331E"/>
    <w:rsid w:val="42EEFF5D"/>
    <w:rsid w:val="43E89220"/>
    <w:rsid w:val="445D612E"/>
    <w:rsid w:val="44CB1A5A"/>
    <w:rsid w:val="45245E39"/>
    <w:rsid w:val="453C5D33"/>
    <w:rsid w:val="45A5B525"/>
    <w:rsid w:val="45EF8976"/>
    <w:rsid w:val="4797A7DB"/>
    <w:rsid w:val="480367E5"/>
    <w:rsid w:val="481B1226"/>
    <w:rsid w:val="487C2278"/>
    <w:rsid w:val="49C76044"/>
    <w:rsid w:val="49D9E4FF"/>
    <w:rsid w:val="4AF2A902"/>
    <w:rsid w:val="4B5A02CF"/>
    <w:rsid w:val="4B6CF8DE"/>
    <w:rsid w:val="4BAEF87F"/>
    <w:rsid w:val="4BB903E0"/>
    <w:rsid w:val="4C5D96C9"/>
    <w:rsid w:val="4C99BF14"/>
    <w:rsid w:val="4CEE4A4A"/>
    <w:rsid w:val="4E12FBE9"/>
    <w:rsid w:val="4F5B70CE"/>
    <w:rsid w:val="4F8F2ACF"/>
    <w:rsid w:val="4FAA0B19"/>
    <w:rsid w:val="50315A62"/>
    <w:rsid w:val="50EFCBF4"/>
    <w:rsid w:val="50FCEBBB"/>
    <w:rsid w:val="5345D5C1"/>
    <w:rsid w:val="53585F5A"/>
    <w:rsid w:val="5437D738"/>
    <w:rsid w:val="54577D85"/>
    <w:rsid w:val="54F3B854"/>
    <w:rsid w:val="5511748A"/>
    <w:rsid w:val="55C71638"/>
    <w:rsid w:val="55EFA795"/>
    <w:rsid w:val="563ACBAF"/>
    <w:rsid w:val="56E50FEB"/>
    <w:rsid w:val="57E58C49"/>
    <w:rsid w:val="5A12E5A8"/>
    <w:rsid w:val="5B8E661B"/>
    <w:rsid w:val="5C516897"/>
    <w:rsid w:val="5CCDAE48"/>
    <w:rsid w:val="5D235517"/>
    <w:rsid w:val="5DBB4606"/>
    <w:rsid w:val="5E09C422"/>
    <w:rsid w:val="5FB67AE1"/>
    <w:rsid w:val="5FDB278A"/>
    <w:rsid w:val="5FFD8C02"/>
    <w:rsid w:val="61114A17"/>
    <w:rsid w:val="62EBB1F9"/>
    <w:rsid w:val="63153A74"/>
    <w:rsid w:val="637EB2DC"/>
    <w:rsid w:val="63FD14B7"/>
    <w:rsid w:val="640C7D8A"/>
    <w:rsid w:val="64472E48"/>
    <w:rsid w:val="64E342C4"/>
    <w:rsid w:val="65660DC7"/>
    <w:rsid w:val="65C68819"/>
    <w:rsid w:val="673E27CC"/>
    <w:rsid w:val="6794582A"/>
    <w:rsid w:val="67B1BB8C"/>
    <w:rsid w:val="67E2057C"/>
    <w:rsid w:val="685DA9A1"/>
    <w:rsid w:val="693FB90A"/>
    <w:rsid w:val="6A333319"/>
    <w:rsid w:val="6A3DB652"/>
    <w:rsid w:val="6B528EC1"/>
    <w:rsid w:val="6B55EC9E"/>
    <w:rsid w:val="6B89D44B"/>
    <w:rsid w:val="6CC96A44"/>
    <w:rsid w:val="6D9C723A"/>
    <w:rsid w:val="6E0B344F"/>
    <w:rsid w:val="6E3F3741"/>
    <w:rsid w:val="6F3D4E1C"/>
    <w:rsid w:val="6F56699D"/>
    <w:rsid w:val="70FF24EB"/>
    <w:rsid w:val="719F7556"/>
    <w:rsid w:val="72483056"/>
    <w:rsid w:val="72BF0F36"/>
    <w:rsid w:val="73299575"/>
    <w:rsid w:val="733CE672"/>
    <w:rsid w:val="73DD8510"/>
    <w:rsid w:val="74589384"/>
    <w:rsid w:val="7466866C"/>
    <w:rsid w:val="76225423"/>
    <w:rsid w:val="76711211"/>
    <w:rsid w:val="76E8E49B"/>
    <w:rsid w:val="777AA773"/>
    <w:rsid w:val="7802D5EB"/>
    <w:rsid w:val="787D38F0"/>
    <w:rsid w:val="7895C5C7"/>
    <w:rsid w:val="798B70FF"/>
    <w:rsid w:val="7A25A7F3"/>
    <w:rsid w:val="7A5A94C2"/>
    <w:rsid w:val="7A8DF14F"/>
    <w:rsid w:val="7B3E7FDB"/>
    <w:rsid w:val="7CF11BBE"/>
    <w:rsid w:val="7E1E5E4E"/>
    <w:rsid w:val="7E47E045"/>
    <w:rsid w:val="7E4DEA5C"/>
    <w:rsid w:val="7EBFEAD3"/>
    <w:rsid w:val="7FFCC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3470B"/>
  <w15:chartTrackingRefBased/>
  <w15:docId w15:val="{C9A0A053-EDA8-4A70-BCB1-1B2A6BC0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2F1"/>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328798F4"/>
    <w:rPr>
      <w:color w:val="467886"/>
      <w:u w:val="single"/>
    </w:rPr>
  </w:style>
  <w:style w:type="character" w:customStyle="1" w:styleId="Heading1Char">
    <w:name w:val="Heading 1 Char"/>
    <w:basedOn w:val="DefaultParagraphFont"/>
    <w:link w:val="Heading1"/>
    <w:uiPriority w:val="9"/>
    <w:rsid w:val="000402F1"/>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rsid w:val="000402F1"/>
    <w:pPr>
      <w:ind w:left="720"/>
      <w:contextualSpacing/>
    </w:pPr>
  </w:style>
  <w:style w:type="table" w:styleId="TableGrid">
    <w:name w:val="Table Grid"/>
    <w:basedOn w:val="TableNormal"/>
    <w:uiPriority w:val="39"/>
    <w:rsid w:val="00FB1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75D78"/>
    <w:rPr>
      <w:sz w:val="16"/>
      <w:szCs w:val="16"/>
    </w:rPr>
  </w:style>
  <w:style w:type="paragraph" w:styleId="CommentText">
    <w:name w:val="annotation text"/>
    <w:basedOn w:val="Normal"/>
    <w:link w:val="CommentTextChar"/>
    <w:uiPriority w:val="99"/>
    <w:unhideWhenUsed/>
    <w:rsid w:val="00A75D78"/>
    <w:pPr>
      <w:spacing w:line="240" w:lineRule="auto"/>
    </w:pPr>
    <w:rPr>
      <w:sz w:val="20"/>
      <w:szCs w:val="20"/>
    </w:rPr>
  </w:style>
  <w:style w:type="character" w:customStyle="1" w:styleId="CommentTextChar">
    <w:name w:val="Comment Text Char"/>
    <w:basedOn w:val="DefaultParagraphFont"/>
    <w:link w:val="CommentText"/>
    <w:uiPriority w:val="99"/>
    <w:rsid w:val="00A75D78"/>
    <w:rPr>
      <w:sz w:val="20"/>
      <w:szCs w:val="20"/>
    </w:rPr>
  </w:style>
  <w:style w:type="paragraph" w:styleId="CommentSubject">
    <w:name w:val="annotation subject"/>
    <w:basedOn w:val="CommentText"/>
    <w:next w:val="CommentText"/>
    <w:link w:val="CommentSubjectChar"/>
    <w:uiPriority w:val="99"/>
    <w:semiHidden/>
    <w:unhideWhenUsed/>
    <w:rsid w:val="00A75D78"/>
    <w:rPr>
      <w:b/>
      <w:bCs/>
    </w:rPr>
  </w:style>
  <w:style w:type="character" w:customStyle="1" w:styleId="CommentSubjectChar">
    <w:name w:val="Comment Subject Char"/>
    <w:basedOn w:val="CommentTextChar"/>
    <w:link w:val="CommentSubject"/>
    <w:uiPriority w:val="99"/>
    <w:semiHidden/>
    <w:rsid w:val="00A75D78"/>
    <w:rPr>
      <w:b/>
      <w:bCs/>
      <w:sz w:val="20"/>
      <w:szCs w:val="20"/>
    </w:rPr>
  </w:style>
  <w:style w:type="character" w:styleId="UnresolvedMention">
    <w:name w:val="Unresolved Mention"/>
    <w:basedOn w:val="DefaultParagraphFont"/>
    <w:uiPriority w:val="99"/>
    <w:semiHidden/>
    <w:unhideWhenUsed/>
    <w:rsid w:val="00A75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www.youtube.com/watch?v=NzYWOM2TmJ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eaa.maps.arcgis.com/apps/instant/sidebar/index.html?appid=f4d2375841ac418e91b7146d9df209c0" TargetMode="Externa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245A1170382A49BD4DB726DBC6C778" ma:contentTypeVersion="11" ma:contentTypeDescription="Create a new document." ma:contentTypeScope="" ma:versionID="1d4b2ce18fa5668501c8dcdd25f13c26">
  <xsd:schema xmlns:xsd="http://www.w3.org/2001/XMLSchema" xmlns:xs="http://www.w3.org/2001/XMLSchema" xmlns:p="http://schemas.microsoft.com/office/2006/metadata/properties" xmlns:ns2="9bf32b8a-3031-4d3c-8e58-e11625ddd1b7" xmlns:ns3="c1921308-190b-4019-ab50-09d4ad102d14" targetNamespace="http://schemas.microsoft.com/office/2006/metadata/properties" ma:root="true" ma:fieldsID="5485a1a173aa0b688bb2dfe3d9df1800" ns2:_="" ns3:_="">
    <xsd:import namespace="9bf32b8a-3031-4d3c-8e58-e11625ddd1b7"/>
    <xsd:import namespace="c1921308-190b-4019-ab50-09d4ad102d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32b8a-3031-4d3c-8e58-e11625ddd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a692e8-e48a-48e7-a779-d106e04dcfd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21308-190b-4019-ab50-09d4ad102d1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8fe8c2d-bcd4-4a1b-a8e8-1601db14f391}" ma:internalName="TaxCatchAll" ma:showField="CatchAllData" ma:web="c1921308-190b-4019-ab50-09d4ad102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f32b8a-3031-4d3c-8e58-e11625ddd1b7">
      <Terms xmlns="http://schemas.microsoft.com/office/infopath/2007/PartnerControls"/>
    </lcf76f155ced4ddcb4097134ff3c332f>
    <TaxCatchAll xmlns="c1921308-190b-4019-ab50-09d4ad102d14" xsi:nil="true"/>
  </documentManagement>
</p:properties>
</file>

<file path=customXml/itemProps1.xml><?xml version="1.0" encoding="utf-8"?>
<ds:datastoreItem xmlns:ds="http://schemas.openxmlformats.org/officeDocument/2006/customXml" ds:itemID="{0D83BE8F-5F37-4DA4-8968-C7CFE4A0F5C3}">
  <ds:schemaRefs>
    <ds:schemaRef ds:uri="http://schemas.microsoft.com/sharepoint/v3/contenttype/forms"/>
  </ds:schemaRefs>
</ds:datastoreItem>
</file>

<file path=customXml/itemProps2.xml><?xml version="1.0" encoding="utf-8"?>
<ds:datastoreItem xmlns:ds="http://schemas.openxmlformats.org/officeDocument/2006/customXml" ds:itemID="{BC8094B1-D13D-430F-B091-B0868655C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32b8a-3031-4d3c-8e58-e11625ddd1b7"/>
    <ds:schemaRef ds:uri="c1921308-190b-4019-ab50-09d4ad102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F10D92-B40D-4DD0-BA21-850E23C229E2}">
  <ds:schemaRefs>
    <ds:schemaRef ds:uri="http://schemas.microsoft.com/office/2006/metadata/properties"/>
    <ds:schemaRef ds:uri="http://schemas.microsoft.com/office/infopath/2007/PartnerControls"/>
    <ds:schemaRef ds:uri="9bf32b8a-3031-4d3c-8e58-e11625ddd1b7"/>
    <ds:schemaRef ds:uri="c1921308-190b-4019-ab50-09d4ad102d14"/>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7</Pages>
  <Words>1342</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Montoya, Adriana R</dc:creator>
  <cp:keywords/>
  <dc:description/>
  <cp:lastModifiedBy>Montoya, Adriana R</cp:lastModifiedBy>
  <cp:revision>144</cp:revision>
  <dcterms:created xsi:type="dcterms:W3CDTF">2026-06-02T16:47:00Z</dcterms:created>
  <dcterms:modified xsi:type="dcterms:W3CDTF">2026-06-18T21:31:00Z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0x010100D7245A1170382A49BD4DB726DBC6C778</vt:lpwstr>
  </property>
  <property fmtid="{D5CDD505-2E9C-101B-9397-08002B2CF9AE}" pid="3" name="MediaServiceImageTags">
    <vt:lpwstr/>
  </property>
</Properties>
</file>