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9F3B" w14:textId="77777777" w:rsidR="002E76FF" w:rsidRDefault="00000000">
      <w:pPr>
        <w:pBdr>
          <w:top w:val="nil"/>
          <w:left w:val="nil"/>
          <w:bottom w:val="nil"/>
          <w:right w:val="nil"/>
          <w:between w:val="nil"/>
        </w:pBdr>
        <w:spacing w:line="276" w:lineRule="auto"/>
      </w:pPr>
      <w:r>
        <w:pict w14:anchorId="6853D7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74C18C66" w14:textId="071825E4" w:rsidR="002E76FF" w:rsidRDefault="00000000">
      <w:pPr>
        <w:rPr>
          <w:rFonts w:ascii="Times New Roman" w:eastAsia="Times New Roman" w:hAnsi="Times New Roman" w:cs="Times New Roman"/>
          <w:i/>
          <w:color w:val="000000"/>
          <w:sz w:val="20"/>
          <w:szCs w:val="20"/>
        </w:rPr>
      </w:pPr>
      <w:r>
        <w:rPr>
          <w:rFonts w:ascii="Arial" w:eastAsia="Arial" w:hAnsi="Arial" w:cs="Arial"/>
          <w:sz w:val="20"/>
          <w:szCs w:val="20"/>
        </w:rPr>
        <w:t>The degree requirements outlined below in the 202</w:t>
      </w:r>
      <w:r w:rsidR="002B3574">
        <w:rPr>
          <w:rFonts w:ascii="Arial" w:eastAsia="Arial" w:hAnsi="Arial" w:cs="Arial"/>
          <w:sz w:val="20"/>
          <w:szCs w:val="20"/>
        </w:rPr>
        <w:t>6</w:t>
      </w:r>
      <w:r>
        <w:rPr>
          <w:rFonts w:ascii="Arial" w:eastAsia="Arial" w:hAnsi="Arial" w:cs="Arial"/>
          <w:sz w:val="20"/>
          <w:szCs w:val="20"/>
        </w:rPr>
        <w:t>/202</w:t>
      </w:r>
      <w:r w:rsidR="002B3574">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2B3574">
        <w:rPr>
          <w:rFonts w:ascii="Arial" w:eastAsia="Arial" w:hAnsi="Arial" w:cs="Arial"/>
          <w:sz w:val="20"/>
          <w:szCs w:val="20"/>
        </w:rPr>
        <w:t>2</w:t>
      </w:r>
      <w:r>
        <w:rPr>
          <w:rFonts w:ascii="Arial" w:eastAsia="Arial" w:hAnsi="Arial" w:cs="Arial"/>
          <w:sz w:val="20"/>
          <w:szCs w:val="20"/>
        </w:rPr>
        <w:t xml:space="preserve">. </w:t>
      </w:r>
      <w:r>
        <w:rPr>
          <w:rFonts w:ascii="Roboto" w:eastAsia="Roboto" w:hAnsi="Roboto" w:cs="Roboto"/>
          <w:b/>
          <w:sz w:val="20"/>
          <w:szCs w:val="20"/>
        </w:rPr>
        <w:t>Please note that students must have successfully submitted a declaration form to be in the Bats to Cats program.</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p>
    <w:tbl>
      <w:tblPr>
        <w:tblStyle w:val="a2"/>
        <w:tblW w:w="10770" w:type="dxa"/>
        <w:jc w:val="center"/>
        <w:tblLayout w:type="fixed"/>
        <w:tblLook w:val="0000" w:firstRow="0" w:lastRow="0" w:firstColumn="0" w:lastColumn="0" w:noHBand="0" w:noVBand="0"/>
      </w:tblPr>
      <w:tblGrid>
        <w:gridCol w:w="4560"/>
        <w:gridCol w:w="3060"/>
        <w:gridCol w:w="3150"/>
      </w:tblGrid>
      <w:tr w:rsidR="002E76FF" w14:paraId="4BAE04C2" w14:textId="77777777">
        <w:trPr>
          <w:cantSplit/>
          <w:trHeight w:val="330"/>
          <w:jc w:val="center"/>
        </w:trPr>
        <w:tc>
          <w:tcPr>
            <w:tcW w:w="4560" w:type="dxa"/>
            <w:tcBorders>
              <w:bottom w:val="single" w:sz="4" w:space="0" w:color="7E7E7E"/>
            </w:tcBorders>
            <w:shd w:val="clear" w:color="auto" w:fill="3A3838"/>
          </w:tcPr>
          <w:p w14:paraId="40340989" w14:textId="77777777" w:rsidR="002E76FF"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FFFFFF"/>
                <w:sz w:val="20"/>
                <w:szCs w:val="20"/>
              </w:rPr>
              <w:t>Institutional Requirement</w:t>
            </w:r>
          </w:p>
        </w:tc>
        <w:tc>
          <w:tcPr>
            <w:tcW w:w="3060" w:type="dxa"/>
            <w:tcBorders>
              <w:bottom w:val="single" w:sz="4" w:space="0" w:color="7E7E7E"/>
            </w:tcBorders>
            <w:shd w:val="clear" w:color="auto" w:fill="3A3838"/>
          </w:tcPr>
          <w:p w14:paraId="275E9693" w14:textId="77777777" w:rsidR="002E76FF"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bottom w:val="single" w:sz="4" w:space="0" w:color="7E7E7E"/>
            </w:tcBorders>
            <w:shd w:val="clear" w:color="auto" w:fill="3A3838"/>
          </w:tcPr>
          <w:p w14:paraId="72C35C04" w14:textId="77777777" w:rsidR="002E76FF" w:rsidRDefault="00000000">
            <w:pPr>
              <w:pBdr>
                <w:top w:val="nil"/>
                <w:left w:val="nil"/>
                <w:bottom w:val="nil"/>
                <w:right w:val="nil"/>
                <w:between w:val="nil"/>
              </w:pBdr>
              <w:ind w:left="415"/>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E76FF" w14:paraId="6A757C5E" w14:textId="77777777">
        <w:trPr>
          <w:cantSplit/>
          <w:trHeight w:val="661"/>
          <w:jc w:val="center"/>
        </w:trPr>
        <w:tc>
          <w:tcPr>
            <w:tcW w:w="4560" w:type="dxa"/>
            <w:tcBorders>
              <w:top w:val="single" w:sz="4" w:space="0" w:color="7E7E7E"/>
              <w:bottom w:val="single" w:sz="4" w:space="0" w:color="7E7E7E"/>
            </w:tcBorders>
          </w:tcPr>
          <w:p w14:paraId="6DF95154" w14:textId="77777777" w:rsidR="002E76FF" w:rsidRDefault="00000000">
            <w:pPr>
              <w:pBdr>
                <w:top w:val="nil"/>
                <w:left w:val="nil"/>
                <w:bottom w:val="nil"/>
                <w:right w:val="nil"/>
                <w:between w:val="nil"/>
              </w:pBdr>
              <w:ind w:left="118"/>
              <w:rPr>
                <w:rFonts w:ascii="Arial" w:eastAsia="Arial" w:hAnsi="Arial" w:cs="Arial"/>
                <w:b/>
                <w:color w:val="000000"/>
                <w:sz w:val="20"/>
                <w:szCs w:val="20"/>
              </w:rPr>
            </w:pPr>
            <w:r>
              <w:rPr>
                <w:rFonts w:ascii="Arial" w:eastAsia="Arial" w:hAnsi="Arial" w:cs="Arial"/>
                <w:b/>
                <w:color w:val="000000"/>
                <w:sz w:val="20"/>
                <w:szCs w:val="20"/>
              </w:rPr>
              <w:t>First-time at ACC students with 12 or fewer SCH of successful college credit are required to take one of these courses.</w:t>
            </w:r>
          </w:p>
        </w:tc>
        <w:tc>
          <w:tcPr>
            <w:tcW w:w="3060" w:type="dxa"/>
            <w:tcBorders>
              <w:top w:val="single" w:sz="4" w:space="0" w:color="7E7E7E"/>
              <w:bottom w:val="single" w:sz="4" w:space="0" w:color="000000"/>
            </w:tcBorders>
          </w:tcPr>
          <w:p w14:paraId="10B1EEF7"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EDUC 1100</w:t>
            </w:r>
          </w:p>
        </w:tc>
        <w:tc>
          <w:tcPr>
            <w:tcW w:w="3150" w:type="dxa"/>
            <w:tcBorders>
              <w:top w:val="single" w:sz="4" w:space="0" w:color="7E7E7E"/>
              <w:bottom w:val="single" w:sz="4" w:space="0" w:color="7E7E7E"/>
            </w:tcBorders>
          </w:tcPr>
          <w:p w14:paraId="15293F7E" w14:textId="77777777" w:rsidR="002E76FF"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sz w:val="20"/>
                <w:szCs w:val="20"/>
              </w:rPr>
              <w:t>1-hour ELNA, counts toward 090 requirement</w:t>
            </w:r>
          </w:p>
        </w:tc>
      </w:tr>
      <w:tr w:rsidR="002E76FF" w14:paraId="622B803E" w14:textId="77777777">
        <w:trPr>
          <w:cantSplit/>
          <w:trHeight w:val="325"/>
          <w:jc w:val="center"/>
        </w:trPr>
        <w:tc>
          <w:tcPr>
            <w:tcW w:w="4560" w:type="dxa"/>
            <w:tcBorders>
              <w:top w:val="single" w:sz="4" w:space="0" w:color="7E7E7E"/>
              <w:bottom w:val="single" w:sz="4" w:space="0" w:color="7E7E7E"/>
            </w:tcBorders>
            <w:shd w:val="clear" w:color="auto" w:fill="3A3838"/>
          </w:tcPr>
          <w:p w14:paraId="383119CF"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(42-45 hours)</w:t>
            </w:r>
          </w:p>
        </w:tc>
        <w:tc>
          <w:tcPr>
            <w:tcW w:w="3060" w:type="dxa"/>
            <w:tcBorders>
              <w:top w:val="single" w:sz="4" w:space="0" w:color="7E7E7E"/>
              <w:bottom w:val="single" w:sz="4" w:space="0" w:color="7E7E7E"/>
            </w:tcBorders>
            <w:shd w:val="clear" w:color="auto" w:fill="3A3838"/>
          </w:tcPr>
          <w:p w14:paraId="4EB7F71C" w14:textId="77777777" w:rsidR="002E76FF" w:rsidRDefault="00000000">
            <w:pPr>
              <w:pBdr>
                <w:top w:val="nil"/>
                <w:left w:val="nil"/>
                <w:bottom w:val="nil"/>
                <w:right w:val="nil"/>
                <w:between w:val="nil"/>
              </w:pBdr>
              <w:ind w:left="384"/>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028FD002" w14:textId="77777777" w:rsidR="002E76FF" w:rsidRDefault="00000000">
            <w:pPr>
              <w:pBdr>
                <w:top w:val="nil"/>
                <w:left w:val="nil"/>
                <w:bottom w:val="nil"/>
                <w:right w:val="nil"/>
                <w:between w:val="nil"/>
              </w:pBdr>
              <w:ind w:left="416"/>
              <w:rPr>
                <w:rFonts w:ascii="Arial" w:eastAsia="Arial" w:hAnsi="Arial" w:cs="Arial"/>
                <w:b/>
                <w:color w:val="000000"/>
                <w:sz w:val="20"/>
                <w:szCs w:val="20"/>
              </w:rPr>
            </w:pPr>
            <w:r>
              <w:rPr>
                <w:rFonts w:ascii="Arial" w:eastAsia="Arial" w:hAnsi="Arial" w:cs="Arial"/>
                <w:b/>
                <w:color w:val="FFFFFF"/>
                <w:sz w:val="20"/>
                <w:szCs w:val="20"/>
              </w:rPr>
              <w:t>Texas State Courses</w:t>
            </w:r>
          </w:p>
        </w:tc>
      </w:tr>
      <w:tr w:rsidR="002E76FF" w14:paraId="696D967C" w14:textId="77777777">
        <w:trPr>
          <w:cantSplit/>
          <w:trHeight w:val="432"/>
          <w:jc w:val="center"/>
        </w:trPr>
        <w:tc>
          <w:tcPr>
            <w:tcW w:w="4560" w:type="dxa"/>
            <w:tcBorders>
              <w:top w:val="single" w:sz="4" w:space="0" w:color="7E7E7E"/>
              <w:bottom w:val="single" w:sz="4" w:space="0" w:color="7E7E7E"/>
            </w:tcBorders>
          </w:tcPr>
          <w:p w14:paraId="39E3A81D"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010 </w:t>
            </w:r>
            <w:r>
              <w:rPr>
                <w:rFonts w:ascii="Arial" w:eastAsia="Arial" w:hAnsi="Arial" w:cs="Arial"/>
                <w:color w:val="000000"/>
                <w:sz w:val="20"/>
                <w:szCs w:val="20"/>
              </w:rPr>
              <w:t>Communication (6 hours)</w:t>
            </w:r>
          </w:p>
        </w:tc>
        <w:tc>
          <w:tcPr>
            <w:tcW w:w="3060" w:type="dxa"/>
            <w:tcBorders>
              <w:top w:val="single" w:sz="4" w:space="0" w:color="7E7E7E"/>
              <w:bottom w:val="single" w:sz="4" w:space="0" w:color="7E7E7E"/>
            </w:tcBorders>
          </w:tcPr>
          <w:p w14:paraId="6DB525FE"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1301</w:t>
            </w:r>
          </w:p>
          <w:p w14:paraId="597F69B9"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ENGL 1302</w:t>
            </w:r>
          </w:p>
        </w:tc>
        <w:tc>
          <w:tcPr>
            <w:tcW w:w="3150" w:type="dxa"/>
            <w:tcBorders>
              <w:top w:val="single" w:sz="4" w:space="0" w:color="7E7E7E"/>
              <w:bottom w:val="single" w:sz="4" w:space="0" w:color="7E7E7E"/>
            </w:tcBorders>
          </w:tcPr>
          <w:p w14:paraId="0807C024" w14:textId="77777777" w:rsidR="002E76FF"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1310</w:t>
            </w:r>
          </w:p>
          <w:p w14:paraId="2C62E811" w14:textId="77777777" w:rsidR="002E76FF"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ENG 1320</w:t>
            </w:r>
          </w:p>
        </w:tc>
      </w:tr>
      <w:tr w:rsidR="002E76FF" w14:paraId="551AD219" w14:textId="77777777">
        <w:trPr>
          <w:cantSplit/>
          <w:trHeight w:val="432"/>
          <w:jc w:val="center"/>
        </w:trPr>
        <w:tc>
          <w:tcPr>
            <w:tcW w:w="4560" w:type="dxa"/>
            <w:tcBorders>
              <w:top w:val="single" w:sz="4" w:space="0" w:color="7E7E7E"/>
              <w:bottom w:val="single" w:sz="4" w:space="0" w:color="7E7E7E"/>
            </w:tcBorders>
          </w:tcPr>
          <w:p w14:paraId="2C3309BC"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020 </w:t>
            </w:r>
            <w:r>
              <w:rPr>
                <w:rFonts w:ascii="Arial" w:eastAsia="Arial" w:hAnsi="Arial" w:cs="Arial"/>
                <w:color w:val="000000"/>
                <w:sz w:val="20"/>
                <w:szCs w:val="20"/>
              </w:rPr>
              <w:t>Mathematics (3-4 hours)</w:t>
            </w:r>
          </w:p>
        </w:tc>
        <w:tc>
          <w:tcPr>
            <w:tcW w:w="3060" w:type="dxa"/>
            <w:tcBorders>
              <w:top w:val="single" w:sz="4" w:space="0" w:color="7E7E7E"/>
              <w:bottom w:val="single" w:sz="4" w:space="0" w:color="7E7E7E"/>
            </w:tcBorders>
          </w:tcPr>
          <w:p w14:paraId="3D094059"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020 course</w:t>
            </w:r>
          </w:p>
        </w:tc>
        <w:tc>
          <w:tcPr>
            <w:tcW w:w="3150" w:type="dxa"/>
            <w:tcBorders>
              <w:top w:val="single" w:sz="4" w:space="0" w:color="7E7E7E"/>
              <w:bottom w:val="single" w:sz="4" w:space="0" w:color="7E7E7E"/>
            </w:tcBorders>
          </w:tcPr>
          <w:p w14:paraId="26F66203" w14:textId="77777777" w:rsidR="002E76FF"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Any 020 course</w:t>
            </w:r>
          </w:p>
        </w:tc>
      </w:tr>
      <w:tr w:rsidR="002E76FF" w14:paraId="2F49ABB7" w14:textId="77777777">
        <w:trPr>
          <w:cantSplit/>
          <w:trHeight w:val="432"/>
          <w:jc w:val="center"/>
        </w:trPr>
        <w:tc>
          <w:tcPr>
            <w:tcW w:w="4560" w:type="dxa"/>
            <w:tcBorders>
              <w:top w:val="single" w:sz="4" w:space="0" w:color="7E7E7E"/>
              <w:bottom w:val="single" w:sz="4" w:space="0" w:color="7E7E7E"/>
            </w:tcBorders>
          </w:tcPr>
          <w:p w14:paraId="00FAEE17"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030 </w:t>
            </w:r>
            <w:r>
              <w:rPr>
                <w:rFonts w:ascii="Arial" w:eastAsia="Arial" w:hAnsi="Arial" w:cs="Arial"/>
                <w:color w:val="000000"/>
                <w:sz w:val="20"/>
                <w:szCs w:val="20"/>
              </w:rPr>
              <w:t>Life and Physical Sciences (</w:t>
            </w:r>
            <w:r>
              <w:rPr>
                <w:rFonts w:ascii="Arial" w:eastAsia="Arial" w:hAnsi="Arial" w:cs="Arial"/>
                <w:sz w:val="20"/>
                <w:szCs w:val="20"/>
              </w:rPr>
              <w:t>7-8</w:t>
            </w:r>
            <w:r>
              <w:rPr>
                <w:rFonts w:ascii="Arial" w:eastAsia="Arial" w:hAnsi="Arial" w:cs="Arial"/>
                <w:color w:val="000000"/>
                <w:sz w:val="20"/>
                <w:szCs w:val="20"/>
              </w:rPr>
              <w:t xml:space="preserve"> hours) </w:t>
            </w:r>
          </w:p>
          <w:p w14:paraId="358C9623" w14:textId="77777777" w:rsidR="002E76FF" w:rsidRDefault="00000000">
            <w:pPr>
              <w:pBdr>
                <w:top w:val="nil"/>
                <w:left w:val="nil"/>
                <w:bottom w:val="nil"/>
                <w:right w:val="nil"/>
                <w:between w:val="nil"/>
              </w:pBdr>
              <w:ind w:left="118"/>
              <w:rPr>
                <w:color w:val="000000"/>
              </w:rPr>
            </w:pPr>
            <w:r>
              <w:rPr>
                <w:rFonts w:ascii="Arial" w:eastAsia="Arial" w:hAnsi="Arial" w:cs="Arial"/>
                <w:color w:val="000000"/>
                <w:sz w:val="20"/>
                <w:szCs w:val="20"/>
              </w:rPr>
              <w:t xml:space="preserve"> </w:t>
            </w:r>
          </w:p>
        </w:tc>
        <w:tc>
          <w:tcPr>
            <w:tcW w:w="3060" w:type="dxa"/>
            <w:tcBorders>
              <w:top w:val="single" w:sz="4" w:space="0" w:color="7E7E7E"/>
              <w:bottom w:val="single" w:sz="4" w:space="0" w:color="7E7E7E"/>
            </w:tcBorders>
          </w:tcPr>
          <w:p w14:paraId="6D6895E1"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two 030 courses</w:t>
            </w:r>
            <w:r>
              <w:rPr>
                <w:rFonts w:ascii="Arial" w:eastAsia="Arial" w:hAnsi="Arial" w:cs="Arial"/>
                <w:sz w:val="20"/>
                <w:szCs w:val="20"/>
                <w:vertAlign w:val="superscript"/>
              </w:rPr>
              <w:footnoteReference w:id="1"/>
            </w:r>
          </w:p>
        </w:tc>
        <w:tc>
          <w:tcPr>
            <w:tcW w:w="3150" w:type="dxa"/>
            <w:tcBorders>
              <w:top w:val="single" w:sz="4" w:space="0" w:color="7E7E7E"/>
              <w:bottom w:val="single" w:sz="4" w:space="0" w:color="7E7E7E"/>
            </w:tcBorders>
          </w:tcPr>
          <w:p w14:paraId="604AC3E2"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two 030 courses</w:t>
            </w:r>
          </w:p>
        </w:tc>
      </w:tr>
      <w:tr w:rsidR="002E76FF" w14:paraId="7C7B0917" w14:textId="77777777">
        <w:trPr>
          <w:cantSplit/>
          <w:trHeight w:val="432"/>
          <w:jc w:val="center"/>
        </w:trPr>
        <w:tc>
          <w:tcPr>
            <w:tcW w:w="4560" w:type="dxa"/>
            <w:tcBorders>
              <w:top w:val="single" w:sz="4" w:space="0" w:color="7E7E7E"/>
              <w:bottom w:val="single" w:sz="4" w:space="0" w:color="7E7E7E"/>
            </w:tcBorders>
          </w:tcPr>
          <w:p w14:paraId="384D5390"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040 </w:t>
            </w:r>
            <w:r>
              <w:rPr>
                <w:rFonts w:ascii="Arial" w:eastAsia="Arial" w:hAnsi="Arial" w:cs="Arial"/>
                <w:color w:val="000000"/>
                <w:sz w:val="20"/>
                <w:szCs w:val="20"/>
              </w:rPr>
              <w:t>Language, Philosophy, and Culture (3 hours)</w:t>
            </w:r>
          </w:p>
          <w:p w14:paraId="098B8B1D" w14:textId="77777777" w:rsidR="002E76FF" w:rsidRDefault="002E76FF">
            <w:pPr>
              <w:pBdr>
                <w:top w:val="nil"/>
                <w:left w:val="nil"/>
                <w:bottom w:val="nil"/>
                <w:right w:val="nil"/>
                <w:between w:val="nil"/>
              </w:pBdr>
              <w:ind w:left="118"/>
              <w:rPr>
                <w:rFonts w:ascii="Arial" w:eastAsia="Arial" w:hAnsi="Arial" w:cs="Arial"/>
                <w:i/>
                <w:color w:val="000000"/>
                <w:sz w:val="20"/>
                <w:szCs w:val="20"/>
              </w:rPr>
            </w:pPr>
          </w:p>
        </w:tc>
        <w:tc>
          <w:tcPr>
            <w:tcW w:w="3060" w:type="dxa"/>
            <w:tcBorders>
              <w:top w:val="single" w:sz="4" w:space="0" w:color="7E7E7E"/>
              <w:bottom w:val="single" w:sz="4" w:space="0" w:color="7E7E7E"/>
            </w:tcBorders>
          </w:tcPr>
          <w:p w14:paraId="49649C2B"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PHIL 1301 or PHIL 2306</w:t>
            </w:r>
          </w:p>
          <w:p w14:paraId="33C80626" w14:textId="77777777" w:rsidR="002E76FF" w:rsidRDefault="002E76FF">
            <w:pPr>
              <w:pBdr>
                <w:top w:val="nil"/>
                <w:left w:val="nil"/>
                <w:bottom w:val="nil"/>
                <w:right w:val="nil"/>
                <w:between w:val="nil"/>
              </w:pBdr>
              <w:ind w:left="454"/>
              <w:rPr>
                <w:rFonts w:ascii="Arial" w:eastAsia="Arial" w:hAnsi="Arial" w:cs="Arial"/>
                <w:color w:val="000000"/>
                <w:sz w:val="20"/>
                <w:szCs w:val="20"/>
              </w:rPr>
            </w:pPr>
          </w:p>
        </w:tc>
        <w:tc>
          <w:tcPr>
            <w:tcW w:w="3150" w:type="dxa"/>
            <w:tcBorders>
              <w:top w:val="single" w:sz="4" w:space="0" w:color="7E7E7E"/>
              <w:bottom w:val="single" w:sz="4" w:space="0" w:color="7E7E7E"/>
            </w:tcBorders>
          </w:tcPr>
          <w:p w14:paraId="1BA0A232"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sz w:val="20"/>
                <w:szCs w:val="20"/>
              </w:rPr>
              <w:t xml:space="preserve">        PHIL 1305 or PHIL 1320</w:t>
            </w:r>
          </w:p>
        </w:tc>
      </w:tr>
      <w:tr w:rsidR="002E76FF" w14:paraId="079B310C" w14:textId="77777777">
        <w:trPr>
          <w:cantSplit/>
          <w:trHeight w:val="432"/>
          <w:jc w:val="center"/>
        </w:trPr>
        <w:tc>
          <w:tcPr>
            <w:tcW w:w="4560" w:type="dxa"/>
            <w:tcBorders>
              <w:top w:val="single" w:sz="4" w:space="0" w:color="7E7E7E"/>
              <w:bottom w:val="single" w:sz="4" w:space="0" w:color="7E7E7E"/>
            </w:tcBorders>
          </w:tcPr>
          <w:p w14:paraId="1718A8A6"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050 </w:t>
            </w:r>
            <w:r>
              <w:rPr>
                <w:rFonts w:ascii="Arial" w:eastAsia="Arial" w:hAnsi="Arial" w:cs="Arial"/>
                <w:color w:val="000000"/>
                <w:sz w:val="20"/>
                <w:szCs w:val="20"/>
              </w:rPr>
              <w:t>Creative Arts (3 hours)</w:t>
            </w:r>
          </w:p>
        </w:tc>
        <w:tc>
          <w:tcPr>
            <w:tcW w:w="3060" w:type="dxa"/>
            <w:tcBorders>
              <w:top w:val="single" w:sz="4" w:space="0" w:color="7E7E7E"/>
              <w:bottom w:val="single" w:sz="4" w:space="0" w:color="7E7E7E"/>
            </w:tcBorders>
          </w:tcPr>
          <w:p w14:paraId="280AB45C"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050 course</w:t>
            </w:r>
          </w:p>
        </w:tc>
        <w:tc>
          <w:tcPr>
            <w:tcW w:w="3150" w:type="dxa"/>
            <w:tcBorders>
              <w:top w:val="single" w:sz="4" w:space="0" w:color="7E7E7E"/>
              <w:bottom w:val="single" w:sz="4" w:space="0" w:color="7E7E7E"/>
            </w:tcBorders>
          </w:tcPr>
          <w:p w14:paraId="3DB5EEE9"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050 course</w:t>
            </w:r>
          </w:p>
        </w:tc>
      </w:tr>
      <w:tr w:rsidR="002E76FF" w14:paraId="27B5EAE5" w14:textId="77777777">
        <w:trPr>
          <w:cantSplit/>
          <w:trHeight w:val="432"/>
          <w:jc w:val="center"/>
        </w:trPr>
        <w:tc>
          <w:tcPr>
            <w:tcW w:w="4560" w:type="dxa"/>
            <w:tcBorders>
              <w:top w:val="single" w:sz="4" w:space="0" w:color="7E7E7E"/>
              <w:bottom w:val="single" w:sz="4" w:space="0" w:color="7E7E7E"/>
            </w:tcBorders>
          </w:tcPr>
          <w:p w14:paraId="67B54903"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060 </w:t>
            </w:r>
            <w:r>
              <w:rPr>
                <w:rFonts w:ascii="Arial" w:eastAsia="Arial" w:hAnsi="Arial" w:cs="Arial"/>
                <w:color w:val="000000"/>
                <w:sz w:val="20"/>
                <w:szCs w:val="20"/>
              </w:rPr>
              <w:t>American History (6 hours)</w:t>
            </w:r>
          </w:p>
          <w:p w14:paraId="30BEE603" w14:textId="77777777" w:rsidR="002E76FF" w:rsidRDefault="00000000">
            <w:pPr>
              <w:pBdr>
                <w:top w:val="nil"/>
                <w:left w:val="nil"/>
                <w:bottom w:val="nil"/>
                <w:right w:val="nil"/>
                <w:between w:val="nil"/>
              </w:pBdr>
              <w:ind w:left="118"/>
              <w:rPr>
                <w:rFonts w:ascii="Arial" w:eastAsia="Arial" w:hAnsi="Arial" w:cs="Arial"/>
                <w:i/>
                <w:sz w:val="20"/>
                <w:szCs w:val="20"/>
              </w:rPr>
            </w:pPr>
            <w:r>
              <w:rPr>
                <w:rFonts w:ascii="Arial" w:eastAsia="Arial" w:hAnsi="Arial" w:cs="Arial"/>
                <w:i/>
                <w:sz w:val="20"/>
                <w:szCs w:val="20"/>
              </w:rPr>
              <w:t xml:space="preserve">TXST will accept any two 060 courses. </w:t>
            </w:r>
          </w:p>
        </w:tc>
        <w:tc>
          <w:tcPr>
            <w:tcW w:w="3060" w:type="dxa"/>
            <w:tcBorders>
              <w:top w:val="single" w:sz="4" w:space="0" w:color="7E7E7E"/>
              <w:bottom w:val="single" w:sz="4" w:space="0" w:color="7E7E7E"/>
            </w:tcBorders>
          </w:tcPr>
          <w:p w14:paraId="268AC67A"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HIST 1301 and 1302</w:t>
            </w:r>
          </w:p>
        </w:tc>
        <w:tc>
          <w:tcPr>
            <w:tcW w:w="3150" w:type="dxa"/>
            <w:tcBorders>
              <w:top w:val="single" w:sz="4" w:space="0" w:color="7E7E7E"/>
              <w:bottom w:val="single" w:sz="4" w:space="0" w:color="7E7E7E"/>
            </w:tcBorders>
          </w:tcPr>
          <w:p w14:paraId="34ECF171" w14:textId="77777777" w:rsidR="002E76FF"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HIST 1310</w:t>
            </w:r>
          </w:p>
          <w:p w14:paraId="00F73B98"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HIST 1320</w:t>
            </w:r>
          </w:p>
        </w:tc>
      </w:tr>
      <w:tr w:rsidR="002E76FF" w14:paraId="46B0102D" w14:textId="77777777">
        <w:trPr>
          <w:cantSplit/>
          <w:trHeight w:val="432"/>
          <w:jc w:val="center"/>
        </w:trPr>
        <w:tc>
          <w:tcPr>
            <w:tcW w:w="4560" w:type="dxa"/>
            <w:tcBorders>
              <w:top w:val="single" w:sz="4" w:space="0" w:color="7E7E7E"/>
              <w:bottom w:val="single" w:sz="4" w:space="0" w:color="7E7E7E"/>
            </w:tcBorders>
          </w:tcPr>
          <w:p w14:paraId="09012146"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070 </w:t>
            </w:r>
            <w:r>
              <w:rPr>
                <w:rFonts w:ascii="Arial" w:eastAsia="Arial" w:hAnsi="Arial" w:cs="Arial"/>
                <w:color w:val="000000"/>
                <w:sz w:val="20"/>
                <w:szCs w:val="20"/>
              </w:rPr>
              <w:t>Government/Political Science (6 hours)</w:t>
            </w:r>
          </w:p>
        </w:tc>
        <w:tc>
          <w:tcPr>
            <w:tcW w:w="3060" w:type="dxa"/>
            <w:tcBorders>
              <w:top w:val="single" w:sz="4" w:space="0" w:color="7E7E7E"/>
              <w:bottom w:val="single" w:sz="4" w:space="0" w:color="7E7E7E"/>
            </w:tcBorders>
          </w:tcPr>
          <w:p w14:paraId="0B661D63"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2306</w:t>
            </w:r>
          </w:p>
          <w:p w14:paraId="67821B78" w14:textId="77777777" w:rsidR="002E76FF" w:rsidRDefault="00000000">
            <w:pPr>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GOVT 2305</w:t>
            </w:r>
          </w:p>
        </w:tc>
        <w:tc>
          <w:tcPr>
            <w:tcW w:w="3150" w:type="dxa"/>
            <w:tcBorders>
              <w:top w:val="single" w:sz="4" w:space="0" w:color="7E7E7E"/>
              <w:bottom w:val="single" w:sz="4" w:space="0" w:color="7E7E7E"/>
            </w:tcBorders>
          </w:tcPr>
          <w:p w14:paraId="0564AB25" w14:textId="77777777" w:rsidR="002E76FF"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POSI 2310</w:t>
            </w:r>
          </w:p>
          <w:p w14:paraId="02064C77" w14:textId="77777777" w:rsidR="002E76FF" w:rsidRDefault="00000000">
            <w:pPr>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POSI 2320</w:t>
            </w:r>
          </w:p>
        </w:tc>
      </w:tr>
      <w:tr w:rsidR="002E76FF" w14:paraId="4457528A" w14:textId="77777777">
        <w:trPr>
          <w:cantSplit/>
          <w:trHeight w:val="432"/>
          <w:jc w:val="center"/>
        </w:trPr>
        <w:tc>
          <w:tcPr>
            <w:tcW w:w="4560" w:type="dxa"/>
            <w:tcBorders>
              <w:top w:val="single" w:sz="4" w:space="0" w:color="7E7E7E"/>
              <w:bottom w:val="single" w:sz="4" w:space="0" w:color="7E7E7E"/>
            </w:tcBorders>
          </w:tcPr>
          <w:p w14:paraId="6B6968DC" w14:textId="77777777" w:rsidR="002E76FF" w:rsidRDefault="00000000">
            <w:pPr>
              <w:pBdr>
                <w:top w:val="nil"/>
                <w:left w:val="nil"/>
                <w:bottom w:val="nil"/>
                <w:right w:val="nil"/>
                <w:between w:val="nil"/>
              </w:pBdr>
              <w:ind w:left="118"/>
              <w:rPr>
                <w:rFonts w:ascii="Arial" w:eastAsia="Arial" w:hAnsi="Arial" w:cs="Arial"/>
                <w:color w:val="000000"/>
                <w:sz w:val="20"/>
                <w:szCs w:val="20"/>
              </w:rPr>
            </w:pPr>
            <w:r>
              <w:rPr>
                <w:rFonts w:ascii="Arial" w:eastAsia="Arial" w:hAnsi="Arial" w:cs="Arial"/>
                <w:b/>
                <w:color w:val="000000"/>
                <w:sz w:val="20"/>
                <w:szCs w:val="20"/>
              </w:rPr>
              <w:t xml:space="preserve">080 </w:t>
            </w:r>
            <w:r>
              <w:rPr>
                <w:rFonts w:ascii="Arial" w:eastAsia="Arial" w:hAnsi="Arial" w:cs="Arial"/>
                <w:color w:val="000000"/>
                <w:sz w:val="20"/>
                <w:szCs w:val="20"/>
              </w:rPr>
              <w:t>Social and Behavioral Sciences (3 hours)</w:t>
            </w:r>
          </w:p>
        </w:tc>
        <w:tc>
          <w:tcPr>
            <w:tcW w:w="3060" w:type="dxa"/>
            <w:tcBorders>
              <w:top w:val="single" w:sz="4" w:space="0" w:color="7E7E7E"/>
              <w:bottom w:val="single" w:sz="4" w:space="0" w:color="7E7E7E"/>
            </w:tcBorders>
          </w:tcPr>
          <w:p w14:paraId="45E8C0F3"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Any 080</w:t>
            </w:r>
          </w:p>
        </w:tc>
        <w:tc>
          <w:tcPr>
            <w:tcW w:w="3150" w:type="dxa"/>
            <w:tcBorders>
              <w:top w:val="single" w:sz="4" w:space="0" w:color="7E7E7E"/>
              <w:bottom w:val="single" w:sz="4" w:space="0" w:color="7E7E7E"/>
            </w:tcBorders>
          </w:tcPr>
          <w:p w14:paraId="0D3EFC07"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sz w:val="20"/>
                <w:szCs w:val="20"/>
              </w:rPr>
              <w:t>Any 080 course</w:t>
            </w:r>
          </w:p>
        </w:tc>
      </w:tr>
      <w:tr w:rsidR="002E76FF" w14:paraId="14C3D22D" w14:textId="77777777">
        <w:trPr>
          <w:cantSplit/>
          <w:trHeight w:val="432"/>
          <w:jc w:val="center"/>
        </w:trPr>
        <w:tc>
          <w:tcPr>
            <w:tcW w:w="4560" w:type="dxa"/>
            <w:tcBorders>
              <w:top w:val="single" w:sz="4" w:space="0" w:color="7E7E7E"/>
              <w:bottom w:val="single" w:sz="4" w:space="0" w:color="7E7E7E"/>
            </w:tcBorders>
          </w:tcPr>
          <w:p w14:paraId="6506423C" w14:textId="77777777" w:rsidR="002E76FF" w:rsidRDefault="00000000">
            <w:pPr>
              <w:pBdr>
                <w:top w:val="nil"/>
                <w:left w:val="nil"/>
                <w:bottom w:val="nil"/>
                <w:right w:val="nil"/>
                <w:between w:val="nil"/>
              </w:pBdr>
              <w:ind w:left="119"/>
              <w:rPr>
                <w:rFonts w:ascii="Arial" w:eastAsia="Arial" w:hAnsi="Arial" w:cs="Arial"/>
                <w:color w:val="000000"/>
                <w:sz w:val="20"/>
                <w:szCs w:val="20"/>
              </w:rPr>
            </w:pPr>
            <w:r>
              <w:rPr>
                <w:rFonts w:ascii="Arial" w:eastAsia="Arial" w:hAnsi="Arial" w:cs="Arial"/>
                <w:b/>
                <w:color w:val="000000"/>
                <w:sz w:val="20"/>
                <w:szCs w:val="20"/>
              </w:rPr>
              <w:t xml:space="preserve">090 </w:t>
            </w:r>
            <w:r>
              <w:rPr>
                <w:rFonts w:ascii="Arial" w:eastAsia="Arial" w:hAnsi="Arial" w:cs="Arial"/>
                <w:color w:val="000000"/>
                <w:sz w:val="20"/>
                <w:szCs w:val="20"/>
              </w:rPr>
              <w:t>Component Area (6 hours)</w:t>
            </w:r>
            <w:r>
              <w:rPr>
                <w:rFonts w:ascii="Arial" w:eastAsia="Arial" w:hAnsi="Arial" w:cs="Arial"/>
                <w:color w:val="000000"/>
                <w:sz w:val="20"/>
                <w:szCs w:val="20"/>
              </w:rPr>
              <w:br/>
            </w:r>
          </w:p>
        </w:tc>
        <w:tc>
          <w:tcPr>
            <w:tcW w:w="3060" w:type="dxa"/>
            <w:tcBorders>
              <w:top w:val="single" w:sz="4" w:space="0" w:color="7E7E7E"/>
              <w:bottom w:val="single" w:sz="4" w:space="0" w:color="7E7E7E"/>
            </w:tcBorders>
          </w:tcPr>
          <w:p w14:paraId="3C27EA4A"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SPCH 1311 and</w:t>
            </w:r>
          </w:p>
          <w:p w14:paraId="6253E156" w14:textId="77777777" w:rsidR="002E76FF" w:rsidRDefault="00000000">
            <w:pPr>
              <w:widowControl/>
              <w:pBdr>
                <w:top w:val="nil"/>
                <w:left w:val="nil"/>
                <w:bottom w:val="nil"/>
                <w:right w:val="nil"/>
                <w:between w:val="nil"/>
              </w:pBdr>
              <w:ind w:left="454"/>
              <w:rPr>
                <w:rFonts w:ascii="Arial" w:eastAsia="Arial" w:hAnsi="Arial" w:cs="Arial"/>
                <w:color w:val="000000"/>
                <w:sz w:val="20"/>
                <w:szCs w:val="20"/>
              </w:rPr>
            </w:pPr>
            <w:r>
              <w:rPr>
                <w:rFonts w:ascii="Arial" w:eastAsia="Arial" w:hAnsi="Arial" w:cs="Arial"/>
                <w:color w:val="000000"/>
                <w:sz w:val="20"/>
                <w:szCs w:val="20"/>
              </w:rPr>
              <w:t>Literature (</w:t>
            </w:r>
            <w:r>
              <w:rPr>
                <w:rFonts w:ascii="Arial" w:eastAsia="Arial" w:hAnsi="Arial" w:cs="Arial"/>
                <w:sz w:val="20"/>
                <w:szCs w:val="20"/>
              </w:rPr>
              <w:t>ENGL 2322, 2323, 2327, 2328, 2332, 2333, 2341, 2351</w:t>
            </w:r>
            <w:r>
              <w:rPr>
                <w:rFonts w:ascii="Arial" w:eastAsia="Arial" w:hAnsi="Arial" w:cs="Arial"/>
                <w:color w:val="000000"/>
                <w:sz w:val="20"/>
                <w:szCs w:val="20"/>
              </w:rPr>
              <w:t>)</w:t>
            </w:r>
          </w:p>
        </w:tc>
        <w:tc>
          <w:tcPr>
            <w:tcW w:w="3150" w:type="dxa"/>
            <w:tcBorders>
              <w:top w:val="single" w:sz="4" w:space="0" w:color="7E7E7E"/>
              <w:bottom w:val="single" w:sz="4" w:space="0" w:color="7E7E7E"/>
            </w:tcBorders>
          </w:tcPr>
          <w:p w14:paraId="46F892E2" w14:textId="77777777" w:rsidR="002E76FF" w:rsidRDefault="00000000">
            <w:pPr>
              <w:widowControl/>
              <w:pBdr>
                <w:top w:val="nil"/>
                <w:left w:val="nil"/>
                <w:bottom w:val="nil"/>
                <w:right w:val="nil"/>
                <w:between w:val="nil"/>
              </w:pBdr>
              <w:ind w:left="454"/>
              <w:rPr>
                <w:rFonts w:ascii="Arial" w:eastAsia="Arial" w:hAnsi="Arial" w:cs="Arial"/>
                <w:sz w:val="20"/>
                <w:szCs w:val="20"/>
              </w:rPr>
            </w:pPr>
            <w:r>
              <w:rPr>
                <w:rFonts w:ascii="Arial" w:eastAsia="Arial" w:hAnsi="Arial" w:cs="Arial"/>
                <w:sz w:val="20"/>
                <w:szCs w:val="20"/>
              </w:rPr>
              <w:t xml:space="preserve">SPCH 1311 and ENG 2310, 2320, 2330, 2340, 2359, or 2360 </w:t>
            </w:r>
          </w:p>
          <w:p w14:paraId="4927BE7E" w14:textId="77777777" w:rsidR="002E76FF" w:rsidRDefault="002E76FF">
            <w:pPr>
              <w:widowControl/>
              <w:pBdr>
                <w:top w:val="nil"/>
                <w:left w:val="nil"/>
                <w:bottom w:val="nil"/>
                <w:right w:val="nil"/>
                <w:between w:val="nil"/>
              </w:pBdr>
              <w:ind w:left="454"/>
              <w:rPr>
                <w:rFonts w:ascii="Arial" w:eastAsia="Arial" w:hAnsi="Arial" w:cs="Arial"/>
                <w:sz w:val="20"/>
                <w:szCs w:val="20"/>
              </w:rPr>
            </w:pPr>
          </w:p>
        </w:tc>
      </w:tr>
      <w:tr w:rsidR="002E76FF" w14:paraId="4EC341AD" w14:textId="77777777">
        <w:trPr>
          <w:cantSplit/>
          <w:trHeight w:val="325"/>
          <w:jc w:val="center"/>
        </w:trPr>
        <w:tc>
          <w:tcPr>
            <w:tcW w:w="4560" w:type="dxa"/>
            <w:tcBorders>
              <w:top w:val="single" w:sz="4" w:space="0" w:color="7E7E7E"/>
              <w:bottom w:val="single" w:sz="4" w:space="0" w:color="7E7E7E"/>
            </w:tcBorders>
            <w:shd w:val="clear" w:color="auto" w:fill="3A3838"/>
          </w:tcPr>
          <w:p w14:paraId="3762B920" w14:textId="77777777" w:rsidR="002E76FF" w:rsidRDefault="00000000">
            <w:pPr>
              <w:pBdr>
                <w:top w:val="nil"/>
                <w:left w:val="nil"/>
                <w:bottom w:val="nil"/>
                <w:right w:val="nil"/>
                <w:between w:val="nil"/>
              </w:pBdr>
              <w:ind w:left="117"/>
              <w:rPr>
                <w:rFonts w:ascii="Arial" w:eastAsia="Arial" w:hAnsi="Arial" w:cs="Arial"/>
                <w:b/>
                <w:color w:val="FFFFFF"/>
                <w:sz w:val="20"/>
                <w:szCs w:val="20"/>
              </w:rPr>
            </w:pPr>
            <w:bookmarkStart w:id="0" w:name="_heading=h.gjdgxs" w:colFirst="0" w:colLast="0"/>
            <w:bookmarkEnd w:id="0"/>
            <w:r>
              <w:rPr>
                <w:rFonts w:ascii="Arial" w:eastAsia="Arial" w:hAnsi="Arial" w:cs="Arial"/>
                <w:b/>
                <w:color w:val="FFFFFF"/>
                <w:sz w:val="20"/>
                <w:szCs w:val="20"/>
              </w:rPr>
              <w:t xml:space="preserve">Remaining Associate of Arts Requirements </w:t>
            </w:r>
          </w:p>
          <w:p w14:paraId="6164E3FA" w14:textId="77777777" w:rsidR="002E76FF"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(17 hours)</w:t>
            </w:r>
          </w:p>
        </w:tc>
        <w:tc>
          <w:tcPr>
            <w:tcW w:w="3060" w:type="dxa"/>
            <w:tcBorders>
              <w:top w:val="single" w:sz="4" w:space="0" w:color="7E7E7E"/>
              <w:bottom w:val="single" w:sz="4" w:space="0" w:color="7E7E7E"/>
            </w:tcBorders>
            <w:shd w:val="clear" w:color="auto" w:fill="3A3838"/>
          </w:tcPr>
          <w:p w14:paraId="768AE87A" w14:textId="77777777" w:rsidR="002E76FF" w:rsidRDefault="00000000">
            <w:pPr>
              <w:pBdr>
                <w:top w:val="nil"/>
                <w:left w:val="nil"/>
                <w:bottom w:val="nil"/>
                <w:right w:val="nil"/>
                <w:between w:val="nil"/>
              </w:pBdr>
              <w:ind w:left="383"/>
              <w:rPr>
                <w:rFonts w:ascii="Arial" w:eastAsia="Arial" w:hAnsi="Arial" w:cs="Arial"/>
                <w:b/>
                <w:color w:val="000000"/>
                <w:sz w:val="20"/>
                <w:szCs w:val="20"/>
              </w:rPr>
            </w:pPr>
            <w:r>
              <w:rPr>
                <w:rFonts w:ascii="Arial" w:eastAsia="Arial" w:hAnsi="Arial" w:cs="Arial"/>
                <w:b/>
                <w:color w:val="FFFFFF"/>
                <w:sz w:val="20"/>
                <w:szCs w:val="20"/>
              </w:rPr>
              <w:t>ACC TCCN Courses</w:t>
            </w:r>
          </w:p>
        </w:tc>
        <w:tc>
          <w:tcPr>
            <w:tcW w:w="3150" w:type="dxa"/>
            <w:tcBorders>
              <w:top w:val="single" w:sz="4" w:space="0" w:color="7E7E7E"/>
              <w:bottom w:val="single" w:sz="4" w:space="0" w:color="7E7E7E"/>
            </w:tcBorders>
            <w:shd w:val="clear" w:color="auto" w:fill="3A3838"/>
          </w:tcPr>
          <w:p w14:paraId="4A05776C" w14:textId="77777777" w:rsidR="002E76FF" w:rsidRDefault="002E76FF">
            <w:pPr>
              <w:pBdr>
                <w:top w:val="nil"/>
                <w:left w:val="nil"/>
                <w:bottom w:val="nil"/>
                <w:right w:val="nil"/>
                <w:between w:val="nil"/>
              </w:pBdr>
              <w:ind w:left="415"/>
              <w:rPr>
                <w:rFonts w:ascii="Arial" w:eastAsia="Arial" w:hAnsi="Arial" w:cs="Arial"/>
                <w:b/>
                <w:color w:val="000000"/>
                <w:sz w:val="20"/>
                <w:szCs w:val="20"/>
              </w:rPr>
            </w:pPr>
          </w:p>
        </w:tc>
      </w:tr>
      <w:tr w:rsidR="002E76FF" w14:paraId="50FE492B" w14:textId="77777777">
        <w:trPr>
          <w:cantSplit/>
          <w:trHeight w:val="2424"/>
          <w:jc w:val="center"/>
        </w:trPr>
        <w:tc>
          <w:tcPr>
            <w:tcW w:w="4560" w:type="dxa"/>
            <w:tcBorders>
              <w:top w:val="single" w:sz="4" w:space="0" w:color="7E7E7E"/>
              <w:bottom w:val="single" w:sz="4" w:space="0" w:color="7E7E7E"/>
            </w:tcBorders>
          </w:tcPr>
          <w:p w14:paraId="33BB62B7"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i/>
                <w:color w:val="000000"/>
                <w:sz w:val="20"/>
                <w:szCs w:val="20"/>
              </w:rPr>
              <w:t xml:space="preserve">The Associate of Arts in Journalism requires </w:t>
            </w:r>
            <w:r>
              <w:rPr>
                <w:rFonts w:ascii="Arial" w:eastAsia="Arial" w:hAnsi="Arial" w:cs="Arial"/>
                <w:i/>
                <w:sz w:val="20"/>
                <w:szCs w:val="20"/>
              </w:rPr>
              <w:t xml:space="preserve">four </w:t>
            </w:r>
            <w:r>
              <w:rPr>
                <w:rFonts w:ascii="Arial" w:eastAsia="Arial" w:hAnsi="Arial" w:cs="Arial"/>
                <w:i/>
                <w:color w:val="000000"/>
                <w:sz w:val="20"/>
                <w:szCs w:val="20"/>
              </w:rPr>
              <w:t xml:space="preserve">hours of World languages and 3-4 hours of restricted electives, which include </w:t>
            </w:r>
            <w:r>
              <w:rPr>
                <w:rFonts w:ascii="Arial" w:eastAsia="Arial" w:hAnsi="Arial" w:cs="Arial"/>
                <w:i/>
                <w:sz w:val="20"/>
                <w:szCs w:val="20"/>
              </w:rPr>
              <w:t>World languages</w:t>
            </w:r>
            <w:r>
              <w:rPr>
                <w:rFonts w:ascii="Arial" w:eastAsia="Arial" w:hAnsi="Arial" w:cs="Arial"/>
                <w:i/>
                <w:color w:val="000000"/>
                <w:sz w:val="20"/>
                <w:szCs w:val="20"/>
              </w:rPr>
              <w:t>. F</w:t>
            </w:r>
            <w:r>
              <w:rPr>
                <w:rFonts w:ascii="Arial" w:eastAsia="Arial" w:hAnsi="Arial" w:cs="Arial"/>
                <w:i/>
                <w:sz w:val="20"/>
                <w:szCs w:val="20"/>
              </w:rPr>
              <w:t xml:space="preserve">or the Bachelor of Arts in Mass Communication, students must complete six hours of 2000-level modern languages. </w:t>
            </w:r>
            <w:r>
              <w:rPr>
                <w:rFonts w:ascii="Arial" w:eastAsia="Arial" w:hAnsi="Arial" w:cs="Arial"/>
                <w:i/>
                <w:color w:val="000000"/>
                <w:sz w:val="20"/>
                <w:szCs w:val="20"/>
              </w:rPr>
              <w:t xml:space="preserve">To ensure students are prepared for the TXST </w:t>
            </w:r>
            <w:r>
              <w:rPr>
                <w:rFonts w:ascii="Arial" w:eastAsia="Arial" w:hAnsi="Arial" w:cs="Arial"/>
                <w:i/>
                <w:sz w:val="20"/>
                <w:szCs w:val="20"/>
              </w:rPr>
              <w:t xml:space="preserve">2000-level </w:t>
            </w:r>
            <w:r>
              <w:rPr>
                <w:rFonts w:ascii="Arial" w:eastAsia="Arial" w:hAnsi="Arial" w:cs="Arial"/>
                <w:i/>
                <w:color w:val="000000"/>
                <w:sz w:val="20"/>
                <w:szCs w:val="20"/>
              </w:rPr>
              <w:t>language</w:t>
            </w:r>
            <w:r>
              <w:rPr>
                <w:rFonts w:ascii="Arial" w:eastAsia="Arial" w:hAnsi="Arial" w:cs="Arial"/>
                <w:i/>
                <w:sz w:val="20"/>
                <w:szCs w:val="20"/>
              </w:rPr>
              <w:t xml:space="preserve">s </w:t>
            </w:r>
            <w:r>
              <w:rPr>
                <w:rFonts w:ascii="Arial" w:eastAsia="Arial" w:hAnsi="Arial" w:cs="Arial"/>
                <w:i/>
                <w:color w:val="000000"/>
                <w:sz w:val="20"/>
                <w:szCs w:val="20"/>
              </w:rPr>
              <w:t>requirement, students should complete two semesters of the same modern language</w:t>
            </w:r>
            <w:r>
              <w:rPr>
                <w:rFonts w:ascii="Arial" w:eastAsia="Arial" w:hAnsi="Arial" w:cs="Arial"/>
                <w:i/>
                <w:sz w:val="20"/>
                <w:szCs w:val="20"/>
              </w:rPr>
              <w:t xml:space="preserve"> or take a CLEP Exam. </w:t>
            </w:r>
          </w:p>
          <w:p w14:paraId="36C6CA4B" w14:textId="77777777" w:rsidR="002E76FF" w:rsidRDefault="002E76FF">
            <w:pPr>
              <w:pBdr>
                <w:top w:val="nil"/>
                <w:left w:val="nil"/>
                <w:bottom w:val="nil"/>
                <w:right w:val="nil"/>
                <w:between w:val="nil"/>
              </w:pBdr>
              <w:rPr>
                <w:rFonts w:ascii="Arial" w:eastAsia="Arial" w:hAnsi="Arial" w:cs="Arial"/>
                <w:color w:val="000000"/>
                <w:sz w:val="20"/>
                <w:szCs w:val="20"/>
              </w:rPr>
            </w:pPr>
          </w:p>
        </w:tc>
        <w:tc>
          <w:tcPr>
            <w:tcW w:w="3060" w:type="dxa"/>
            <w:tcBorders>
              <w:top w:val="single" w:sz="4" w:space="0" w:color="7E7E7E"/>
              <w:bottom w:val="single" w:sz="4" w:space="0" w:color="7E7E7E"/>
            </w:tcBorders>
          </w:tcPr>
          <w:p w14:paraId="034B617D" w14:textId="77777777" w:rsidR="002E76FF" w:rsidRDefault="00000000">
            <w:pPr>
              <w:pBdr>
                <w:top w:val="nil"/>
                <w:left w:val="nil"/>
                <w:bottom w:val="nil"/>
                <w:right w:val="nil"/>
                <w:between w:val="nil"/>
              </w:pBdr>
              <w:ind w:left="415"/>
              <w:rPr>
                <w:rFonts w:ascii="Arial" w:eastAsia="Arial" w:hAnsi="Arial" w:cs="Arial"/>
                <w:color w:val="000000"/>
                <w:sz w:val="20"/>
                <w:szCs w:val="20"/>
              </w:rPr>
            </w:pPr>
            <w:r>
              <w:rPr>
                <w:rFonts w:ascii="Arial" w:eastAsia="Arial" w:hAnsi="Arial" w:cs="Arial"/>
                <w:color w:val="000000"/>
                <w:sz w:val="20"/>
                <w:szCs w:val="20"/>
              </w:rPr>
              <w:t>1411 and 1412</w:t>
            </w:r>
          </w:p>
          <w:p w14:paraId="7DE79B66" w14:textId="77777777" w:rsidR="002E76FF" w:rsidRDefault="00000000">
            <w:pPr>
              <w:ind w:left="383"/>
              <w:rPr>
                <w:rFonts w:ascii="Arial" w:eastAsia="Arial" w:hAnsi="Arial" w:cs="Arial"/>
                <w:color w:val="000000"/>
                <w:sz w:val="20"/>
                <w:szCs w:val="20"/>
              </w:rPr>
            </w:pPr>
            <w:r>
              <w:rPr>
                <w:rFonts w:ascii="Arial" w:eastAsia="Arial" w:hAnsi="Arial" w:cs="Arial"/>
                <w:sz w:val="20"/>
                <w:szCs w:val="20"/>
              </w:rPr>
              <w:t xml:space="preserve">ARAB, CHIN, FREN, GERM, ITAL, JAPN, KORE (not available at TXST), LATI, RUSS, SPAN, </w:t>
            </w:r>
          </w:p>
          <w:p w14:paraId="39419197" w14:textId="77777777" w:rsidR="002E76FF"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 xml:space="preserve">SNGL 1401, 1402 </w:t>
            </w:r>
          </w:p>
        </w:tc>
        <w:tc>
          <w:tcPr>
            <w:tcW w:w="3150" w:type="dxa"/>
            <w:tcBorders>
              <w:top w:val="single" w:sz="4" w:space="0" w:color="7E7E7E"/>
              <w:bottom w:val="single" w:sz="4" w:space="0" w:color="7E7E7E"/>
            </w:tcBorders>
          </w:tcPr>
          <w:p w14:paraId="237B303D" w14:textId="77777777" w:rsidR="002E76FF" w:rsidRDefault="00000000">
            <w:pPr>
              <w:pBdr>
                <w:top w:val="nil"/>
                <w:left w:val="nil"/>
                <w:bottom w:val="nil"/>
                <w:right w:val="nil"/>
                <w:between w:val="nil"/>
              </w:pBdr>
              <w:ind w:left="448"/>
              <w:rPr>
                <w:rFonts w:ascii="Arial" w:eastAsia="Arial" w:hAnsi="Arial" w:cs="Arial"/>
                <w:sz w:val="20"/>
                <w:szCs w:val="20"/>
              </w:rPr>
            </w:pPr>
            <w:r>
              <w:rPr>
                <w:rFonts w:ascii="Arial" w:eastAsia="Arial" w:hAnsi="Arial" w:cs="Arial"/>
                <w:sz w:val="20"/>
                <w:szCs w:val="20"/>
              </w:rPr>
              <w:t>MOD LANG 1410 &amp; 1420</w:t>
            </w:r>
            <w:r>
              <w:rPr>
                <w:rFonts w:ascii="Arial" w:eastAsia="Arial" w:hAnsi="Arial" w:cs="Arial"/>
                <w:sz w:val="20"/>
                <w:szCs w:val="20"/>
              </w:rPr>
              <w:br/>
              <w:t>ARAB, CHI, FR, GER,</w:t>
            </w:r>
            <w:r>
              <w:rPr>
                <w:rFonts w:ascii="Arial" w:eastAsia="Arial" w:hAnsi="Arial" w:cs="Arial"/>
                <w:sz w:val="20"/>
                <w:szCs w:val="20"/>
              </w:rPr>
              <w:br/>
              <w:t xml:space="preserve">ITAL, JAPA, LAT, </w:t>
            </w:r>
            <w:r>
              <w:rPr>
                <w:rFonts w:ascii="Arial" w:eastAsia="Arial" w:hAnsi="Arial" w:cs="Arial"/>
                <w:sz w:val="20"/>
                <w:szCs w:val="20"/>
              </w:rPr>
              <w:br/>
              <w:t>RUSS, SPAN, ASL</w:t>
            </w:r>
            <w:r>
              <w:rPr>
                <w:rFonts w:ascii="Arial" w:eastAsia="Arial" w:hAnsi="Arial" w:cs="Arial"/>
                <w:sz w:val="20"/>
                <w:szCs w:val="20"/>
              </w:rPr>
              <w:br/>
            </w:r>
          </w:p>
          <w:p w14:paraId="47F65A98" w14:textId="77777777" w:rsidR="002E76FF" w:rsidRDefault="002E76FF">
            <w:pPr>
              <w:pBdr>
                <w:top w:val="nil"/>
                <w:left w:val="nil"/>
                <w:bottom w:val="nil"/>
                <w:right w:val="nil"/>
                <w:between w:val="nil"/>
              </w:pBdr>
              <w:ind w:left="448"/>
              <w:rPr>
                <w:rFonts w:ascii="Arial" w:eastAsia="Arial" w:hAnsi="Arial" w:cs="Arial"/>
                <w:sz w:val="20"/>
                <w:szCs w:val="20"/>
              </w:rPr>
            </w:pPr>
          </w:p>
        </w:tc>
      </w:tr>
      <w:tr w:rsidR="002E76FF" w14:paraId="0C455E3F" w14:textId="77777777">
        <w:trPr>
          <w:cantSplit/>
          <w:trHeight w:val="509"/>
          <w:jc w:val="center"/>
        </w:trPr>
        <w:tc>
          <w:tcPr>
            <w:tcW w:w="4560" w:type="dxa"/>
            <w:tcBorders>
              <w:top w:val="single" w:sz="4" w:space="0" w:color="7E7E7E"/>
              <w:bottom w:val="single" w:sz="4" w:space="0" w:color="7E7E7E"/>
            </w:tcBorders>
          </w:tcPr>
          <w:p w14:paraId="4649C931"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sz w:val="20"/>
                <w:szCs w:val="20"/>
              </w:rPr>
              <w:lastRenderedPageBreak/>
              <w:t xml:space="preserve">TXST Competency Area 1: </w:t>
            </w:r>
            <w:r>
              <w:rPr>
                <w:rFonts w:ascii="Arial" w:eastAsia="Arial" w:hAnsi="Arial" w:cs="Arial"/>
                <w:color w:val="000000"/>
                <w:sz w:val="20"/>
                <w:szCs w:val="20"/>
              </w:rPr>
              <w:t>Introduction to Mass Communication</w:t>
            </w:r>
          </w:p>
          <w:p w14:paraId="17B83D16" w14:textId="77777777" w:rsidR="002E76FF" w:rsidRDefault="002E76FF">
            <w:pPr>
              <w:pBdr>
                <w:top w:val="nil"/>
                <w:left w:val="nil"/>
                <w:bottom w:val="nil"/>
                <w:right w:val="nil"/>
                <w:between w:val="nil"/>
              </w:pBdr>
              <w:rPr>
                <w:rFonts w:ascii="Arial" w:eastAsia="Arial" w:hAnsi="Arial" w:cs="Arial"/>
                <w:sz w:val="20"/>
                <w:szCs w:val="20"/>
              </w:rPr>
            </w:pPr>
          </w:p>
        </w:tc>
        <w:tc>
          <w:tcPr>
            <w:tcW w:w="3060" w:type="dxa"/>
            <w:tcBorders>
              <w:top w:val="single" w:sz="4" w:space="0" w:color="7E7E7E"/>
              <w:bottom w:val="single" w:sz="4" w:space="0" w:color="7E7E7E"/>
            </w:tcBorders>
          </w:tcPr>
          <w:p w14:paraId="120C3822" w14:textId="77777777" w:rsidR="002E76FF"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1307</w:t>
            </w:r>
            <w:r>
              <w:rPr>
                <w:rFonts w:ascii="Arial" w:eastAsia="Arial" w:hAnsi="Arial" w:cs="Arial"/>
                <w:color w:val="000000"/>
                <w:sz w:val="20"/>
                <w:szCs w:val="20"/>
                <w:vertAlign w:val="superscript"/>
              </w:rPr>
              <w:footnoteReference w:id="2"/>
            </w:r>
          </w:p>
        </w:tc>
        <w:tc>
          <w:tcPr>
            <w:tcW w:w="3150" w:type="dxa"/>
            <w:tcBorders>
              <w:top w:val="single" w:sz="4" w:space="0" w:color="7E7E7E"/>
              <w:bottom w:val="single" w:sz="4" w:space="0" w:color="7E7E7E"/>
            </w:tcBorders>
          </w:tcPr>
          <w:p w14:paraId="79D21A3C" w14:textId="77777777" w:rsidR="002E76FF"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MC 1301</w:t>
            </w:r>
          </w:p>
        </w:tc>
      </w:tr>
      <w:tr w:rsidR="002E76FF" w14:paraId="5E7A62EA" w14:textId="77777777">
        <w:trPr>
          <w:cantSplit/>
          <w:trHeight w:val="325"/>
          <w:jc w:val="center"/>
        </w:trPr>
        <w:tc>
          <w:tcPr>
            <w:tcW w:w="4560" w:type="dxa"/>
            <w:tcBorders>
              <w:top w:val="single" w:sz="4" w:space="0" w:color="7E7E7E"/>
              <w:bottom w:val="single" w:sz="4" w:space="0" w:color="7E7E7E"/>
            </w:tcBorders>
          </w:tcPr>
          <w:p w14:paraId="5C3D4078" w14:textId="77777777" w:rsidR="002E76FF" w:rsidRDefault="00000000">
            <w:pPr>
              <w:pBdr>
                <w:top w:val="nil"/>
                <w:left w:val="nil"/>
                <w:bottom w:val="nil"/>
                <w:right w:val="nil"/>
                <w:between w:val="nil"/>
              </w:pBdr>
              <w:rPr>
                <w:rFonts w:ascii="Arial" w:eastAsia="Arial" w:hAnsi="Arial" w:cs="Arial"/>
                <w:sz w:val="20"/>
                <w:szCs w:val="20"/>
              </w:rPr>
            </w:pPr>
            <w:r>
              <w:rPr>
                <w:rFonts w:ascii="Arial" w:eastAsia="Arial" w:hAnsi="Arial" w:cs="Arial"/>
                <w:b/>
                <w:sz w:val="20"/>
                <w:szCs w:val="20"/>
              </w:rPr>
              <w:t xml:space="preserve">TXST Competency Area 2: </w:t>
            </w:r>
            <w:r>
              <w:rPr>
                <w:rFonts w:ascii="Arial" w:eastAsia="Arial" w:hAnsi="Arial" w:cs="Arial"/>
                <w:color w:val="000000"/>
                <w:sz w:val="20"/>
                <w:szCs w:val="20"/>
              </w:rPr>
              <w:t>Media Writing</w:t>
            </w:r>
          </w:p>
        </w:tc>
        <w:tc>
          <w:tcPr>
            <w:tcW w:w="3060" w:type="dxa"/>
            <w:tcBorders>
              <w:top w:val="single" w:sz="4" w:space="0" w:color="7E7E7E"/>
              <w:bottom w:val="single" w:sz="4" w:space="0" w:color="7E7E7E"/>
            </w:tcBorders>
          </w:tcPr>
          <w:p w14:paraId="34DF3487" w14:textId="77777777" w:rsidR="002E76FF"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color w:val="000000"/>
                <w:sz w:val="20"/>
                <w:szCs w:val="20"/>
              </w:rPr>
              <w:t xml:space="preserve">COMM 2311 </w:t>
            </w:r>
          </w:p>
        </w:tc>
        <w:tc>
          <w:tcPr>
            <w:tcW w:w="3150" w:type="dxa"/>
            <w:tcBorders>
              <w:top w:val="single" w:sz="4" w:space="0" w:color="7E7E7E"/>
              <w:bottom w:val="single" w:sz="4" w:space="0" w:color="7E7E7E"/>
            </w:tcBorders>
          </w:tcPr>
          <w:p w14:paraId="71EEFF53" w14:textId="77777777" w:rsidR="002E76FF" w:rsidRDefault="00000000">
            <w:pPr>
              <w:pBdr>
                <w:top w:val="nil"/>
                <w:left w:val="nil"/>
                <w:bottom w:val="nil"/>
                <w:right w:val="nil"/>
                <w:between w:val="nil"/>
              </w:pBdr>
              <w:ind w:left="389"/>
              <w:rPr>
                <w:rFonts w:ascii="Arial" w:eastAsia="Arial" w:hAnsi="Arial" w:cs="Arial"/>
                <w:sz w:val="20"/>
                <w:szCs w:val="20"/>
              </w:rPr>
            </w:pPr>
            <w:r>
              <w:rPr>
                <w:rFonts w:ascii="Arial" w:eastAsia="Arial" w:hAnsi="Arial" w:cs="Arial"/>
                <w:sz w:val="20"/>
                <w:szCs w:val="20"/>
              </w:rPr>
              <w:t>MC 1313</w:t>
            </w:r>
          </w:p>
          <w:p w14:paraId="78C5FCA6" w14:textId="77777777" w:rsidR="002E76FF" w:rsidRDefault="002E76FF">
            <w:pPr>
              <w:pBdr>
                <w:top w:val="nil"/>
                <w:left w:val="nil"/>
                <w:bottom w:val="nil"/>
                <w:right w:val="nil"/>
                <w:between w:val="nil"/>
              </w:pBdr>
              <w:ind w:left="389"/>
              <w:rPr>
                <w:rFonts w:ascii="Arial" w:eastAsia="Arial" w:hAnsi="Arial" w:cs="Arial"/>
                <w:sz w:val="20"/>
                <w:szCs w:val="20"/>
              </w:rPr>
            </w:pPr>
          </w:p>
        </w:tc>
      </w:tr>
      <w:tr w:rsidR="002E76FF" w14:paraId="523D44B3" w14:textId="77777777">
        <w:trPr>
          <w:cantSplit/>
          <w:trHeight w:val="325"/>
          <w:jc w:val="center"/>
        </w:trPr>
        <w:tc>
          <w:tcPr>
            <w:tcW w:w="4560" w:type="dxa"/>
            <w:tcBorders>
              <w:top w:val="single" w:sz="4" w:space="0" w:color="7E7E7E"/>
              <w:bottom w:val="single" w:sz="4" w:space="0" w:color="7E7E7E"/>
            </w:tcBorders>
          </w:tcPr>
          <w:p w14:paraId="18319988"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Editing and Managing Content</w:t>
            </w:r>
          </w:p>
          <w:p w14:paraId="41DBA6CF" w14:textId="77777777" w:rsidR="002E76FF"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i/>
                <w:color w:val="000000"/>
                <w:sz w:val="20"/>
                <w:szCs w:val="20"/>
              </w:rPr>
              <w:t xml:space="preserve">COMM 2305 is an approved substitution for </w:t>
            </w:r>
            <w:r>
              <w:rPr>
                <w:rFonts w:ascii="Arial" w:eastAsia="Arial" w:hAnsi="Arial" w:cs="Arial"/>
                <w:i/>
                <w:color w:val="000000"/>
                <w:sz w:val="20"/>
                <w:szCs w:val="20"/>
              </w:rPr>
              <w:br/>
              <w:t>MC 3383 at Texas State.</w:t>
            </w:r>
          </w:p>
        </w:tc>
        <w:tc>
          <w:tcPr>
            <w:tcW w:w="3060" w:type="dxa"/>
            <w:tcBorders>
              <w:top w:val="single" w:sz="4" w:space="0" w:color="7E7E7E"/>
              <w:bottom w:val="single" w:sz="4" w:space="0" w:color="7E7E7E"/>
            </w:tcBorders>
          </w:tcPr>
          <w:p w14:paraId="229B3A14" w14:textId="77777777" w:rsidR="002E76FF"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color w:val="000000"/>
                <w:sz w:val="20"/>
                <w:szCs w:val="20"/>
              </w:rPr>
              <w:t>COMM 2305</w:t>
            </w:r>
            <w:r>
              <w:rPr>
                <w:rFonts w:ascii="Arial" w:eastAsia="Arial" w:hAnsi="Arial" w:cs="Arial"/>
                <w:sz w:val="20"/>
                <w:szCs w:val="20"/>
                <w:vertAlign w:val="superscript"/>
              </w:rPr>
              <w:footnoteReference w:id="3"/>
            </w:r>
          </w:p>
        </w:tc>
        <w:tc>
          <w:tcPr>
            <w:tcW w:w="3150" w:type="dxa"/>
            <w:tcBorders>
              <w:top w:val="single" w:sz="4" w:space="0" w:color="7E7E7E"/>
              <w:bottom w:val="single" w:sz="4" w:space="0" w:color="7E7E7E"/>
            </w:tcBorders>
          </w:tcPr>
          <w:p w14:paraId="380FD3CE" w14:textId="77777777" w:rsidR="002E76FF"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 xml:space="preserve">Will satisfy </w:t>
            </w:r>
            <w:r>
              <w:rPr>
                <w:rFonts w:ascii="Arial" w:eastAsia="Arial" w:hAnsi="Arial" w:cs="Arial"/>
                <w:color w:val="000000"/>
                <w:sz w:val="20"/>
                <w:szCs w:val="20"/>
              </w:rPr>
              <w:t>MC 3383</w:t>
            </w:r>
          </w:p>
        </w:tc>
      </w:tr>
      <w:tr w:rsidR="002E76FF" w14:paraId="27DF2919" w14:textId="77777777">
        <w:trPr>
          <w:cantSplit/>
          <w:trHeight w:val="325"/>
          <w:jc w:val="center"/>
        </w:trPr>
        <w:tc>
          <w:tcPr>
            <w:tcW w:w="4560" w:type="dxa"/>
            <w:tcBorders>
              <w:top w:val="single" w:sz="4" w:space="0" w:color="7E7E7E"/>
              <w:bottom w:val="single" w:sz="4" w:space="0" w:color="7E7E7E"/>
            </w:tcBorders>
          </w:tcPr>
          <w:p w14:paraId="13817014" w14:textId="77777777" w:rsidR="002E76FF" w:rsidRDefault="002E76FF">
            <w:pPr>
              <w:rPr>
                <w:rFonts w:ascii="Arial" w:eastAsia="Arial" w:hAnsi="Arial" w:cs="Arial"/>
                <w:b/>
                <w:sz w:val="20"/>
                <w:szCs w:val="20"/>
              </w:rPr>
            </w:pPr>
          </w:p>
        </w:tc>
        <w:tc>
          <w:tcPr>
            <w:tcW w:w="3060" w:type="dxa"/>
            <w:tcBorders>
              <w:top w:val="single" w:sz="4" w:space="0" w:color="7E7E7E"/>
              <w:bottom w:val="single" w:sz="4" w:space="0" w:color="7E7E7E"/>
            </w:tcBorders>
          </w:tcPr>
          <w:p w14:paraId="67B57C11" w14:textId="77777777" w:rsidR="002E76FF" w:rsidRDefault="002E76FF">
            <w:pPr>
              <w:ind w:left="389"/>
              <w:rPr>
                <w:rFonts w:ascii="Arial" w:eastAsia="Arial" w:hAnsi="Arial" w:cs="Arial"/>
                <w:sz w:val="20"/>
                <w:szCs w:val="20"/>
              </w:rPr>
            </w:pPr>
          </w:p>
        </w:tc>
        <w:tc>
          <w:tcPr>
            <w:tcW w:w="3150" w:type="dxa"/>
            <w:tcBorders>
              <w:top w:val="single" w:sz="4" w:space="0" w:color="7E7E7E"/>
              <w:bottom w:val="single" w:sz="4" w:space="0" w:color="7E7E7E"/>
            </w:tcBorders>
          </w:tcPr>
          <w:p w14:paraId="386578FC" w14:textId="77777777" w:rsidR="002E76FF" w:rsidRDefault="002E76FF">
            <w:pPr>
              <w:ind w:left="389"/>
              <w:rPr>
                <w:rFonts w:ascii="Arial" w:eastAsia="Arial" w:hAnsi="Arial" w:cs="Arial"/>
                <w:sz w:val="20"/>
                <w:szCs w:val="20"/>
              </w:rPr>
            </w:pPr>
          </w:p>
        </w:tc>
      </w:tr>
      <w:tr w:rsidR="002E76FF" w14:paraId="0D40B88A" w14:textId="77777777">
        <w:trPr>
          <w:cantSplit/>
          <w:trHeight w:val="270"/>
          <w:jc w:val="center"/>
        </w:trPr>
        <w:tc>
          <w:tcPr>
            <w:tcW w:w="10770" w:type="dxa"/>
            <w:gridSpan w:val="3"/>
            <w:tcBorders>
              <w:top w:val="single" w:sz="4" w:space="0" w:color="7E7E7E"/>
              <w:bottom w:val="single" w:sz="4" w:space="0" w:color="7E7E7E"/>
            </w:tcBorders>
            <w:shd w:val="clear" w:color="auto" w:fill="7030A0"/>
          </w:tcPr>
          <w:p w14:paraId="37387DD9" w14:textId="77777777" w:rsidR="002E76FF" w:rsidRDefault="00000000">
            <w:pPr>
              <w:pBdr>
                <w:top w:val="nil"/>
                <w:left w:val="nil"/>
                <w:bottom w:val="nil"/>
                <w:right w:val="nil"/>
                <w:between w:val="nil"/>
              </w:pBdr>
              <w:ind w:left="389"/>
              <w:jc w:val="center"/>
              <w:rPr>
                <w:rFonts w:ascii="Arial" w:eastAsia="Arial" w:hAnsi="Arial" w:cs="Arial"/>
                <w:b/>
                <w:i/>
                <w:color w:val="000000"/>
                <w:sz w:val="20"/>
                <w:szCs w:val="20"/>
              </w:rPr>
            </w:pPr>
            <w:r>
              <w:rPr>
                <w:rFonts w:ascii="Arial" w:eastAsia="Arial" w:hAnsi="Arial" w:cs="Arial"/>
                <w:b/>
                <w:i/>
                <w:color w:val="FFFFFF"/>
                <w:sz w:val="20"/>
                <w:szCs w:val="20"/>
              </w:rPr>
              <w:t>Associate of Arts in Journalism Completed</w:t>
            </w:r>
          </w:p>
        </w:tc>
      </w:tr>
      <w:tr w:rsidR="002E76FF" w14:paraId="6B473B1A" w14:textId="77777777">
        <w:trPr>
          <w:cantSplit/>
          <w:trHeight w:val="7488"/>
          <w:jc w:val="center"/>
        </w:trPr>
        <w:tc>
          <w:tcPr>
            <w:tcW w:w="10770" w:type="dxa"/>
            <w:gridSpan w:val="3"/>
            <w:tcBorders>
              <w:top w:val="single" w:sz="4" w:space="0" w:color="7E7E7E"/>
              <w:bottom w:val="single" w:sz="4" w:space="0" w:color="7E7E7E"/>
            </w:tcBorders>
          </w:tcPr>
          <w:p w14:paraId="06F43D49" w14:textId="77777777" w:rsidR="002E76FF" w:rsidRDefault="002E76FF">
            <w:pPr>
              <w:pBdr>
                <w:top w:val="nil"/>
                <w:left w:val="nil"/>
                <w:bottom w:val="nil"/>
                <w:right w:val="nil"/>
                <w:between w:val="nil"/>
              </w:pBdr>
              <w:spacing w:line="276" w:lineRule="auto"/>
              <w:rPr>
                <w:rFonts w:ascii="Arial" w:eastAsia="Arial" w:hAnsi="Arial" w:cs="Arial"/>
                <w:b/>
                <w:i/>
                <w:color w:val="000000"/>
                <w:sz w:val="20"/>
                <w:szCs w:val="20"/>
              </w:rPr>
            </w:pPr>
          </w:p>
          <w:tbl>
            <w:tblPr>
              <w:tblStyle w:val="a3"/>
              <w:tblW w:w="10820" w:type="dxa"/>
              <w:tblLayout w:type="fixed"/>
              <w:tblLook w:val="0000" w:firstRow="0" w:lastRow="0" w:firstColumn="0" w:lastColumn="0" w:noHBand="0" w:noVBand="0"/>
            </w:tblPr>
            <w:tblGrid>
              <w:gridCol w:w="4590"/>
              <w:gridCol w:w="3060"/>
              <w:gridCol w:w="3170"/>
            </w:tblGrid>
            <w:tr w:rsidR="002E76FF" w14:paraId="3CFC3900" w14:textId="77777777">
              <w:trPr>
                <w:trHeight w:val="300"/>
              </w:trPr>
              <w:tc>
                <w:tcPr>
                  <w:tcW w:w="10820" w:type="dxa"/>
                  <w:gridSpan w:val="3"/>
                  <w:tcBorders>
                    <w:top w:val="single" w:sz="4" w:space="0" w:color="7E7E7E"/>
                    <w:bottom w:val="single" w:sz="4" w:space="0" w:color="7E7E7E"/>
                  </w:tcBorders>
                  <w:shd w:val="clear" w:color="auto" w:fill="404040"/>
                </w:tcPr>
                <w:p w14:paraId="62DFC101" w14:textId="77777777" w:rsidR="002E76FF" w:rsidRDefault="00000000">
                  <w:pPr>
                    <w:pBdr>
                      <w:top w:val="nil"/>
                      <w:left w:val="nil"/>
                      <w:bottom w:val="nil"/>
                      <w:right w:val="nil"/>
                      <w:between w:val="nil"/>
                    </w:pBdr>
                    <w:rPr>
                      <w:rFonts w:ascii="Arial" w:eastAsia="Arial" w:hAnsi="Arial" w:cs="Arial"/>
                      <w:color w:val="FFFFFF"/>
                      <w:sz w:val="20"/>
                      <w:szCs w:val="20"/>
                    </w:rPr>
                  </w:pPr>
                  <w:r>
                    <w:rPr>
                      <w:rFonts w:ascii="Arial" w:eastAsia="Arial" w:hAnsi="Arial" w:cs="Arial"/>
                      <w:color w:val="FFFFFF"/>
                      <w:sz w:val="20"/>
                      <w:szCs w:val="20"/>
                    </w:rPr>
                    <w:t>Additional Lower Division Coursework for TXST B.A. Major in Mass Communication - TXST accepts a maximum of 72 semester credit hours.</w:t>
                  </w:r>
                </w:p>
              </w:tc>
            </w:tr>
            <w:tr w:rsidR="002E76FF" w14:paraId="15803020" w14:textId="77777777">
              <w:trPr>
                <w:trHeight w:val="555"/>
              </w:trPr>
              <w:tc>
                <w:tcPr>
                  <w:tcW w:w="4590" w:type="dxa"/>
                  <w:tcBorders>
                    <w:top w:val="single" w:sz="4" w:space="0" w:color="7E7E7E"/>
                    <w:bottom w:val="single" w:sz="4" w:space="0" w:color="7E7E7E"/>
                  </w:tcBorders>
                </w:tcPr>
                <w:p w14:paraId="33239595" w14:textId="77777777" w:rsidR="002E76FF"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In addition to the general education core curriculum requirements, the Bachelor of Arts degree (B.A.) requires three additional hours of English literature.</w:t>
                  </w:r>
                </w:p>
              </w:tc>
              <w:tc>
                <w:tcPr>
                  <w:tcW w:w="3060" w:type="dxa"/>
                  <w:tcBorders>
                    <w:top w:val="single" w:sz="4" w:space="0" w:color="7E7E7E"/>
                    <w:bottom w:val="single" w:sz="4" w:space="0" w:color="7E7E7E"/>
                  </w:tcBorders>
                </w:tcPr>
                <w:p w14:paraId="772E5423" w14:textId="77777777" w:rsidR="002E76FF" w:rsidRDefault="00000000">
                  <w:pPr>
                    <w:pBdr>
                      <w:top w:val="nil"/>
                      <w:left w:val="nil"/>
                      <w:bottom w:val="nil"/>
                      <w:right w:val="nil"/>
                      <w:between w:val="nil"/>
                    </w:pBdr>
                    <w:ind w:left="383"/>
                    <w:rPr>
                      <w:rFonts w:ascii="Arial" w:eastAsia="Arial" w:hAnsi="Arial" w:cs="Arial"/>
                      <w:color w:val="000000"/>
                      <w:sz w:val="20"/>
                      <w:szCs w:val="20"/>
                    </w:rPr>
                  </w:pPr>
                  <w:r>
                    <w:rPr>
                      <w:rFonts w:ascii="Arial" w:eastAsia="Arial" w:hAnsi="Arial" w:cs="Arial"/>
                      <w:color w:val="000000"/>
                      <w:sz w:val="20"/>
                      <w:szCs w:val="20"/>
                    </w:rPr>
                    <w:t>ENGL 2322, ENGL 2323, ENGL 2332, ENGL 2333, ENGL 2327, or ENGL 2328</w:t>
                  </w:r>
                </w:p>
              </w:tc>
              <w:tc>
                <w:tcPr>
                  <w:tcW w:w="3170" w:type="dxa"/>
                  <w:tcBorders>
                    <w:top w:val="single" w:sz="4" w:space="0" w:color="7E7E7E"/>
                    <w:bottom w:val="single" w:sz="4" w:space="0" w:color="7E7E7E"/>
                  </w:tcBorders>
                </w:tcPr>
                <w:p w14:paraId="475EA8D8" w14:textId="77777777" w:rsidR="002E76FF" w:rsidRDefault="00000000">
                  <w:pPr>
                    <w:widowControl/>
                    <w:ind w:left="454"/>
                    <w:rPr>
                      <w:rFonts w:ascii="Arial" w:eastAsia="Arial" w:hAnsi="Arial" w:cs="Arial"/>
                      <w:color w:val="000000"/>
                      <w:sz w:val="20"/>
                      <w:szCs w:val="20"/>
                    </w:rPr>
                  </w:pPr>
                  <w:r>
                    <w:rPr>
                      <w:rFonts w:ascii="Arial" w:eastAsia="Arial" w:hAnsi="Arial" w:cs="Arial"/>
                      <w:sz w:val="20"/>
                      <w:szCs w:val="20"/>
                    </w:rPr>
                    <w:t>ENG 2310, 2320, 2330, 2340, 2359, or 2360</w:t>
                  </w:r>
                </w:p>
              </w:tc>
            </w:tr>
            <w:tr w:rsidR="002E76FF" w14:paraId="50713CAF" w14:textId="77777777">
              <w:trPr>
                <w:trHeight w:val="1414"/>
              </w:trPr>
              <w:tc>
                <w:tcPr>
                  <w:tcW w:w="4590" w:type="dxa"/>
                  <w:tcBorders>
                    <w:top w:val="single" w:sz="4" w:space="0" w:color="7E7E7E"/>
                    <w:bottom w:val="single" w:sz="4" w:space="0" w:color="7E7E7E"/>
                  </w:tcBorders>
                </w:tcPr>
                <w:p w14:paraId="71C3044D" w14:textId="77777777" w:rsidR="002E76FF" w:rsidRDefault="00000000">
                  <w:pPr>
                    <w:rPr>
                      <w:rFonts w:ascii="Arial" w:eastAsia="Arial" w:hAnsi="Arial" w:cs="Arial"/>
                      <w:i/>
                      <w:color w:val="000000"/>
                      <w:sz w:val="20"/>
                      <w:szCs w:val="20"/>
                    </w:rPr>
                  </w:pPr>
                  <w:r>
                    <w:rPr>
                      <w:rFonts w:ascii="Arial" w:eastAsia="Arial" w:hAnsi="Arial" w:cs="Arial"/>
                      <w:i/>
                      <w:sz w:val="20"/>
                      <w:szCs w:val="20"/>
                    </w:rPr>
                    <w:t xml:space="preserve">For the Bachelor of Arts in Mass Communication, students must complete six hours of 2000-level modern languages. </w:t>
                  </w:r>
                </w:p>
              </w:tc>
              <w:tc>
                <w:tcPr>
                  <w:tcW w:w="3060" w:type="dxa"/>
                  <w:tcBorders>
                    <w:top w:val="single" w:sz="4" w:space="0" w:color="7E7E7E"/>
                    <w:bottom w:val="single" w:sz="4" w:space="0" w:color="7E7E7E"/>
                  </w:tcBorders>
                </w:tcPr>
                <w:p w14:paraId="61890584" w14:textId="77777777" w:rsidR="002E76FF" w:rsidRDefault="00000000">
                  <w:pPr>
                    <w:pBdr>
                      <w:top w:val="nil"/>
                      <w:left w:val="nil"/>
                      <w:bottom w:val="nil"/>
                      <w:right w:val="nil"/>
                      <w:between w:val="nil"/>
                    </w:pBdr>
                    <w:ind w:left="383"/>
                    <w:rPr>
                      <w:rFonts w:ascii="Arial" w:eastAsia="Arial" w:hAnsi="Arial" w:cs="Arial"/>
                      <w:sz w:val="20"/>
                      <w:szCs w:val="20"/>
                    </w:rPr>
                  </w:pPr>
                  <w:r>
                    <w:rPr>
                      <w:rFonts w:ascii="Arial" w:eastAsia="Arial" w:hAnsi="Arial" w:cs="Arial"/>
                      <w:sz w:val="20"/>
                      <w:szCs w:val="20"/>
                    </w:rPr>
                    <w:t>2311 and 2312</w:t>
                  </w:r>
                </w:p>
                <w:p w14:paraId="60A5896B" w14:textId="77777777" w:rsidR="002E76FF" w:rsidRDefault="00000000">
                  <w:pPr>
                    <w:pBdr>
                      <w:top w:val="nil"/>
                      <w:left w:val="nil"/>
                      <w:bottom w:val="nil"/>
                      <w:right w:val="nil"/>
                      <w:between w:val="nil"/>
                    </w:pBdr>
                    <w:ind w:left="383"/>
                    <w:rPr>
                      <w:rFonts w:ascii="Arial" w:eastAsia="Arial" w:hAnsi="Arial" w:cs="Arial"/>
                      <w:sz w:val="20"/>
                      <w:szCs w:val="20"/>
                    </w:rPr>
                  </w:pPr>
                  <w:r>
                    <w:rPr>
                      <w:rFonts w:ascii="Arial" w:eastAsia="Arial" w:hAnsi="Arial" w:cs="Arial"/>
                      <w:sz w:val="20"/>
                      <w:szCs w:val="20"/>
                    </w:rPr>
                    <w:t xml:space="preserve">ARAB, CHIN, FREN, GERM, ITAL, JAPN, KORE (not available at TXST), LATI, RUSS, SPAN, </w:t>
                  </w:r>
                </w:p>
                <w:p w14:paraId="4995C05C" w14:textId="77777777" w:rsidR="002E76FF" w:rsidRDefault="00000000">
                  <w:pPr>
                    <w:pBdr>
                      <w:top w:val="nil"/>
                      <w:left w:val="nil"/>
                      <w:bottom w:val="nil"/>
                      <w:right w:val="nil"/>
                      <w:between w:val="nil"/>
                    </w:pBdr>
                    <w:ind w:left="383"/>
                    <w:rPr>
                      <w:rFonts w:ascii="Arial" w:eastAsia="Arial" w:hAnsi="Arial" w:cs="Arial"/>
                      <w:sz w:val="20"/>
                      <w:szCs w:val="20"/>
                    </w:rPr>
                  </w:pPr>
                  <w:r>
                    <w:rPr>
                      <w:rFonts w:ascii="Arial" w:eastAsia="Arial" w:hAnsi="Arial" w:cs="Arial"/>
                      <w:sz w:val="20"/>
                      <w:szCs w:val="20"/>
                    </w:rPr>
                    <w:t>SNGL 2301, 2302</w:t>
                  </w:r>
                </w:p>
                <w:p w14:paraId="1101783E" w14:textId="77777777" w:rsidR="002E76FF" w:rsidRDefault="002E76FF">
                  <w:pPr>
                    <w:pBdr>
                      <w:top w:val="nil"/>
                      <w:left w:val="nil"/>
                      <w:bottom w:val="nil"/>
                      <w:right w:val="nil"/>
                      <w:between w:val="nil"/>
                    </w:pBdr>
                    <w:ind w:left="383"/>
                    <w:rPr>
                      <w:rFonts w:ascii="Arial" w:eastAsia="Arial" w:hAnsi="Arial" w:cs="Arial"/>
                      <w:sz w:val="20"/>
                      <w:szCs w:val="20"/>
                    </w:rPr>
                  </w:pPr>
                </w:p>
              </w:tc>
              <w:tc>
                <w:tcPr>
                  <w:tcW w:w="3170" w:type="dxa"/>
                  <w:tcBorders>
                    <w:top w:val="single" w:sz="4" w:space="0" w:color="7E7E7E"/>
                    <w:bottom w:val="single" w:sz="4" w:space="0" w:color="7E7E7E"/>
                  </w:tcBorders>
                </w:tcPr>
                <w:p w14:paraId="006EAECE" w14:textId="77777777" w:rsidR="002E76FF" w:rsidRDefault="00000000">
                  <w:pPr>
                    <w:widowControl/>
                    <w:ind w:left="448"/>
                    <w:rPr>
                      <w:rFonts w:ascii="Arial" w:eastAsia="Arial" w:hAnsi="Arial" w:cs="Arial"/>
                      <w:sz w:val="20"/>
                      <w:szCs w:val="20"/>
                    </w:rPr>
                  </w:pPr>
                  <w:r>
                    <w:rPr>
                      <w:rFonts w:ascii="Arial" w:eastAsia="Arial" w:hAnsi="Arial" w:cs="Arial"/>
                      <w:sz w:val="20"/>
                      <w:szCs w:val="20"/>
                    </w:rPr>
                    <w:t>2320 &amp; 2310</w:t>
                  </w:r>
                </w:p>
                <w:p w14:paraId="3134C4DE" w14:textId="77777777" w:rsidR="002E76FF" w:rsidRDefault="00000000">
                  <w:pPr>
                    <w:widowControl/>
                    <w:ind w:left="448"/>
                    <w:rPr>
                      <w:rFonts w:ascii="Arial" w:eastAsia="Arial" w:hAnsi="Arial" w:cs="Arial"/>
                      <w:sz w:val="20"/>
                      <w:szCs w:val="20"/>
                    </w:rPr>
                  </w:pPr>
                  <w:r>
                    <w:rPr>
                      <w:rFonts w:ascii="Arial" w:eastAsia="Arial" w:hAnsi="Arial" w:cs="Arial"/>
                      <w:sz w:val="20"/>
                      <w:szCs w:val="20"/>
                    </w:rPr>
                    <w:t>ARAB, CHI, FR, GER,</w:t>
                  </w:r>
                  <w:r>
                    <w:rPr>
                      <w:rFonts w:ascii="Arial" w:eastAsia="Arial" w:hAnsi="Arial" w:cs="Arial"/>
                      <w:sz w:val="20"/>
                      <w:szCs w:val="20"/>
                    </w:rPr>
                    <w:br/>
                    <w:t xml:space="preserve">ITAL, JAPA, LAT, </w:t>
                  </w:r>
                  <w:r>
                    <w:rPr>
                      <w:rFonts w:ascii="Arial" w:eastAsia="Arial" w:hAnsi="Arial" w:cs="Arial"/>
                      <w:sz w:val="20"/>
                      <w:szCs w:val="20"/>
                    </w:rPr>
                    <w:br/>
                    <w:t>RUSS, SPAN, ASL</w:t>
                  </w:r>
                  <w:r>
                    <w:rPr>
                      <w:rFonts w:ascii="Arial" w:eastAsia="Arial" w:hAnsi="Arial" w:cs="Arial"/>
                      <w:sz w:val="20"/>
                      <w:szCs w:val="20"/>
                    </w:rPr>
                    <w:br/>
                  </w:r>
                </w:p>
              </w:tc>
            </w:tr>
          </w:tbl>
          <w:p w14:paraId="2331E838" w14:textId="77777777" w:rsidR="002E76FF" w:rsidRDefault="00000000">
            <w:pPr>
              <w:shd w:val="clear" w:color="auto" w:fill="404040"/>
              <w:rPr>
                <w:color w:val="FFFFFF"/>
              </w:rPr>
            </w:pPr>
            <w:r>
              <w:rPr>
                <w:rFonts w:ascii="Arial" w:eastAsia="Arial" w:hAnsi="Arial" w:cs="Arial"/>
                <w:color w:val="FFFFFF"/>
                <w:sz w:val="20"/>
                <w:szCs w:val="20"/>
              </w:rPr>
              <w:t>Remaining Coursework for TXST B.A. Major in Mass Communication</w:t>
            </w:r>
          </w:p>
          <w:tbl>
            <w:tblPr>
              <w:tblStyle w:val="a4"/>
              <w:tblW w:w="10820" w:type="dxa"/>
              <w:tblLayout w:type="fixed"/>
              <w:tblLook w:val="0000" w:firstRow="0" w:lastRow="0" w:firstColumn="0" w:lastColumn="0" w:noHBand="0" w:noVBand="0"/>
            </w:tblPr>
            <w:tblGrid>
              <w:gridCol w:w="5040"/>
              <w:gridCol w:w="5040"/>
              <w:gridCol w:w="740"/>
            </w:tblGrid>
            <w:tr w:rsidR="002E76FF" w14:paraId="7E3B5C0C" w14:textId="77777777">
              <w:trPr>
                <w:trHeight w:val="360"/>
              </w:trPr>
              <w:tc>
                <w:tcPr>
                  <w:tcW w:w="5040" w:type="dxa"/>
                  <w:vMerge w:val="restart"/>
                  <w:tcBorders>
                    <w:top w:val="single" w:sz="4" w:space="0" w:color="7E7E7E"/>
                  </w:tcBorders>
                </w:tcPr>
                <w:p w14:paraId="4CA67805" w14:textId="77777777" w:rsidR="002E76FF" w:rsidRDefault="00000000">
                  <w:pPr>
                    <w:pBdr>
                      <w:top w:val="nil"/>
                      <w:left w:val="nil"/>
                      <w:bottom w:val="nil"/>
                      <w:right w:val="nil"/>
                      <w:between w:val="nil"/>
                    </w:pBdr>
                    <w:rPr>
                      <w:rFonts w:ascii="Arial" w:eastAsia="Arial" w:hAnsi="Arial" w:cs="Arial"/>
                      <w:i/>
                      <w:color w:val="000000"/>
                      <w:sz w:val="20"/>
                      <w:szCs w:val="20"/>
                      <w:highlight w:val="white"/>
                    </w:rPr>
                  </w:pPr>
                  <w:r>
                    <w:rPr>
                      <w:rFonts w:ascii="Arial" w:eastAsia="Arial" w:hAnsi="Arial" w:cs="Arial"/>
                      <w:i/>
                      <w:color w:val="000000"/>
                      <w:sz w:val="20"/>
                      <w:szCs w:val="20"/>
                    </w:rPr>
                    <w:t xml:space="preserve">A combination of courses in the major, minor, and support program area specified by the appropriate academic department and restricted </w:t>
                  </w:r>
                  <w:r>
                    <w:rPr>
                      <w:rFonts w:ascii="Arial" w:eastAsia="Arial" w:hAnsi="Arial" w:cs="Arial"/>
                      <w:i/>
                      <w:color w:val="000000"/>
                      <w:sz w:val="20"/>
                      <w:szCs w:val="20"/>
                      <w:highlight w:val="white"/>
                    </w:rPr>
                    <w:t>upper-division courses are required for the B.A</w:t>
                  </w:r>
                  <w:r>
                    <w:rPr>
                      <w:color w:val="000000"/>
                      <w:highlight w:val="white"/>
                    </w:rPr>
                    <w:t>.</w:t>
                  </w:r>
                </w:p>
                <w:p w14:paraId="29574331" w14:textId="77777777" w:rsidR="002E76FF" w:rsidRDefault="002E76FF">
                  <w:pPr>
                    <w:pBdr>
                      <w:top w:val="nil"/>
                      <w:left w:val="nil"/>
                      <w:bottom w:val="nil"/>
                      <w:right w:val="nil"/>
                      <w:between w:val="nil"/>
                    </w:pBdr>
                    <w:rPr>
                      <w:rFonts w:ascii="Arial" w:eastAsia="Arial" w:hAnsi="Arial" w:cs="Arial"/>
                      <w:i/>
                      <w:color w:val="000000"/>
                      <w:sz w:val="20"/>
                      <w:szCs w:val="20"/>
                      <w:highlight w:val="white"/>
                    </w:rPr>
                  </w:pPr>
                </w:p>
                <w:p w14:paraId="13B96D72" w14:textId="67C13A42" w:rsidR="002E76FF" w:rsidRDefault="00000000">
                  <w:pPr>
                    <w:pBdr>
                      <w:top w:val="nil"/>
                      <w:left w:val="nil"/>
                      <w:bottom w:val="nil"/>
                      <w:right w:val="nil"/>
                      <w:between w:val="nil"/>
                    </w:pBdr>
                    <w:rPr>
                      <w:rFonts w:ascii="Arial" w:eastAsia="Arial" w:hAnsi="Arial" w:cs="Arial"/>
                      <w:i/>
                      <w:color w:val="000000"/>
                      <w:sz w:val="20"/>
                      <w:szCs w:val="20"/>
                      <w:highlight w:val="white"/>
                    </w:rPr>
                  </w:pPr>
                  <w:r>
                    <w:rPr>
                      <w:rFonts w:ascii="Arial" w:eastAsia="Arial" w:hAnsi="Arial" w:cs="Arial"/>
                      <w:i/>
                      <w:color w:val="000000"/>
                      <w:sz w:val="20"/>
                      <w:szCs w:val="20"/>
                    </w:rPr>
                    <w:t>To ensure compliance with the course requirements for a B.A</w:t>
                  </w:r>
                  <w:r>
                    <w:rPr>
                      <w:i/>
                      <w:color w:val="000000"/>
                    </w:rPr>
                    <w:t xml:space="preserve">. </w:t>
                  </w:r>
                  <w:r>
                    <w:rPr>
                      <w:rFonts w:ascii="Arial" w:eastAsia="Arial" w:hAnsi="Arial" w:cs="Arial"/>
                      <w:i/>
                      <w:color w:val="000000"/>
                      <w:sz w:val="20"/>
                      <w:szCs w:val="20"/>
                    </w:rPr>
                    <w:t xml:space="preserve">degree, students should follow the general sequence of courses specified for the curriculum in the section of the catalog that pertains to their major. </w:t>
                  </w:r>
                  <w:r>
                    <w:rPr>
                      <w:rFonts w:ascii="Arial" w:eastAsia="Arial" w:hAnsi="Arial" w:cs="Arial"/>
                      <w:i/>
                      <w:color w:val="000000"/>
                      <w:sz w:val="20"/>
                      <w:szCs w:val="20"/>
                      <w:highlight w:val="white"/>
                    </w:rPr>
                    <w:t>Students m</w:t>
                  </w:r>
                  <w:r w:rsidR="00992978">
                    <w:rPr>
                      <w:rFonts w:ascii="Arial" w:eastAsia="Arial" w:hAnsi="Arial" w:cs="Arial"/>
                      <w:i/>
                      <w:color w:val="000000"/>
                      <w:sz w:val="20"/>
                      <w:szCs w:val="20"/>
                      <w:highlight w:val="white"/>
                    </w:rPr>
                    <w:t>ay</w:t>
                  </w:r>
                  <w:r>
                    <w:rPr>
                      <w:rFonts w:ascii="Arial" w:eastAsia="Arial" w:hAnsi="Arial" w:cs="Arial"/>
                      <w:i/>
                      <w:color w:val="000000"/>
                      <w:sz w:val="20"/>
                      <w:szCs w:val="20"/>
                      <w:highlight w:val="white"/>
                    </w:rPr>
                    <w:t xml:space="preserve"> select a minor from the </w:t>
                  </w:r>
                  <w:hyperlink r:id="rId11" w:history="1">
                    <w:r w:rsidRPr="00992978">
                      <w:rPr>
                        <w:rStyle w:val="Hyperlink"/>
                        <w:rFonts w:ascii="Arial" w:eastAsia="Arial" w:hAnsi="Arial" w:cs="Arial"/>
                        <w:i/>
                        <w:sz w:val="20"/>
                        <w:szCs w:val="20"/>
                        <w:highlight w:val="white"/>
                      </w:rPr>
                      <w:t>approved list of Undergraduate Minors</w:t>
                    </w:r>
                  </w:hyperlink>
                  <w:r>
                    <w:rPr>
                      <w:rFonts w:ascii="Arial" w:eastAsia="Arial" w:hAnsi="Arial" w:cs="Arial"/>
                      <w:i/>
                      <w:color w:val="000000"/>
                      <w:sz w:val="20"/>
                      <w:szCs w:val="20"/>
                      <w:highlight w:val="white"/>
                    </w:rPr>
                    <w:t xml:space="preserve"> (see University Catalog for options). </w:t>
                  </w:r>
                </w:p>
                <w:p w14:paraId="4BA85C32" w14:textId="77777777" w:rsidR="002E76FF" w:rsidRDefault="00000000">
                  <w:pPr>
                    <w:pBdr>
                      <w:top w:val="nil"/>
                      <w:left w:val="nil"/>
                      <w:bottom w:val="nil"/>
                      <w:right w:val="nil"/>
                      <w:between w:val="nil"/>
                    </w:pBdr>
                    <w:rPr>
                      <w:rFonts w:ascii="Arial" w:eastAsia="Arial" w:hAnsi="Arial" w:cs="Arial"/>
                      <w:b/>
                      <w:i/>
                      <w:color w:val="000000"/>
                      <w:sz w:val="20"/>
                      <w:szCs w:val="20"/>
                      <w:highlight w:val="white"/>
                    </w:rPr>
                  </w:pPr>
                  <w:r>
                    <w:rPr>
                      <w:rFonts w:ascii="Arial" w:eastAsia="Arial" w:hAnsi="Arial" w:cs="Arial"/>
                      <w:b/>
                      <w:i/>
                      <w:color w:val="000000"/>
                      <w:sz w:val="20"/>
                      <w:szCs w:val="20"/>
                      <w:highlight w:val="white"/>
                    </w:rPr>
                    <w:t>Graduation Requirements:</w:t>
                  </w:r>
                </w:p>
                <w:p w14:paraId="14E5C355" w14:textId="77777777" w:rsidR="002E76FF"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Students must achieve the following grade point averages for graduation: </w:t>
                  </w:r>
                </w:p>
                <w:p w14:paraId="4D834D33" w14:textId="77777777" w:rsidR="002E76FF"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Texas State GPA of 2.00</w:t>
                  </w:r>
                </w:p>
                <w:p w14:paraId="413575A5" w14:textId="77777777" w:rsidR="002E76FF"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Major GPA of 2.25</w:t>
                  </w:r>
                </w:p>
                <w:p w14:paraId="3AEF05CC" w14:textId="77777777" w:rsidR="002E76FF" w:rsidRDefault="00000000">
                  <w:pPr>
                    <w:numPr>
                      <w:ilvl w:val="0"/>
                      <w:numId w:val="1"/>
                    </w:num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and a 2.0 Minor GPA</w:t>
                  </w:r>
                </w:p>
                <w:p w14:paraId="7EBE2831" w14:textId="77777777" w:rsidR="002E76FF" w:rsidRDefault="002E76FF">
                  <w:pPr>
                    <w:pBdr>
                      <w:top w:val="nil"/>
                      <w:left w:val="nil"/>
                      <w:bottom w:val="nil"/>
                      <w:right w:val="nil"/>
                      <w:between w:val="nil"/>
                    </w:pBdr>
                    <w:rPr>
                      <w:rFonts w:ascii="Arial" w:eastAsia="Arial" w:hAnsi="Arial" w:cs="Arial"/>
                      <w:i/>
                      <w:color w:val="000000"/>
                      <w:sz w:val="20"/>
                      <w:szCs w:val="20"/>
                    </w:rPr>
                  </w:pPr>
                </w:p>
              </w:tc>
              <w:tc>
                <w:tcPr>
                  <w:tcW w:w="5040" w:type="dxa"/>
                  <w:tcBorders>
                    <w:top w:val="single" w:sz="4" w:space="0" w:color="7E7E7E"/>
                    <w:bottom w:val="single" w:sz="4" w:space="0" w:color="7E7E7E"/>
                  </w:tcBorders>
                </w:tcPr>
                <w:p w14:paraId="6018CBC5"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MC 4381*</w:t>
                  </w:r>
                </w:p>
              </w:tc>
              <w:tc>
                <w:tcPr>
                  <w:tcW w:w="740" w:type="dxa"/>
                  <w:tcBorders>
                    <w:top w:val="single" w:sz="4" w:space="0" w:color="7E7E7E"/>
                    <w:bottom w:val="single" w:sz="4" w:space="0" w:color="7E7E7E"/>
                  </w:tcBorders>
                </w:tcPr>
                <w:p w14:paraId="324E3B07"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5790BB70" w14:textId="77777777">
              <w:trPr>
                <w:trHeight w:val="360"/>
              </w:trPr>
              <w:tc>
                <w:tcPr>
                  <w:tcW w:w="5040" w:type="dxa"/>
                  <w:vMerge/>
                  <w:tcBorders>
                    <w:top w:val="single" w:sz="4" w:space="0" w:color="7E7E7E"/>
                  </w:tcBorders>
                </w:tcPr>
                <w:p w14:paraId="464736C3"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50CC12A"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MC 3355</w:t>
                  </w:r>
                </w:p>
              </w:tc>
              <w:tc>
                <w:tcPr>
                  <w:tcW w:w="740" w:type="dxa"/>
                  <w:tcBorders>
                    <w:top w:val="single" w:sz="4" w:space="0" w:color="7E7E7E"/>
                    <w:bottom w:val="single" w:sz="4" w:space="0" w:color="7E7E7E"/>
                  </w:tcBorders>
                </w:tcPr>
                <w:p w14:paraId="455B386E"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61D8CB5E" w14:textId="77777777">
              <w:trPr>
                <w:trHeight w:val="360"/>
              </w:trPr>
              <w:tc>
                <w:tcPr>
                  <w:tcW w:w="5040" w:type="dxa"/>
                  <w:vMerge/>
                  <w:tcBorders>
                    <w:top w:val="single" w:sz="4" w:space="0" w:color="7E7E7E"/>
                  </w:tcBorders>
                </w:tcPr>
                <w:p w14:paraId="66738B9B"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9BFA3EE"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MC 3343*</w:t>
                  </w:r>
                </w:p>
              </w:tc>
              <w:tc>
                <w:tcPr>
                  <w:tcW w:w="740" w:type="dxa"/>
                  <w:tcBorders>
                    <w:top w:val="single" w:sz="4" w:space="0" w:color="7E7E7E"/>
                    <w:bottom w:val="single" w:sz="4" w:space="0" w:color="7E7E7E"/>
                  </w:tcBorders>
                </w:tcPr>
                <w:p w14:paraId="4800CD82"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3</w:t>
                  </w:r>
                </w:p>
              </w:tc>
            </w:tr>
            <w:tr w:rsidR="002E76FF" w14:paraId="313F184B" w14:textId="77777777">
              <w:trPr>
                <w:trHeight w:val="360"/>
              </w:trPr>
              <w:tc>
                <w:tcPr>
                  <w:tcW w:w="5040" w:type="dxa"/>
                  <w:vMerge/>
                  <w:tcBorders>
                    <w:top w:val="single" w:sz="4" w:space="0" w:color="7E7E7E"/>
                  </w:tcBorders>
                </w:tcPr>
                <w:p w14:paraId="54FEB881"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4AF90128" w14:textId="77777777" w:rsidR="002E76FF" w:rsidRDefault="00000000">
                  <w:pPr>
                    <w:pBdr>
                      <w:top w:val="nil"/>
                      <w:left w:val="nil"/>
                      <w:bottom w:val="nil"/>
                      <w:right w:val="nil"/>
                      <w:between w:val="nil"/>
                    </w:pBdr>
                    <w:spacing w:line="259" w:lineRule="auto"/>
                    <w:ind w:left="174"/>
                    <w:rPr>
                      <w:rFonts w:ascii="Arial" w:eastAsia="Arial" w:hAnsi="Arial" w:cs="Arial"/>
                      <w:color w:val="000000"/>
                      <w:sz w:val="20"/>
                      <w:szCs w:val="20"/>
                    </w:rPr>
                  </w:pPr>
                  <w:r>
                    <w:rPr>
                      <w:rFonts w:ascii="Arial" w:eastAsia="Arial" w:hAnsi="Arial" w:cs="Arial"/>
                      <w:color w:val="000000"/>
                      <w:sz w:val="20"/>
                      <w:szCs w:val="20"/>
                    </w:rPr>
                    <w:t>MC 3360*</w:t>
                  </w:r>
                </w:p>
              </w:tc>
              <w:tc>
                <w:tcPr>
                  <w:tcW w:w="740" w:type="dxa"/>
                  <w:tcBorders>
                    <w:top w:val="single" w:sz="4" w:space="0" w:color="7E7E7E"/>
                    <w:bottom w:val="single" w:sz="4" w:space="0" w:color="7E7E7E"/>
                  </w:tcBorders>
                </w:tcPr>
                <w:p w14:paraId="4DAE42A2"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2B1B6465" w14:textId="77777777">
              <w:trPr>
                <w:trHeight w:val="360"/>
              </w:trPr>
              <w:tc>
                <w:tcPr>
                  <w:tcW w:w="5040" w:type="dxa"/>
                  <w:vMerge/>
                  <w:tcBorders>
                    <w:top w:val="single" w:sz="4" w:space="0" w:color="7E7E7E"/>
                  </w:tcBorders>
                </w:tcPr>
                <w:p w14:paraId="5C93CE1C"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D56F259"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SOCI 3307</w:t>
                  </w:r>
                </w:p>
              </w:tc>
              <w:tc>
                <w:tcPr>
                  <w:tcW w:w="740" w:type="dxa"/>
                  <w:tcBorders>
                    <w:top w:val="single" w:sz="4" w:space="0" w:color="7E7E7E"/>
                    <w:bottom w:val="single" w:sz="4" w:space="0" w:color="7E7E7E"/>
                  </w:tcBorders>
                </w:tcPr>
                <w:p w14:paraId="7B9C0291"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53787C69" w14:textId="77777777">
              <w:trPr>
                <w:trHeight w:val="360"/>
              </w:trPr>
              <w:tc>
                <w:tcPr>
                  <w:tcW w:w="5040" w:type="dxa"/>
                  <w:vMerge/>
                  <w:tcBorders>
                    <w:top w:val="single" w:sz="4" w:space="0" w:color="7E7E7E"/>
                  </w:tcBorders>
                </w:tcPr>
                <w:p w14:paraId="54E749F0"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480C4E75"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br/>
                    <w:t>MC 3319</w:t>
                  </w:r>
                </w:p>
              </w:tc>
              <w:tc>
                <w:tcPr>
                  <w:tcW w:w="740" w:type="dxa"/>
                  <w:tcBorders>
                    <w:top w:val="single" w:sz="4" w:space="0" w:color="7E7E7E"/>
                    <w:bottom w:val="single" w:sz="4" w:space="0" w:color="7E7E7E"/>
                  </w:tcBorders>
                </w:tcPr>
                <w:p w14:paraId="1B2AC947"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71604F54" w14:textId="77777777">
              <w:trPr>
                <w:trHeight w:val="360"/>
              </w:trPr>
              <w:tc>
                <w:tcPr>
                  <w:tcW w:w="5040" w:type="dxa"/>
                  <w:vMerge/>
                  <w:tcBorders>
                    <w:top w:val="single" w:sz="4" w:space="0" w:color="7E7E7E"/>
                  </w:tcBorders>
                </w:tcPr>
                <w:p w14:paraId="5049BD42"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37EE6325"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MC 3390</w:t>
                  </w:r>
                </w:p>
              </w:tc>
              <w:tc>
                <w:tcPr>
                  <w:tcW w:w="740" w:type="dxa"/>
                  <w:tcBorders>
                    <w:top w:val="single" w:sz="4" w:space="0" w:color="7E7E7E"/>
                    <w:bottom w:val="single" w:sz="4" w:space="0" w:color="7E7E7E"/>
                  </w:tcBorders>
                </w:tcPr>
                <w:p w14:paraId="4F5E57EF"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3</w:t>
                  </w:r>
                </w:p>
              </w:tc>
            </w:tr>
            <w:tr w:rsidR="002E76FF" w14:paraId="2B8784FB" w14:textId="77777777">
              <w:trPr>
                <w:trHeight w:val="360"/>
              </w:trPr>
              <w:tc>
                <w:tcPr>
                  <w:tcW w:w="5040" w:type="dxa"/>
                  <w:vMerge/>
                  <w:tcBorders>
                    <w:top w:val="single" w:sz="4" w:space="0" w:color="7E7E7E"/>
                  </w:tcBorders>
                </w:tcPr>
                <w:p w14:paraId="16D02BC0"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4B2B1D52" w14:textId="77777777" w:rsidR="002E76FF" w:rsidRDefault="00000000">
                  <w:pPr>
                    <w:pBdr>
                      <w:top w:val="nil"/>
                      <w:left w:val="nil"/>
                      <w:bottom w:val="nil"/>
                      <w:right w:val="nil"/>
                      <w:between w:val="nil"/>
                    </w:pBdr>
                    <w:spacing w:line="259" w:lineRule="auto"/>
                    <w:ind w:left="174"/>
                    <w:rPr>
                      <w:rFonts w:ascii="Arial" w:eastAsia="Arial" w:hAnsi="Arial" w:cs="Arial"/>
                      <w:color w:val="000000"/>
                      <w:sz w:val="20"/>
                      <w:szCs w:val="20"/>
                    </w:rPr>
                  </w:pPr>
                  <w:r>
                    <w:rPr>
                      <w:rFonts w:ascii="Arial" w:eastAsia="Arial" w:hAnsi="Arial" w:cs="Arial"/>
                      <w:color w:val="000000"/>
                      <w:sz w:val="20"/>
                      <w:szCs w:val="20"/>
                    </w:rPr>
                    <w:t xml:space="preserve">MC 4301* </w:t>
                  </w:r>
                </w:p>
              </w:tc>
              <w:tc>
                <w:tcPr>
                  <w:tcW w:w="740" w:type="dxa"/>
                  <w:tcBorders>
                    <w:top w:val="single" w:sz="4" w:space="0" w:color="7E7E7E"/>
                    <w:bottom w:val="single" w:sz="4" w:space="0" w:color="7E7E7E"/>
                  </w:tcBorders>
                </w:tcPr>
                <w:p w14:paraId="5010B1F3"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065C906B" w14:textId="77777777">
              <w:trPr>
                <w:trHeight w:val="360"/>
              </w:trPr>
              <w:tc>
                <w:tcPr>
                  <w:tcW w:w="5040" w:type="dxa"/>
                  <w:vMerge/>
                  <w:tcBorders>
                    <w:top w:val="single" w:sz="4" w:space="0" w:color="7E7E7E"/>
                  </w:tcBorders>
                </w:tcPr>
                <w:p w14:paraId="09055286"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2C3BA125"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MC 4305</w:t>
                  </w:r>
                </w:p>
              </w:tc>
              <w:tc>
                <w:tcPr>
                  <w:tcW w:w="740" w:type="dxa"/>
                  <w:tcBorders>
                    <w:top w:val="single" w:sz="4" w:space="0" w:color="7E7E7E"/>
                    <w:bottom w:val="single" w:sz="4" w:space="0" w:color="7E7E7E"/>
                  </w:tcBorders>
                </w:tcPr>
                <w:p w14:paraId="06A1C057"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5B62ED31" w14:textId="77777777">
              <w:trPr>
                <w:trHeight w:val="360"/>
              </w:trPr>
              <w:tc>
                <w:tcPr>
                  <w:tcW w:w="5040" w:type="dxa"/>
                  <w:vMerge/>
                  <w:tcBorders>
                    <w:top w:val="single" w:sz="4" w:space="0" w:color="7E7E7E"/>
                  </w:tcBorders>
                </w:tcPr>
                <w:p w14:paraId="281CFEF0"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7B6CFB26"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MC 4342</w:t>
                  </w:r>
                </w:p>
              </w:tc>
              <w:tc>
                <w:tcPr>
                  <w:tcW w:w="740" w:type="dxa"/>
                  <w:tcBorders>
                    <w:top w:val="single" w:sz="4" w:space="0" w:color="7E7E7E"/>
                    <w:bottom w:val="single" w:sz="4" w:space="0" w:color="7E7E7E"/>
                  </w:tcBorders>
                </w:tcPr>
                <w:p w14:paraId="1EEBE954"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3</w:t>
                  </w:r>
                </w:p>
              </w:tc>
            </w:tr>
            <w:tr w:rsidR="002E76FF" w14:paraId="19F04D15" w14:textId="77777777">
              <w:trPr>
                <w:trHeight w:val="360"/>
              </w:trPr>
              <w:tc>
                <w:tcPr>
                  <w:tcW w:w="5040" w:type="dxa"/>
                  <w:vMerge/>
                  <w:tcBorders>
                    <w:top w:val="single" w:sz="4" w:space="0" w:color="7E7E7E"/>
                  </w:tcBorders>
                </w:tcPr>
                <w:p w14:paraId="7D325B0C"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FDBCAEE"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MC 4335*</w:t>
                  </w:r>
                </w:p>
              </w:tc>
              <w:tc>
                <w:tcPr>
                  <w:tcW w:w="740" w:type="dxa"/>
                  <w:tcBorders>
                    <w:top w:val="single" w:sz="4" w:space="0" w:color="7E7E7E"/>
                    <w:bottom w:val="single" w:sz="4" w:space="0" w:color="7E7E7E"/>
                  </w:tcBorders>
                </w:tcPr>
                <w:p w14:paraId="7E04D1C4"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3</w:t>
                  </w:r>
                </w:p>
              </w:tc>
            </w:tr>
            <w:tr w:rsidR="002E76FF" w14:paraId="38E819ED" w14:textId="77777777">
              <w:trPr>
                <w:trHeight w:val="360"/>
              </w:trPr>
              <w:tc>
                <w:tcPr>
                  <w:tcW w:w="5040" w:type="dxa"/>
                  <w:vMerge/>
                  <w:tcBorders>
                    <w:top w:val="single" w:sz="4" w:space="0" w:color="7E7E7E"/>
                  </w:tcBorders>
                </w:tcPr>
                <w:p w14:paraId="32C9E24A"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05FB0B8D"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MC 3112**</w:t>
                  </w:r>
                </w:p>
              </w:tc>
              <w:tc>
                <w:tcPr>
                  <w:tcW w:w="740" w:type="dxa"/>
                  <w:tcBorders>
                    <w:top w:val="single" w:sz="4" w:space="0" w:color="7E7E7E"/>
                    <w:bottom w:val="single" w:sz="4" w:space="0" w:color="7E7E7E"/>
                  </w:tcBorders>
                </w:tcPr>
                <w:p w14:paraId="0AF6CB76"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sz w:val="20"/>
                      <w:szCs w:val="20"/>
                    </w:rPr>
                    <w:t>1</w:t>
                  </w:r>
                </w:p>
              </w:tc>
            </w:tr>
            <w:tr w:rsidR="002E76FF" w14:paraId="020EA604" w14:textId="77777777">
              <w:trPr>
                <w:trHeight w:val="360"/>
              </w:trPr>
              <w:tc>
                <w:tcPr>
                  <w:tcW w:w="5040" w:type="dxa"/>
                  <w:tcBorders>
                    <w:top w:val="single" w:sz="4" w:space="0" w:color="7E7E7E"/>
                  </w:tcBorders>
                </w:tcPr>
                <w:p w14:paraId="3B376B72" w14:textId="77777777" w:rsidR="002E76FF" w:rsidRDefault="002E76FF">
                  <w:pPr>
                    <w:pBdr>
                      <w:top w:val="nil"/>
                      <w:left w:val="nil"/>
                      <w:bottom w:val="nil"/>
                      <w:right w:val="nil"/>
                      <w:between w:val="nil"/>
                    </w:pBdr>
                    <w:spacing w:line="276" w:lineRule="auto"/>
                    <w:rPr>
                      <w:rFonts w:ascii="Arial" w:eastAsia="Arial" w:hAnsi="Arial" w:cs="Arial"/>
                      <w:color w:val="000000"/>
                      <w:sz w:val="20"/>
                      <w:szCs w:val="20"/>
                    </w:rPr>
                  </w:pPr>
                </w:p>
              </w:tc>
              <w:tc>
                <w:tcPr>
                  <w:tcW w:w="5040" w:type="dxa"/>
                  <w:tcBorders>
                    <w:top w:val="single" w:sz="4" w:space="0" w:color="7E7E7E"/>
                    <w:bottom w:val="single" w:sz="4" w:space="0" w:color="7E7E7E"/>
                  </w:tcBorders>
                </w:tcPr>
                <w:p w14:paraId="5821BFCA" w14:textId="404DA953"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Minor</w:t>
                  </w:r>
                  <w:r w:rsidR="00992978">
                    <w:rPr>
                      <w:rFonts w:ascii="Arial" w:eastAsia="Arial" w:hAnsi="Arial" w:cs="Arial"/>
                      <w:color w:val="000000"/>
                      <w:sz w:val="20"/>
                      <w:szCs w:val="20"/>
                    </w:rPr>
                    <w:t xml:space="preserve"> or electives </w:t>
                  </w:r>
                </w:p>
              </w:tc>
              <w:tc>
                <w:tcPr>
                  <w:tcW w:w="740" w:type="dxa"/>
                  <w:tcBorders>
                    <w:top w:val="single" w:sz="4" w:space="0" w:color="7E7E7E"/>
                    <w:bottom w:val="single" w:sz="4" w:space="0" w:color="7E7E7E"/>
                  </w:tcBorders>
                </w:tcPr>
                <w:p w14:paraId="21C79E3F" w14:textId="77777777" w:rsidR="002E76FF" w:rsidRDefault="00000000">
                  <w:pPr>
                    <w:pBdr>
                      <w:top w:val="nil"/>
                      <w:left w:val="nil"/>
                      <w:bottom w:val="nil"/>
                      <w:right w:val="nil"/>
                      <w:between w:val="nil"/>
                    </w:pBdr>
                    <w:ind w:left="174"/>
                    <w:rPr>
                      <w:rFonts w:ascii="Arial" w:eastAsia="Arial" w:hAnsi="Arial" w:cs="Arial"/>
                      <w:color w:val="000000"/>
                      <w:sz w:val="20"/>
                      <w:szCs w:val="20"/>
                    </w:rPr>
                  </w:pPr>
                  <w:r>
                    <w:rPr>
                      <w:rFonts w:ascii="Arial" w:eastAsia="Arial" w:hAnsi="Arial" w:cs="Arial"/>
                      <w:color w:val="000000"/>
                      <w:sz w:val="20"/>
                      <w:szCs w:val="20"/>
                    </w:rPr>
                    <w:t>18+</w:t>
                  </w:r>
                </w:p>
              </w:tc>
            </w:tr>
          </w:tbl>
          <w:p w14:paraId="070393BD" w14:textId="77777777" w:rsidR="002E76FF" w:rsidRDefault="002E76FF">
            <w:pPr>
              <w:pBdr>
                <w:top w:val="nil"/>
                <w:left w:val="nil"/>
                <w:bottom w:val="nil"/>
                <w:right w:val="nil"/>
                <w:between w:val="nil"/>
              </w:pBdr>
            </w:pPr>
          </w:p>
          <w:p w14:paraId="2F477A8D" w14:textId="77777777" w:rsidR="002E76FF" w:rsidRDefault="002E76FF">
            <w:pPr>
              <w:pBdr>
                <w:top w:val="nil"/>
                <w:left w:val="nil"/>
                <w:bottom w:val="nil"/>
                <w:right w:val="nil"/>
                <w:between w:val="nil"/>
              </w:pBdr>
            </w:pPr>
          </w:p>
          <w:p w14:paraId="6435493B" w14:textId="77777777" w:rsidR="002E76FF" w:rsidRDefault="002E76FF">
            <w:pPr>
              <w:pBdr>
                <w:top w:val="nil"/>
                <w:left w:val="nil"/>
                <w:bottom w:val="nil"/>
                <w:right w:val="nil"/>
                <w:between w:val="nil"/>
              </w:pBdr>
            </w:pPr>
          </w:p>
        </w:tc>
      </w:tr>
      <w:tr w:rsidR="002E76FF" w14:paraId="41EDE30C" w14:textId="77777777">
        <w:trPr>
          <w:cantSplit/>
          <w:trHeight w:val="326"/>
          <w:jc w:val="center"/>
        </w:trPr>
        <w:tc>
          <w:tcPr>
            <w:tcW w:w="4560" w:type="dxa"/>
            <w:tcBorders>
              <w:top w:val="single" w:sz="4" w:space="0" w:color="7E7E7E"/>
              <w:bottom w:val="single" w:sz="4" w:space="0" w:color="7E7E7E"/>
            </w:tcBorders>
            <w:shd w:val="clear" w:color="auto" w:fill="3A3838"/>
          </w:tcPr>
          <w:p w14:paraId="26B354B9" w14:textId="77777777" w:rsidR="002E76FF"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060" w:type="dxa"/>
            <w:tcBorders>
              <w:top w:val="single" w:sz="4" w:space="0" w:color="7E7E7E"/>
              <w:bottom w:val="single" w:sz="4" w:space="0" w:color="7E7E7E"/>
            </w:tcBorders>
            <w:shd w:val="clear" w:color="auto" w:fill="3A3838"/>
          </w:tcPr>
          <w:p w14:paraId="48C615D9" w14:textId="77777777" w:rsidR="002E76FF" w:rsidRDefault="002E76FF">
            <w:pPr>
              <w:pBdr>
                <w:top w:val="nil"/>
                <w:left w:val="nil"/>
                <w:bottom w:val="nil"/>
                <w:right w:val="nil"/>
                <w:between w:val="nil"/>
              </w:pBdr>
              <w:rPr>
                <w:rFonts w:ascii="Arial" w:eastAsia="Arial" w:hAnsi="Arial" w:cs="Arial"/>
                <w:color w:val="000000"/>
                <w:sz w:val="20"/>
                <w:szCs w:val="20"/>
              </w:rPr>
            </w:pPr>
          </w:p>
        </w:tc>
        <w:tc>
          <w:tcPr>
            <w:tcW w:w="3150" w:type="dxa"/>
            <w:tcBorders>
              <w:top w:val="single" w:sz="4" w:space="0" w:color="7E7E7E"/>
              <w:bottom w:val="single" w:sz="4" w:space="0" w:color="7E7E7E"/>
            </w:tcBorders>
            <w:shd w:val="clear" w:color="auto" w:fill="3A3838"/>
          </w:tcPr>
          <w:p w14:paraId="7240FB19" w14:textId="77777777" w:rsidR="002E76FF" w:rsidRDefault="002E76FF">
            <w:pPr>
              <w:pBdr>
                <w:top w:val="nil"/>
                <w:left w:val="nil"/>
                <w:bottom w:val="nil"/>
                <w:right w:val="nil"/>
                <w:between w:val="nil"/>
              </w:pBdr>
              <w:rPr>
                <w:rFonts w:ascii="Arial" w:eastAsia="Arial" w:hAnsi="Arial" w:cs="Arial"/>
                <w:color w:val="000000"/>
                <w:sz w:val="20"/>
                <w:szCs w:val="20"/>
              </w:rPr>
            </w:pPr>
          </w:p>
        </w:tc>
      </w:tr>
      <w:tr w:rsidR="002E76FF" w14:paraId="61518473" w14:textId="77777777">
        <w:trPr>
          <w:cantSplit/>
          <w:trHeight w:val="326"/>
          <w:jc w:val="center"/>
        </w:trPr>
        <w:tc>
          <w:tcPr>
            <w:tcW w:w="10770" w:type="dxa"/>
            <w:gridSpan w:val="3"/>
            <w:tcBorders>
              <w:top w:val="single" w:sz="4" w:space="0" w:color="7E7E7E"/>
              <w:bottom w:val="single" w:sz="4" w:space="0" w:color="7E7E7E"/>
            </w:tcBorders>
          </w:tcPr>
          <w:p w14:paraId="5E2C0BAA" w14:textId="77777777" w:rsidR="002E76FF" w:rsidRDefault="00000000">
            <w:pPr>
              <w:pBdr>
                <w:top w:val="nil"/>
                <w:left w:val="nil"/>
                <w:bottom w:val="nil"/>
                <w:right w:val="nil"/>
                <w:between w:val="nil"/>
              </w:pBdr>
              <w:rPr>
                <w:rFonts w:ascii="Arial" w:eastAsia="Arial" w:hAnsi="Arial" w:cs="Arial"/>
                <w:sz w:val="20"/>
                <w:szCs w:val="20"/>
              </w:rPr>
            </w:pPr>
            <w:r>
              <w:rPr>
                <w:rFonts w:ascii="Arial" w:eastAsia="Arial" w:hAnsi="Arial" w:cs="Arial"/>
                <w:b/>
                <w:sz w:val="20"/>
                <w:szCs w:val="20"/>
              </w:rPr>
              <w:lastRenderedPageBreak/>
              <w:t>Note</w:t>
            </w:r>
            <w:r>
              <w:rPr>
                <w:rFonts w:ascii="Arial" w:eastAsia="Arial" w:hAnsi="Arial" w:cs="Arial"/>
                <w:sz w:val="20"/>
                <w:szCs w:val="20"/>
              </w:rPr>
              <w:t>:</w:t>
            </w:r>
          </w:p>
          <w:p w14:paraId="5AC85D76" w14:textId="77777777" w:rsidR="002E76FF" w:rsidRDefault="002E76FF">
            <w:pPr>
              <w:pBdr>
                <w:top w:val="nil"/>
                <w:left w:val="nil"/>
                <w:bottom w:val="nil"/>
                <w:right w:val="nil"/>
                <w:between w:val="nil"/>
              </w:pBdr>
              <w:rPr>
                <w:rFonts w:ascii="Arial" w:eastAsia="Arial" w:hAnsi="Arial" w:cs="Arial"/>
                <w:sz w:val="20"/>
                <w:szCs w:val="20"/>
              </w:rPr>
            </w:pPr>
          </w:p>
          <w:p w14:paraId="53B65680" w14:textId="77777777" w:rsidR="002E76FF"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 xml:space="preserve">The Bachelor of Arts with a Major in Mass Communication can be completed at Texas State University at the </w:t>
            </w:r>
            <w:hyperlink r:id="rId12">
              <w:r>
                <w:rPr>
                  <w:rFonts w:ascii="Arial" w:eastAsia="Arial" w:hAnsi="Arial" w:cs="Arial"/>
                  <w:color w:val="1155CC"/>
                  <w:sz w:val="20"/>
                  <w:szCs w:val="20"/>
                  <w:u w:val="single"/>
                </w:rPr>
                <w:t>San Marcos</w:t>
              </w:r>
            </w:hyperlink>
            <w:r>
              <w:rPr>
                <w:rFonts w:ascii="Arial" w:eastAsia="Arial" w:hAnsi="Arial" w:cs="Arial"/>
                <w:sz w:val="20"/>
                <w:szCs w:val="20"/>
              </w:rPr>
              <w:t xml:space="preserve">, </w:t>
            </w:r>
            <w:hyperlink r:id="rId13">
              <w:r>
                <w:rPr>
                  <w:rFonts w:ascii="Arial" w:eastAsia="Arial" w:hAnsi="Arial" w:cs="Arial"/>
                  <w:color w:val="1155CC"/>
                  <w:sz w:val="20"/>
                  <w:szCs w:val="20"/>
                  <w:u w:val="single"/>
                </w:rPr>
                <w:t>Round Rock</w:t>
              </w:r>
            </w:hyperlink>
            <w:r>
              <w:rPr>
                <w:rFonts w:ascii="Arial" w:eastAsia="Arial" w:hAnsi="Arial" w:cs="Arial"/>
                <w:sz w:val="20"/>
                <w:szCs w:val="20"/>
              </w:rPr>
              <w:t xml:space="preserve">, and </w:t>
            </w:r>
            <w:hyperlink r:id="rId14">
              <w:r>
                <w:rPr>
                  <w:rFonts w:ascii="Arial" w:eastAsia="Arial" w:hAnsi="Arial" w:cs="Arial"/>
                  <w:color w:val="1155CC"/>
                  <w:sz w:val="20"/>
                  <w:szCs w:val="20"/>
                  <w:u w:val="single"/>
                </w:rPr>
                <w:t>online campus</w:t>
              </w:r>
            </w:hyperlink>
            <w:r>
              <w:rPr>
                <w:rFonts w:ascii="Arial" w:eastAsia="Arial" w:hAnsi="Arial" w:cs="Arial"/>
                <w:sz w:val="20"/>
                <w:szCs w:val="20"/>
              </w:rPr>
              <w:t xml:space="preserve">. </w:t>
            </w:r>
          </w:p>
          <w:p w14:paraId="15215627" w14:textId="77777777" w:rsidR="002E76FF" w:rsidRDefault="002E76FF">
            <w:pPr>
              <w:pBdr>
                <w:top w:val="nil"/>
                <w:left w:val="nil"/>
                <w:bottom w:val="nil"/>
                <w:right w:val="nil"/>
                <w:between w:val="nil"/>
              </w:pBdr>
              <w:rPr>
                <w:rFonts w:ascii="Arial" w:eastAsia="Arial" w:hAnsi="Arial" w:cs="Arial"/>
                <w:sz w:val="20"/>
                <w:szCs w:val="20"/>
              </w:rPr>
            </w:pPr>
          </w:p>
          <w:p w14:paraId="3AF2CDFD"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*”C” or </w:t>
            </w:r>
            <w:proofErr w:type="gramStart"/>
            <w:r>
              <w:rPr>
                <w:rFonts w:ascii="Arial" w:eastAsia="Arial" w:hAnsi="Arial" w:cs="Arial"/>
                <w:color w:val="000000"/>
                <w:sz w:val="20"/>
                <w:szCs w:val="20"/>
              </w:rPr>
              <w:t>Better</w:t>
            </w:r>
            <w:proofErr w:type="gramEnd"/>
            <w:r>
              <w:rPr>
                <w:rFonts w:ascii="Arial" w:eastAsia="Arial" w:hAnsi="Arial" w:cs="Arial"/>
                <w:color w:val="000000"/>
                <w:sz w:val="20"/>
                <w:szCs w:val="20"/>
              </w:rPr>
              <w:t xml:space="preserve"> required</w:t>
            </w:r>
          </w:p>
          <w:p w14:paraId="0FD5491E" w14:textId="77777777" w:rsidR="002E76FF" w:rsidRDefault="00000000">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**Students not subject to US 1100 per university policy will take MC 3112.</w:t>
            </w:r>
          </w:p>
          <w:p w14:paraId="0462AE16" w14:textId="77777777" w:rsidR="002E76FF" w:rsidRDefault="002E76FF">
            <w:pPr>
              <w:pBdr>
                <w:top w:val="nil"/>
                <w:left w:val="nil"/>
                <w:bottom w:val="nil"/>
                <w:right w:val="nil"/>
                <w:between w:val="nil"/>
              </w:pBdr>
              <w:rPr>
                <w:rFonts w:ascii="Arial" w:eastAsia="Arial" w:hAnsi="Arial" w:cs="Arial"/>
                <w:color w:val="000000"/>
                <w:sz w:val="18"/>
                <w:szCs w:val="18"/>
              </w:rPr>
            </w:pPr>
          </w:p>
          <w:p w14:paraId="58BD3F95" w14:textId="77777777" w:rsidR="002E76FF" w:rsidRDefault="002E76FF">
            <w:pPr>
              <w:pBdr>
                <w:top w:val="nil"/>
                <w:left w:val="nil"/>
                <w:bottom w:val="nil"/>
                <w:right w:val="nil"/>
                <w:between w:val="nil"/>
              </w:pBdr>
              <w:rPr>
                <w:rFonts w:ascii="Arial" w:eastAsia="Arial" w:hAnsi="Arial" w:cs="Arial"/>
                <w:color w:val="000000"/>
                <w:sz w:val="18"/>
                <w:szCs w:val="18"/>
              </w:rPr>
            </w:pPr>
          </w:p>
          <w:p w14:paraId="6F3D1CCE"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To graduate from Texas State University, students are required to earn a minimum of 36 advanced hours. </w:t>
            </w:r>
          </w:p>
          <w:p w14:paraId="1686F756" w14:textId="77777777" w:rsidR="002E76FF" w:rsidRDefault="002E76FF">
            <w:pPr>
              <w:pBdr>
                <w:top w:val="nil"/>
                <w:left w:val="nil"/>
                <w:bottom w:val="nil"/>
                <w:right w:val="nil"/>
                <w:between w:val="nil"/>
              </w:pBdr>
              <w:rPr>
                <w:color w:val="000000"/>
              </w:rPr>
            </w:pPr>
          </w:p>
          <w:p w14:paraId="52CB5251"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The minimum number of hours required for this degree program is 120. The number of free elective hours a student will complete depends on the number of hours a student may need to achieve the required 120 total or 36 advanced hours. </w:t>
            </w:r>
          </w:p>
          <w:p w14:paraId="5D21D07B" w14:textId="77777777" w:rsidR="002E76FF" w:rsidRDefault="002E76FF">
            <w:pPr>
              <w:pBdr>
                <w:top w:val="nil"/>
                <w:left w:val="nil"/>
                <w:bottom w:val="nil"/>
                <w:right w:val="nil"/>
                <w:between w:val="nil"/>
              </w:pBdr>
              <w:rPr>
                <w:rFonts w:ascii="Arial" w:eastAsia="Arial" w:hAnsi="Arial" w:cs="Arial"/>
                <w:sz w:val="20"/>
                <w:szCs w:val="20"/>
              </w:rPr>
            </w:pPr>
          </w:p>
          <w:p w14:paraId="7547DD77" w14:textId="0689573D" w:rsidR="002E76FF"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15">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992978">
              <w:rPr>
                <w:rFonts w:ascii="Arial" w:eastAsia="Arial" w:hAnsi="Arial" w:cs="Arial"/>
                <w:sz w:val="20"/>
                <w:szCs w:val="20"/>
              </w:rPr>
              <w:t xml:space="preserve">and </w:t>
            </w:r>
            <w:hyperlink r:id="rId16" w:history="1">
              <w:r w:rsidR="00992978" w:rsidRPr="00992978">
                <w:rPr>
                  <w:rStyle w:val="Hyperlink"/>
                  <w:rFonts w:ascii="Arial" w:eastAsia="Arial" w:hAnsi="Arial" w:cs="Arial"/>
                  <w:sz w:val="20"/>
                  <w:szCs w:val="20"/>
                </w:rPr>
                <w:t>TXST Degree Plan</w:t>
              </w:r>
            </w:hyperlink>
            <w:r w:rsidR="00992978">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610815D0" w14:textId="77777777" w:rsidR="002E76FF" w:rsidRDefault="002E76FF">
            <w:pPr>
              <w:rPr>
                <w:rFonts w:ascii="Arial" w:eastAsia="Arial" w:hAnsi="Arial" w:cs="Arial"/>
                <w:sz w:val="20"/>
                <w:szCs w:val="20"/>
              </w:rPr>
            </w:pPr>
          </w:p>
          <w:p w14:paraId="0E39C8DF" w14:textId="77777777" w:rsidR="002E76FF" w:rsidRDefault="002E76FF">
            <w:pPr>
              <w:rPr>
                <w:rFonts w:ascii="Arial" w:eastAsia="Arial" w:hAnsi="Arial" w:cs="Arial"/>
                <w:sz w:val="20"/>
                <w:szCs w:val="20"/>
              </w:rPr>
            </w:pPr>
          </w:p>
          <w:p w14:paraId="59DBD399" w14:textId="77777777" w:rsidR="002E76FF" w:rsidRDefault="002E76FF">
            <w:pPr>
              <w:pBdr>
                <w:top w:val="nil"/>
                <w:left w:val="nil"/>
                <w:bottom w:val="nil"/>
                <w:right w:val="nil"/>
                <w:between w:val="nil"/>
              </w:pBdr>
              <w:rPr>
                <w:rFonts w:ascii="Arial" w:eastAsia="Arial" w:hAnsi="Arial" w:cs="Arial"/>
                <w:sz w:val="20"/>
                <w:szCs w:val="20"/>
              </w:rPr>
            </w:pPr>
          </w:p>
        </w:tc>
      </w:tr>
      <w:tr w:rsidR="002E76FF" w14:paraId="00BB9788" w14:textId="77777777">
        <w:trPr>
          <w:cantSplit/>
          <w:trHeight w:val="325"/>
          <w:jc w:val="center"/>
        </w:trPr>
        <w:tc>
          <w:tcPr>
            <w:tcW w:w="10770" w:type="dxa"/>
            <w:gridSpan w:val="3"/>
            <w:tcBorders>
              <w:top w:val="single" w:sz="4" w:space="0" w:color="7E7E7E"/>
              <w:bottom w:val="single" w:sz="4" w:space="0" w:color="7E7E7E"/>
            </w:tcBorders>
          </w:tcPr>
          <w:p w14:paraId="0F5310E3" w14:textId="77777777" w:rsidR="002E76FF"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7">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2E76FF" w14:paraId="61AF60F2" w14:textId="77777777">
        <w:trPr>
          <w:cantSplit/>
          <w:trHeight w:val="325"/>
          <w:jc w:val="center"/>
        </w:trPr>
        <w:tc>
          <w:tcPr>
            <w:tcW w:w="10770" w:type="dxa"/>
            <w:gridSpan w:val="3"/>
            <w:tcBorders>
              <w:top w:val="single" w:sz="4" w:space="0" w:color="7E7E7E"/>
              <w:bottom w:val="single" w:sz="4" w:space="0" w:color="7E7E7E"/>
            </w:tcBorders>
            <w:shd w:val="clear" w:color="auto" w:fill="404040"/>
          </w:tcPr>
          <w:p w14:paraId="17743F5C" w14:textId="773F7FA4" w:rsidR="002E76FF" w:rsidRDefault="00992978">
            <w:pPr>
              <w:pBdr>
                <w:top w:val="nil"/>
                <w:left w:val="nil"/>
                <w:bottom w:val="nil"/>
                <w:right w:val="nil"/>
                <w:between w:val="nil"/>
              </w:pBdr>
              <w:jc w:val="center"/>
              <w:rPr>
                <w:rFonts w:ascii="Arial" w:eastAsia="Arial" w:hAnsi="Arial" w:cs="Arial"/>
                <w:b/>
                <w:color w:val="FFFFFF"/>
                <w:sz w:val="20"/>
                <w:szCs w:val="20"/>
              </w:rPr>
            </w:pPr>
            <w:r w:rsidRPr="00992978">
              <w:rPr>
                <w:b/>
                <w:bCs/>
                <w:color w:val="FFFFFF" w:themeColor="background1"/>
              </w:rPr>
              <w:t xml:space="preserve">For assistance with this Transfer Table, please contact your ACC Advisor or TXST AOP  </w:t>
            </w:r>
            <w:hyperlink r:id="rId18" w:tgtFrame="_blank" w:history="1">
              <w:r w:rsidRPr="00992978">
                <w:rPr>
                  <w:rStyle w:val="Hyperlink"/>
                  <w:color w:val="FFFFFF" w:themeColor="background1"/>
                </w:rPr>
                <w:t>Request an appointment</w:t>
              </w:r>
            </w:hyperlink>
            <w:r w:rsidRPr="00992978">
              <w:rPr>
                <w:color w:val="FFFFFF" w:themeColor="background1"/>
              </w:rPr>
              <w:t>, onlinesupport@txstate.edu or call (512) 245-6232</w:t>
            </w:r>
          </w:p>
        </w:tc>
      </w:tr>
    </w:tbl>
    <w:p w14:paraId="20270A6B" w14:textId="77777777" w:rsidR="002E76FF" w:rsidRDefault="002E76FF">
      <w:pPr>
        <w:rPr>
          <w:rFonts w:ascii="Arial" w:eastAsia="Arial" w:hAnsi="Arial" w:cs="Arial"/>
          <w:sz w:val="20"/>
          <w:szCs w:val="20"/>
        </w:rPr>
      </w:pPr>
    </w:p>
    <w:sectPr w:rsidR="002E76FF">
      <w:headerReference w:type="default" r:id="rId19"/>
      <w:footerReference w:type="default" r:id="rId2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D5401" w14:textId="77777777" w:rsidR="006E585B" w:rsidRDefault="006E585B">
      <w:r>
        <w:separator/>
      </w:r>
    </w:p>
  </w:endnote>
  <w:endnote w:type="continuationSeparator" w:id="0">
    <w:p w14:paraId="47B88629" w14:textId="77777777" w:rsidR="006E585B" w:rsidRDefault="006E5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937E8EA7-DDBE-4F11-8C7A-0605F655E615}"/>
  </w:font>
  <w:font w:name="Calibri">
    <w:panose1 w:val="020F0502020204030204"/>
    <w:charset w:val="00"/>
    <w:family w:val="swiss"/>
    <w:pitch w:val="variable"/>
    <w:sig w:usb0="E4002EFF" w:usb1="C200247B" w:usb2="00000009" w:usb3="00000000" w:csb0="000001FF" w:csb1="00000000"/>
    <w:embedRegular r:id="rId2" w:fontKey="{6EB9EFDC-E80B-4C0F-A5CC-B50EAB166B97}"/>
    <w:embedBold r:id="rId3" w:fontKey="{EFC29098-558B-4F0A-9C46-B3F1AF3076F5}"/>
    <w:embedItalic r:id="rId4" w:fontKey="{83242D66-04A7-4927-82C0-3651C4C8E6E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5" w:fontKey="{BBBB322E-E86E-488F-BF1C-DCA6EDCDF219}"/>
  </w:font>
  <w:font w:name="Georgia">
    <w:panose1 w:val="02040502050405020303"/>
    <w:charset w:val="00"/>
    <w:family w:val="roman"/>
    <w:pitch w:val="variable"/>
    <w:sig w:usb0="00000287" w:usb1="00000000" w:usb2="00000000" w:usb3="00000000" w:csb0="0000009F" w:csb1="00000000"/>
    <w:embedRegular r:id="rId6" w:fontKey="{FA2FA10D-AC79-44D0-ACE7-73E4134114A0}"/>
    <w:embedItalic r:id="rId7" w:fontKey="{841A6D6A-A4DE-4D14-96AA-E9D35107FCE9}"/>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8" w:fontKey="{32EF3DF1-9741-4573-AB10-DD2DA90FF653}"/>
    <w:embedBold r:id="rId9" w:fontKey="{41669D6F-2CDB-4116-B8D6-46285695EFE2}"/>
    <w:embedItalic r:id="rId10" w:fontKey="{34F4D77C-A482-47AD-8505-B148ACA99B9A}"/>
  </w:font>
  <w:font w:name="Cambria">
    <w:panose1 w:val="02040503050406030204"/>
    <w:charset w:val="00"/>
    <w:family w:val="roman"/>
    <w:pitch w:val="variable"/>
    <w:sig w:usb0="E00006FF" w:usb1="420024FF" w:usb2="02000000" w:usb3="00000000" w:csb0="0000019F" w:csb1="00000000"/>
    <w:embedRegular r:id="rId11" w:fontKey="{B4A0FC17-EA09-4DDC-988B-D7C23599F8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88E16" w14:textId="34E7712F" w:rsidR="002E76FF" w:rsidRDefault="002B3574">
    <w:r>
      <w:t>9</w:t>
    </w:r>
    <w:r w:rsidR="00000000">
      <w:t>/2</w:t>
    </w:r>
    <w:r>
      <w:t>8</w:t>
    </w:r>
    <w:r w:rsidR="00000000">
      <w:t>/202</w:t>
    </w:r>
    <w: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CAEE6" w14:textId="77777777" w:rsidR="006E585B" w:rsidRDefault="006E585B">
      <w:r>
        <w:separator/>
      </w:r>
    </w:p>
  </w:footnote>
  <w:footnote w:type="continuationSeparator" w:id="0">
    <w:p w14:paraId="733DF81E" w14:textId="77777777" w:rsidR="006E585B" w:rsidRDefault="006E585B">
      <w:r>
        <w:continuationSeparator/>
      </w:r>
    </w:p>
  </w:footnote>
  <w:footnote w:id="1">
    <w:p w14:paraId="37988296" w14:textId="77777777" w:rsidR="002E76FF" w:rsidRDefault="00000000">
      <w:pPr>
        <w:rPr>
          <w:sz w:val="20"/>
          <w:szCs w:val="20"/>
          <w:vertAlign w:val="superscript"/>
        </w:rPr>
      </w:pPr>
      <w:r>
        <w:rPr>
          <w:vertAlign w:val="superscript"/>
        </w:rPr>
        <w:footnoteRef/>
      </w:r>
      <w:r>
        <w:rPr>
          <w:sz w:val="20"/>
          <w:szCs w:val="20"/>
          <w:vertAlign w:val="superscript"/>
        </w:rPr>
        <w:t xml:space="preserve"> </w:t>
      </w:r>
      <w:r>
        <w:rPr>
          <w:rFonts w:ascii="Arial" w:eastAsia="Arial" w:hAnsi="Arial" w:cs="Arial"/>
          <w:i/>
          <w:sz w:val="20"/>
          <w:szCs w:val="20"/>
        </w:rPr>
        <w:t>The AA requires 7 hours of science, Texas State only requires 6 hours.</w:t>
      </w:r>
    </w:p>
  </w:footnote>
  <w:footnote w:id="2">
    <w:p w14:paraId="70D67873" w14:textId="77777777" w:rsidR="002E76FF" w:rsidRDefault="00000000">
      <w:pPr>
        <w:rPr>
          <w:sz w:val="20"/>
          <w:szCs w:val="20"/>
        </w:rPr>
      </w:pPr>
      <w:r>
        <w:rPr>
          <w:vertAlign w:val="superscript"/>
        </w:rPr>
        <w:footnoteRef/>
      </w:r>
      <w:r>
        <w:rPr>
          <w:sz w:val="20"/>
          <w:szCs w:val="20"/>
        </w:rPr>
        <w:t xml:space="preserve"> All students in the TXST Mass Communication program must earn a C or higher in MC 1301 (TCCN: COMM 1307</w:t>
      </w:r>
      <w:proofErr w:type="gramStart"/>
      <w:r>
        <w:rPr>
          <w:sz w:val="20"/>
          <w:szCs w:val="20"/>
        </w:rPr>
        <w:t>);MC</w:t>
      </w:r>
      <w:proofErr w:type="gramEnd"/>
      <w:r>
        <w:rPr>
          <w:sz w:val="20"/>
          <w:szCs w:val="20"/>
        </w:rPr>
        <w:t xml:space="preserve"> 3343; MC 3360; MC 4301; MC 4335; and MC 4381.</w:t>
      </w:r>
    </w:p>
  </w:footnote>
  <w:footnote w:id="3">
    <w:p w14:paraId="6ED7CA50" w14:textId="77777777" w:rsidR="002E76FF" w:rsidRDefault="00000000">
      <w:pPr>
        <w:rPr>
          <w:rFonts w:ascii="Arial" w:eastAsia="Arial" w:hAnsi="Arial" w:cs="Arial"/>
          <w:i/>
          <w:sz w:val="20"/>
          <w:szCs w:val="20"/>
        </w:rPr>
      </w:pPr>
      <w:r>
        <w:rPr>
          <w:vertAlign w:val="superscript"/>
        </w:rPr>
        <w:footnoteRef/>
      </w:r>
      <w:r>
        <w:rPr>
          <w:rFonts w:ascii="Arial" w:eastAsia="Arial" w:hAnsi="Arial" w:cs="Arial"/>
          <w:i/>
          <w:sz w:val="20"/>
          <w:szCs w:val="20"/>
        </w:rPr>
        <w:t>COMM 2305 is required by ACC</w:t>
      </w:r>
    </w:p>
    <w:p w14:paraId="677946B0" w14:textId="77777777" w:rsidR="002E76FF" w:rsidRDefault="002E76FF">
      <w:pPr>
        <w:spacing w:line="276" w:lineRule="auto"/>
        <w:rPr>
          <w:rFonts w:ascii="Arial" w:eastAsia="Arial" w:hAnsi="Arial" w:cs="Arial"/>
          <w:i/>
          <w:sz w:val="20"/>
          <w:szCs w:val="20"/>
        </w:rPr>
      </w:pPr>
    </w:p>
    <w:p w14:paraId="3299AFDF" w14:textId="77777777" w:rsidR="002E76FF" w:rsidRDefault="002E76FF">
      <w:pPr>
        <w:rPr>
          <w:rFonts w:ascii="Arial" w:eastAsia="Arial" w:hAnsi="Arial" w:cs="Arial"/>
          <w:i/>
          <w:sz w:val="20"/>
          <w:szCs w:val="20"/>
        </w:rPr>
      </w:pPr>
    </w:p>
    <w:p w14:paraId="4CFCC0FF" w14:textId="77777777" w:rsidR="002E76FF" w:rsidRDefault="002E76FF">
      <w:pPr>
        <w:rPr>
          <w:sz w:val="20"/>
          <w:szCs w:val="20"/>
          <w:vertAlign w:val="superscrip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D540A" w14:textId="77777777" w:rsidR="002E76FF"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0E28A2E5" wp14:editId="47FDE243">
          <wp:extent cx="2000250" cy="54060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71DE1195" wp14:editId="6F557AE3">
              <wp:simplePos x="0" y="0"/>
              <wp:positionH relativeFrom="column">
                <wp:posOffset>-57149</wp:posOffset>
              </wp:positionH>
              <wp:positionV relativeFrom="paragraph">
                <wp:posOffset>228600</wp:posOffset>
              </wp:positionV>
              <wp:extent cx="871538" cy="369296"/>
              <wp:effectExtent l="0" t="0" r="0" b="0"/>
              <wp:wrapNone/>
              <wp:docPr id="2" name="Group 2"/>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1281565394" name="Shape 2"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-57149</wp:posOffset>
              </wp:positionH>
              <wp:positionV relativeFrom="paragraph">
                <wp:posOffset>228600</wp:posOffset>
              </wp:positionV>
              <wp:extent cx="871538" cy="369296"/>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3D5836C0" wp14:editId="7C3926F5">
              <wp:simplePos x="0" y="0"/>
              <wp:positionH relativeFrom="column">
                <wp:posOffset>-66674</wp:posOffset>
              </wp:positionH>
              <wp:positionV relativeFrom="paragraph">
                <wp:posOffset>-142874</wp:posOffset>
              </wp:positionV>
              <wp:extent cx="883444" cy="371475"/>
              <wp:effectExtent l="0" t="0" r="0" b="0"/>
              <wp:wrapNone/>
              <wp:docPr id="3" name="Group 3"/>
              <wp:cNvGraphicFramePr/>
              <a:graphic xmlns:a="http://schemas.openxmlformats.org/drawingml/2006/main">
                <a:graphicData uri="http://schemas.microsoft.com/office/word/2010/wordprocessingGroup">
                  <wpg:wgp>
                    <wpg:cNvGrpSpPr/>
                    <wpg:grpSpPr>
                      <a:xfrm>
                        <a:off x="0" y="0"/>
                        <a:ext cx="883444" cy="371475"/>
                        <a:chOff x="576050" y="381750"/>
                        <a:chExt cx="5767250" cy="2403025"/>
                      </a:xfrm>
                    </wpg:grpSpPr>
                    <pic:pic xmlns:pic="http://schemas.openxmlformats.org/drawingml/2006/picture">
                      <pic:nvPicPr>
                        <pic:cNvPr id="900060062" name="Shape 3"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-142874</wp:posOffset>
              </wp:positionV>
              <wp:extent cx="883444" cy="371475"/>
              <wp:effectExtent b="0" l="0" r="0" t="0"/>
              <wp:wrapNone/>
              <wp:docPr id="3" name="image3.png"/>
              <a:graphic>
                <a:graphicData uri="http://schemas.openxmlformats.org/drawingml/2006/picture">
                  <pic:pic>
                    <pic:nvPicPr>
                      <pic:cNvPr id="0" name="image3.png"/>
                      <pic:cNvPicPr preferRelativeResize="0"/>
                    </pic:nvPicPr>
                    <pic:blipFill>
                      <a:blip r:embed="rId3"/>
                      <a:srcRect/>
                      <a:stretch>
                        <a:fillRect/>
                      </a:stretch>
                    </pic:blipFill>
                    <pic:spPr>
                      <a:xfrm>
                        <a:off x="0" y="0"/>
                        <a:ext cx="883444" cy="371475"/>
                      </a:xfrm>
                      <a:prstGeom prst="rect"/>
                      <a:ln/>
                    </pic:spPr>
                  </pic:pic>
                </a:graphicData>
              </a:graphic>
            </wp:anchor>
          </w:drawing>
        </mc:Fallback>
      </mc:AlternateContent>
    </w:r>
  </w:p>
  <w:p w14:paraId="3E8DB1DD" w14:textId="77777777" w:rsidR="002E76FF" w:rsidRDefault="00000000">
    <w:pPr>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p>
  <w:p w14:paraId="5CED47E5" w14:textId="77777777" w:rsidR="002E76FF" w:rsidRDefault="002E76FF">
    <w:pPr>
      <w:ind w:left="652" w:right="652"/>
      <w:jc w:val="center"/>
      <w:rPr>
        <w:rFonts w:ascii="Arial" w:eastAsia="Arial" w:hAnsi="Arial" w:cs="Arial"/>
        <w:sz w:val="20"/>
        <w:szCs w:val="20"/>
      </w:rPr>
    </w:pPr>
  </w:p>
  <w:p w14:paraId="15EC0984" w14:textId="626D1EE0" w:rsidR="002E76FF"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w:t>
    </w:r>
    <w:r>
      <w:rPr>
        <w:rFonts w:ascii="Arial" w:eastAsia="Arial" w:hAnsi="Arial" w:cs="Arial"/>
        <w:color w:val="FF0000"/>
        <w:sz w:val="20"/>
        <w:szCs w:val="20"/>
      </w:rPr>
      <w:t xml:space="preserve"> </w:t>
    </w:r>
    <w:r>
      <w:rPr>
        <w:rFonts w:ascii="Arial" w:eastAsia="Arial" w:hAnsi="Arial" w:cs="Arial"/>
        <w:sz w:val="20"/>
        <w:szCs w:val="20"/>
      </w:rPr>
      <w:t>202</w:t>
    </w:r>
    <w:r w:rsidR="002B3574">
      <w:rPr>
        <w:rFonts w:ascii="Arial" w:eastAsia="Arial" w:hAnsi="Arial" w:cs="Arial"/>
        <w:sz w:val="20"/>
        <w:szCs w:val="20"/>
      </w:rPr>
      <w:t>6</w:t>
    </w:r>
    <w:r>
      <w:rPr>
        <w:rFonts w:ascii="Arial" w:eastAsia="Arial" w:hAnsi="Arial" w:cs="Arial"/>
        <w:sz w:val="20"/>
        <w:szCs w:val="20"/>
      </w:rPr>
      <w:t>/202</w:t>
    </w:r>
    <w:r w:rsidR="002B3574">
      <w:rPr>
        <w:rFonts w:ascii="Arial" w:eastAsia="Arial" w:hAnsi="Arial" w:cs="Arial"/>
        <w:sz w:val="20"/>
        <w:szCs w:val="20"/>
      </w:rPr>
      <w:t>7</w:t>
    </w:r>
    <w:r>
      <w:rPr>
        <w:rFonts w:ascii="Arial" w:eastAsia="Arial" w:hAnsi="Arial" w:cs="Arial"/>
        <w:sz w:val="20"/>
        <w:szCs w:val="20"/>
      </w:rPr>
      <w:t xml:space="preserve"> Catalog</w:t>
    </w:r>
  </w:p>
  <w:p w14:paraId="1B35C0F5" w14:textId="77777777" w:rsidR="002E76FF" w:rsidRDefault="002E76FF">
    <w:pPr>
      <w:ind w:left="652" w:right="652"/>
      <w:jc w:val="center"/>
      <w:rPr>
        <w:rFonts w:ascii="Arial" w:eastAsia="Arial" w:hAnsi="Arial" w:cs="Arial"/>
        <w:sz w:val="20"/>
        <w:szCs w:val="20"/>
      </w:rPr>
    </w:pPr>
  </w:p>
  <w:p w14:paraId="78382CB9" w14:textId="77777777" w:rsidR="002E76FF" w:rsidRDefault="00000000">
    <w:pPr>
      <w:ind w:left="652" w:right="652"/>
      <w:jc w:val="center"/>
      <w:rPr>
        <w:rFonts w:ascii="Arial" w:eastAsia="Arial" w:hAnsi="Arial" w:cs="Arial"/>
        <w:b/>
        <w:i/>
        <w:sz w:val="20"/>
        <w:szCs w:val="20"/>
      </w:rPr>
    </w:pPr>
    <w:r>
      <w:rPr>
        <w:rFonts w:ascii="Arial" w:eastAsia="Arial" w:hAnsi="Arial" w:cs="Arial"/>
        <w:b/>
        <w:i/>
        <w:sz w:val="20"/>
        <w:szCs w:val="20"/>
      </w:rPr>
      <w:t>Associate of Arts in Journalism to Bachelor of Arts with a major in Mass Communication</w:t>
    </w:r>
  </w:p>
  <w:p w14:paraId="1E18BE7A" w14:textId="77777777" w:rsidR="002E76FF" w:rsidRDefault="002E76FF">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F46A8"/>
    <w:multiLevelType w:val="multilevel"/>
    <w:tmpl w:val="DF52C84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10965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6FF"/>
    <w:rsid w:val="002B3574"/>
    <w:rsid w:val="002E76FF"/>
    <w:rsid w:val="006E585B"/>
    <w:rsid w:val="00957EF2"/>
    <w:rsid w:val="00992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838A622"/>
  <w15:docId w15:val="{5926F0C1-FBA5-448E-922A-549EDBA4F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31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unhideWhenUsed/>
    <w:rsid w:val="00834CC3"/>
    <w:pPr>
      <w:widowControl/>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4B2A99"/>
  </w:style>
  <w:style w:type="character" w:customStyle="1" w:styleId="eop">
    <w:name w:val="eop"/>
    <w:basedOn w:val="DefaultParagraphFont"/>
    <w:rsid w:val="00DD1818"/>
  </w:style>
  <w:style w:type="paragraph" w:styleId="Revision">
    <w:name w:val="Revision"/>
    <w:hidden/>
    <w:uiPriority w:val="99"/>
    <w:semiHidden/>
    <w:rsid w:val="009D1CC9"/>
    <w:pPr>
      <w:widowControl/>
    </w:pPr>
  </w:style>
  <w:style w:type="paragraph" w:styleId="BalloonText">
    <w:name w:val="Balloon Text"/>
    <w:basedOn w:val="Normal"/>
    <w:link w:val="BalloonTextChar"/>
    <w:uiPriority w:val="99"/>
    <w:semiHidden/>
    <w:unhideWhenUsed/>
    <w:rsid w:val="008A6AC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6AC3"/>
    <w:rPr>
      <w:rFonts w:ascii="Segoe UI" w:eastAsia="Calibri" w:hAnsi="Segoe UI" w:cs="Segoe UI"/>
      <w:sz w:val="18"/>
      <w:szCs w:val="18"/>
    </w:rPr>
  </w:style>
  <w:style w:type="character" w:customStyle="1" w:styleId="footnoteline">
    <w:name w:val="footnoteline"/>
    <w:basedOn w:val="DefaultParagraphFont"/>
    <w:rsid w:val="008C4529"/>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rrc.txst.edu/academics/mass-communication-rrc.html" TargetMode="External"/><Relationship Id="rId18" Type="http://schemas.openxmlformats.org/officeDocument/2006/relationships/hyperlink" Target="https://forms.office.com/r/Agxsq18K30"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sjmc.txst.edu/" TargetMode="External"/><Relationship Id="rId17" Type="http://schemas.openxmlformats.org/officeDocument/2006/relationships/hyperlink" Target="http://mycatalog.txstate.edu/undergraduate/general-information/academic-policies/regulations/" TargetMode="External"/><Relationship Id="rId2" Type="http://schemas.openxmlformats.org/officeDocument/2006/relationships/customXml" Target="../customXml/item2.xml"/><Relationship Id="rId16" Type="http://schemas.openxmlformats.org/officeDocument/2006/relationships/hyperlink" Target="https://mycatalog.txstate.edu/undergraduate/fine-arts-communication/journalism-mass/mass-communication-b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ycatalog.txstate.edu/undergraduate/minors/" TargetMode="External"/><Relationship Id="rId5" Type="http://schemas.openxmlformats.org/officeDocument/2006/relationships/numbering" Target="numbering.xml"/><Relationship Id="rId15" Type="http://schemas.openxmlformats.org/officeDocument/2006/relationships/hyperlink" Target="https://mycatalog.txstate.edu/"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online.txst.edu/degrees/undergraduate/ba-mass-communication/"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k1DtwWCzJDkR9qDiN8+I3y7OFQ==">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E50D6405-32D8-4ACF-B8FA-33DC7CC29BA0}">
  <ds:schemaRefs>
    <ds:schemaRef ds:uri="http://schemas.microsoft.com/office/2006/metadata/properties"/>
    <ds:schemaRef ds:uri="http://schemas.microsoft.com/office/infopath/2007/PartnerControls"/>
    <ds:schemaRef ds:uri="f0fcb7a9-568a-4661-8fa0-0835f2184096"/>
    <ds:schemaRef ds:uri="06689983-2e2a-4e8f-a873-2c8593b96cf2"/>
  </ds:schemaRefs>
</ds:datastoreItem>
</file>

<file path=customXml/itemProps3.xml><?xml version="1.0" encoding="utf-8"?>
<ds:datastoreItem xmlns:ds="http://schemas.openxmlformats.org/officeDocument/2006/customXml" ds:itemID="{C338B242-8613-4428-8EB1-82007078F1C0}">
  <ds:schemaRefs>
    <ds:schemaRef ds:uri="http://schemas.microsoft.com/sharepoint/v3/contenttype/forms"/>
  </ds:schemaRefs>
</ds:datastoreItem>
</file>

<file path=customXml/itemProps4.xml><?xml version="1.0" encoding="utf-8"?>
<ds:datastoreItem xmlns:ds="http://schemas.openxmlformats.org/officeDocument/2006/customXml" ds:itemID="{8C8F4B65-AC0B-43CC-B8EC-3661276A7503}"/>
</file>

<file path=docProps/app.xml><?xml version="1.0" encoding="utf-8"?>
<Properties xmlns="http://schemas.openxmlformats.org/officeDocument/2006/extended-properties" xmlns:vt="http://schemas.openxmlformats.org/officeDocument/2006/docPropsVTypes">
  <Template>Normal</Template>
  <TotalTime>3</TotalTime>
  <Pages>4</Pages>
  <Words>948</Words>
  <Characters>5405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dcterms:created xsi:type="dcterms:W3CDTF">2026-09-28T16:55:00Z</dcterms:created>
  <dcterms:modified xsi:type="dcterms:W3CDTF">2026-09-28T16:55:00Z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