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D36D28E" w14:textId="37E78EB0" w:rsidR="00A43EAC" w:rsidRDefault="00AE7D88" w:rsidP="00CA1427">
      <w:pPr>
        <w:autoSpaceDE w:val="0"/>
        <w:autoSpaceDN w:val="0"/>
        <w:adjustRightInd w:val="0"/>
        <w:spacing w:after="0" w:line="240" w:lineRule="auto"/>
        <w:ind w:right="-36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Minor and Certificate</w:t>
      </w:r>
      <w:r w:rsidR="00CA1427">
        <w:rPr>
          <w:rFonts w:ascii="Arial" w:hAnsi="Arial" w:cs="Arial"/>
          <w:b/>
          <w:bCs/>
          <w:color w:val="000000"/>
          <w:sz w:val="28"/>
          <w:szCs w:val="28"/>
        </w:rPr>
        <w:t xml:space="preserve"> Programs</w:t>
      </w:r>
      <w:r w:rsidR="00A43EAC">
        <w:rPr>
          <w:rFonts w:ascii="Arial" w:hAnsi="Arial" w:cs="Arial"/>
          <w:b/>
          <w:bCs/>
          <w:color w:val="000000"/>
          <w:sz w:val="28"/>
          <w:szCs w:val="28"/>
        </w:rPr>
        <w:t xml:space="preserve"> Review</w:t>
      </w:r>
      <w:r w:rsidR="00CA1427">
        <w:rPr>
          <w:rFonts w:ascii="Arial" w:hAnsi="Arial" w:cs="Arial"/>
          <w:b/>
          <w:bCs/>
          <w:color w:val="000000"/>
          <w:sz w:val="28"/>
          <w:szCs w:val="28"/>
        </w:rPr>
        <w:t xml:space="preserve"> Process</w:t>
      </w:r>
      <w:r w:rsidR="00A43EAC" w:rsidRPr="006C6EBF">
        <w:rPr>
          <w:rFonts w:ascii="Arial" w:hAnsi="Arial" w:cs="Arial"/>
          <w:b/>
          <w:bCs/>
          <w:color w:val="000000"/>
          <w:sz w:val="28"/>
          <w:szCs w:val="28"/>
        </w:rPr>
        <w:t xml:space="preserve"> C</w:t>
      </w:r>
      <w:r w:rsidR="00A43EAC">
        <w:rPr>
          <w:rFonts w:ascii="Arial" w:hAnsi="Arial" w:cs="Arial"/>
          <w:b/>
          <w:bCs/>
          <w:color w:val="000000"/>
          <w:sz w:val="28"/>
          <w:szCs w:val="28"/>
        </w:rPr>
        <w:t>hecklist</w:t>
      </w:r>
      <w:r w:rsidR="00A43EAC" w:rsidRPr="006C6EBF">
        <w:rPr>
          <w:rFonts w:ascii="Arial" w:hAnsi="Arial" w:cs="Arial"/>
          <w:b/>
          <w:bCs/>
          <w:color w:val="000000"/>
          <w:sz w:val="28"/>
          <w:szCs w:val="28"/>
        </w:rPr>
        <w:t xml:space="preserve"> </w:t>
      </w:r>
    </w:p>
    <w:p w14:paraId="1B388640" w14:textId="43020041" w:rsidR="00A43EAC" w:rsidRDefault="00A43EAC" w:rsidP="00CA1427">
      <w:pPr>
        <w:autoSpaceDE w:val="0"/>
        <w:autoSpaceDN w:val="0"/>
        <w:adjustRightInd w:val="0"/>
        <w:spacing w:after="0" w:line="240" w:lineRule="auto"/>
        <w:ind w:right="-360"/>
        <w:jc w:val="center"/>
        <w:rPr>
          <w:rFonts w:ascii="Arial" w:hAnsi="Arial" w:cs="Arial"/>
          <w:b/>
          <w:bCs/>
          <w:color w:val="000000"/>
          <w:sz w:val="28"/>
          <w:szCs w:val="28"/>
        </w:rPr>
      </w:pPr>
      <w:r>
        <w:rPr>
          <w:rFonts w:ascii="Arial" w:hAnsi="Arial" w:cs="Arial"/>
          <w:b/>
          <w:bCs/>
          <w:color w:val="000000"/>
          <w:sz w:val="28"/>
          <w:szCs w:val="28"/>
        </w:rPr>
        <w:t>(Two</w:t>
      </w:r>
      <w:r w:rsidR="00C65505">
        <w:rPr>
          <w:rFonts w:ascii="Arial" w:hAnsi="Arial" w:cs="Arial"/>
          <w:b/>
          <w:bCs/>
          <w:color w:val="000000"/>
          <w:sz w:val="28"/>
          <w:szCs w:val="28"/>
        </w:rPr>
        <w:t>-</w:t>
      </w:r>
      <w:r>
        <w:rPr>
          <w:rFonts w:ascii="Arial" w:hAnsi="Arial" w:cs="Arial"/>
          <w:b/>
          <w:bCs/>
          <w:color w:val="000000"/>
          <w:sz w:val="28"/>
          <w:szCs w:val="28"/>
        </w:rPr>
        <w:t>Year Timeframe</w:t>
      </w:r>
      <w:r w:rsidR="00122ED0">
        <w:rPr>
          <w:rFonts w:ascii="Arial" w:hAnsi="Arial" w:cs="Arial"/>
          <w:b/>
          <w:bCs/>
          <w:color w:val="000000"/>
          <w:sz w:val="28"/>
          <w:szCs w:val="28"/>
        </w:rPr>
        <w:t>)</w:t>
      </w:r>
    </w:p>
    <w:p w14:paraId="5A3B7350" w14:textId="77777777" w:rsidR="00A43EAC" w:rsidRDefault="00A43EAC" w:rsidP="00A43EAC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3"/>
          <w:szCs w:val="23"/>
          <w:u w:val="single"/>
        </w:rPr>
      </w:pPr>
    </w:p>
    <w:tbl>
      <w:tblPr>
        <w:tblpPr w:leftFromText="180" w:rightFromText="180" w:vertAnchor="text" w:tblpX="-95" w:tblpY="1"/>
        <w:tblOverlap w:val="never"/>
        <w:tblW w:w="5000" w:type="pct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5038"/>
        <w:gridCol w:w="1318"/>
        <w:gridCol w:w="1261"/>
        <w:gridCol w:w="1733"/>
      </w:tblGrid>
      <w:tr w:rsidR="00C34068" w:rsidRPr="00CA5EC9" w14:paraId="222372E5" w14:textId="77777777" w:rsidTr="00C34068">
        <w:tc>
          <w:tcPr>
            <w:tcW w:w="2694" w:type="pct"/>
            <w:shd w:val="clear" w:color="auto" w:fill="D9D9D9"/>
          </w:tcPr>
          <w:p w14:paraId="35C3A552" w14:textId="7777777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8"/>
                <w:szCs w:val="28"/>
              </w:rPr>
            </w:pPr>
            <w:r w:rsidRPr="00CA5EC9">
              <w:rPr>
                <w:rFonts w:ascii="Arial" w:hAnsi="Arial" w:cs="Arial"/>
                <w:b/>
                <w:color w:val="000000"/>
                <w:szCs w:val="28"/>
              </w:rPr>
              <w:t>Action Item</w:t>
            </w:r>
          </w:p>
        </w:tc>
        <w:tc>
          <w:tcPr>
            <w:tcW w:w="705" w:type="pct"/>
            <w:shd w:val="clear" w:color="auto" w:fill="D9D9D9"/>
          </w:tcPr>
          <w:p w14:paraId="50D93779" w14:textId="5AC50272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0"/>
                <w:szCs w:val="20"/>
              </w:rPr>
              <w:t>PPS Paragraph</w:t>
            </w:r>
          </w:p>
        </w:tc>
        <w:tc>
          <w:tcPr>
            <w:tcW w:w="674" w:type="pct"/>
            <w:shd w:val="clear" w:color="auto" w:fill="D9D9D9"/>
          </w:tcPr>
          <w:p w14:paraId="6F93056B" w14:textId="1FAD27B6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b/>
                <w:color w:val="000000"/>
                <w:sz w:val="20"/>
                <w:szCs w:val="20"/>
              </w:rPr>
              <w:t>Typical Timeframe</w:t>
            </w:r>
          </w:p>
        </w:tc>
        <w:tc>
          <w:tcPr>
            <w:tcW w:w="927" w:type="pct"/>
            <w:shd w:val="clear" w:color="auto" w:fill="D9D9D9"/>
          </w:tcPr>
          <w:p w14:paraId="7643CD2F" w14:textId="7777777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ind w:right="-104"/>
              <w:jc w:val="center"/>
              <w:rPr>
                <w:rFonts w:ascii="Arial" w:hAnsi="Arial" w:cs="Arial"/>
                <w:b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b/>
                <w:color w:val="000000"/>
                <w:sz w:val="20"/>
                <w:szCs w:val="20"/>
              </w:rPr>
              <w:t>Completed</w:t>
            </w:r>
          </w:p>
        </w:tc>
      </w:tr>
      <w:tr w:rsidR="00C34068" w:rsidRPr="00CA5EC9" w14:paraId="6697CF4F" w14:textId="77777777" w:rsidTr="00C34068">
        <w:tc>
          <w:tcPr>
            <w:tcW w:w="2694" w:type="pct"/>
          </w:tcPr>
          <w:p w14:paraId="44FB878B" w14:textId="157FEBA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Deans review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Minors and Certificate Program Review (MCPR) 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calendar</w:t>
            </w:r>
          </w:p>
        </w:tc>
        <w:tc>
          <w:tcPr>
            <w:tcW w:w="705" w:type="pct"/>
          </w:tcPr>
          <w:p w14:paraId="730EBCA9" w14:textId="7777777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0BD903D7" w14:textId="38320C4D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1F750043" w14:textId="2CFC4EBC" w:rsidR="00C34068" w:rsidRPr="00AB74ED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4068" w:rsidRPr="00CA5EC9" w14:paraId="69A13F78" w14:textId="77777777" w:rsidTr="00C65505">
        <w:tc>
          <w:tcPr>
            <w:tcW w:w="2694" w:type="pct"/>
            <w:shd w:val="clear" w:color="auto" w:fill="E7E6E6" w:themeFill="background2"/>
          </w:tcPr>
          <w:p w14:paraId="59EBB929" w14:textId="06F7D5E3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b/>
                <w:color w:val="000000"/>
                <w:sz w:val="23"/>
                <w:szCs w:val="23"/>
              </w:rPr>
              <w:t>Self-Study Report</w:t>
            </w:r>
          </w:p>
        </w:tc>
        <w:tc>
          <w:tcPr>
            <w:tcW w:w="705" w:type="pct"/>
            <w:shd w:val="clear" w:color="auto" w:fill="E7E6E6" w:themeFill="background2"/>
          </w:tcPr>
          <w:p w14:paraId="432B2E44" w14:textId="7777777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E7E6E6" w:themeFill="background2"/>
          </w:tcPr>
          <w:p w14:paraId="6A9AAE68" w14:textId="7777777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27" w:type="pct"/>
            <w:shd w:val="clear" w:color="auto" w:fill="E7E6E6" w:themeFill="background2"/>
            <w:vAlign w:val="bottom"/>
          </w:tcPr>
          <w:p w14:paraId="4B21C577" w14:textId="77777777" w:rsidR="00C34068" w:rsidRPr="00AB74ED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4068" w:rsidRPr="00CA5EC9" w14:paraId="31C22079" w14:textId="77777777" w:rsidTr="00C34068">
        <w:tc>
          <w:tcPr>
            <w:tcW w:w="2694" w:type="pct"/>
          </w:tcPr>
          <w:p w14:paraId="7EC6990A" w14:textId="3C7154CF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Deans notify academic unit to begin self-review</w:t>
            </w:r>
          </w:p>
        </w:tc>
        <w:tc>
          <w:tcPr>
            <w:tcW w:w="705" w:type="pct"/>
          </w:tcPr>
          <w:p w14:paraId="4A284203" w14:textId="7777777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64903A1C" w14:textId="693C5225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0C123684" w14:textId="66654D99" w:rsidR="00C34068" w:rsidRPr="00AB74ED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4068" w:rsidRPr="00CA5EC9" w14:paraId="4F81C2C9" w14:textId="77777777" w:rsidTr="00C34068">
        <w:tc>
          <w:tcPr>
            <w:tcW w:w="2694" w:type="pct"/>
          </w:tcPr>
          <w:p w14:paraId="50ED9BF6" w14:textId="4F063A11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Chair/Director appoints chair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and members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for the self-review committee and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forwards name of the chair of committee to d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ean and </w:t>
            </w:r>
            <w:r w:rsidRPr="00122ED0">
              <w:rPr>
                <w:rFonts w:ascii="Arial" w:hAnsi="Arial" w:cs="Arial"/>
                <w:color w:val="000000"/>
                <w:sz w:val="20"/>
                <w:szCs w:val="20"/>
              </w:rPr>
              <w:t>assistant vice provost for Program Accreditation and Assessment (AVPPAA)</w:t>
            </w:r>
          </w:p>
        </w:tc>
        <w:tc>
          <w:tcPr>
            <w:tcW w:w="705" w:type="pct"/>
          </w:tcPr>
          <w:p w14:paraId="19C53D13" w14:textId="77777777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7BD8480E" w14:textId="05794E80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335142F0" w14:textId="575ED57A" w:rsidR="00C34068" w:rsidRPr="00AB74ED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C34068" w:rsidRPr="00CA5EC9" w14:paraId="3C4D432E" w14:textId="77777777" w:rsidTr="00C34068">
        <w:tc>
          <w:tcPr>
            <w:tcW w:w="2694" w:type="pct"/>
          </w:tcPr>
          <w:p w14:paraId="2E552455" w14:textId="4F1D1FE6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Dean reviews and approves self-review committee</w:t>
            </w:r>
          </w:p>
        </w:tc>
        <w:tc>
          <w:tcPr>
            <w:tcW w:w="705" w:type="pct"/>
          </w:tcPr>
          <w:p w14:paraId="1C3B32BB" w14:textId="77777777" w:rsidR="00C34068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135F9A63" w14:textId="3EC4BAB3" w:rsidR="00C34068" w:rsidRPr="00CA5EC9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55B282B5" w14:textId="6C307C90" w:rsidR="00C34068" w:rsidRPr="00AB74ED" w:rsidRDefault="00C34068" w:rsidP="00C34068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0597BAA5" w14:textId="77777777" w:rsidTr="00C34068">
        <w:tc>
          <w:tcPr>
            <w:tcW w:w="2694" w:type="pct"/>
          </w:tcPr>
          <w:p w14:paraId="300604F4" w14:textId="5AEA3C6C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Dean submits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five to ten full-time faculty nominees to serve as MCPR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committee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members 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to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the </w:t>
            </w:r>
            <w:r w:rsidRPr="00122ED0">
              <w:rPr>
                <w:rFonts w:ascii="Arial" w:hAnsi="Arial" w:cs="Arial"/>
                <w:color w:val="000000"/>
                <w:sz w:val="20"/>
                <w:szCs w:val="20"/>
              </w:rPr>
              <w:t>AVPPAA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</w:p>
        </w:tc>
        <w:tc>
          <w:tcPr>
            <w:tcW w:w="705" w:type="pct"/>
          </w:tcPr>
          <w:p w14:paraId="71F8D808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7284B17A" w14:textId="671CD093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679977D9" w14:textId="77777777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102DFAF1" w14:textId="77777777" w:rsidTr="00C34068">
        <w:tc>
          <w:tcPr>
            <w:tcW w:w="2694" w:type="pct"/>
          </w:tcPr>
          <w:p w14:paraId="5098A065" w14:textId="2D797A72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Chair/Director and chair of the self-review committee attend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the orientation</w:t>
            </w:r>
          </w:p>
        </w:tc>
        <w:tc>
          <w:tcPr>
            <w:tcW w:w="705" w:type="pct"/>
          </w:tcPr>
          <w:p w14:paraId="32D5CCE4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753E55D2" w14:textId="2615F146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September</w:t>
            </w:r>
          </w:p>
        </w:tc>
        <w:tc>
          <w:tcPr>
            <w:tcW w:w="927" w:type="pct"/>
            <w:vAlign w:val="bottom"/>
          </w:tcPr>
          <w:p w14:paraId="736F4EC6" w14:textId="1B2798F3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0881DDF6" w14:textId="77777777" w:rsidTr="00C34068">
        <w:tc>
          <w:tcPr>
            <w:tcW w:w="2694" w:type="pct"/>
          </w:tcPr>
          <w:p w14:paraId="3F34B304" w14:textId="77777777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Committee prepares self-review report</w:t>
            </w:r>
          </w:p>
        </w:tc>
        <w:tc>
          <w:tcPr>
            <w:tcW w:w="705" w:type="pct"/>
          </w:tcPr>
          <w:p w14:paraId="6BF5AA29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03F61C86" w14:textId="4F222516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September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-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February</w:t>
            </w:r>
          </w:p>
        </w:tc>
        <w:tc>
          <w:tcPr>
            <w:tcW w:w="927" w:type="pct"/>
            <w:vAlign w:val="bottom"/>
          </w:tcPr>
          <w:p w14:paraId="13B1010C" w14:textId="592366D6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71DEA1BD" w14:textId="77777777" w:rsidTr="00C34068">
        <w:tc>
          <w:tcPr>
            <w:tcW w:w="2694" w:type="pct"/>
          </w:tcPr>
          <w:p w14:paraId="7D54BB75" w14:textId="77777777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Chair/Director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submits self-review report to d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ean</w:t>
            </w:r>
          </w:p>
        </w:tc>
        <w:tc>
          <w:tcPr>
            <w:tcW w:w="705" w:type="pct"/>
          </w:tcPr>
          <w:p w14:paraId="3EE4F2E7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77E2AE0D" w14:textId="4A8DD9AF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927" w:type="pct"/>
            <w:vAlign w:val="bottom"/>
          </w:tcPr>
          <w:p w14:paraId="4E3C142B" w14:textId="3E2D014D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690292F9" w14:textId="77777777" w:rsidTr="00C34068">
        <w:tc>
          <w:tcPr>
            <w:tcW w:w="2694" w:type="pct"/>
          </w:tcPr>
          <w:p w14:paraId="7FA43BFE" w14:textId="7CE5EB65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Dean provides feedback on self-review report to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hair/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d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irector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who makes corrections</w:t>
            </w:r>
          </w:p>
        </w:tc>
        <w:tc>
          <w:tcPr>
            <w:tcW w:w="705" w:type="pct"/>
          </w:tcPr>
          <w:p w14:paraId="7EBD32CA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0A5A0201" w14:textId="4313BB8F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April</w:t>
            </w:r>
          </w:p>
        </w:tc>
        <w:tc>
          <w:tcPr>
            <w:tcW w:w="927" w:type="pct"/>
            <w:vAlign w:val="bottom"/>
          </w:tcPr>
          <w:p w14:paraId="3A0B9291" w14:textId="5F97AD7B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3565659E" w14:textId="77777777" w:rsidTr="00C34068">
        <w:tc>
          <w:tcPr>
            <w:tcW w:w="2694" w:type="pct"/>
          </w:tcPr>
          <w:p w14:paraId="22CD538B" w14:textId="0008163C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Chair/Director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forwards an electronic copy of the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self-review report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and attachments to the </w:t>
            </w:r>
            <w:r w:rsidRPr="00122ED0">
              <w:rPr>
                <w:rFonts w:ascii="Arial" w:hAnsi="Arial" w:cs="Arial"/>
                <w:color w:val="000000"/>
                <w:sz w:val="20"/>
                <w:szCs w:val="20"/>
              </w:rPr>
              <w:t>AVPPAA</w:t>
            </w:r>
          </w:p>
        </w:tc>
        <w:tc>
          <w:tcPr>
            <w:tcW w:w="705" w:type="pct"/>
          </w:tcPr>
          <w:p w14:paraId="64F15AD7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49F534F4" w14:textId="3B527222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May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1</w:t>
            </w:r>
          </w:p>
        </w:tc>
        <w:tc>
          <w:tcPr>
            <w:tcW w:w="927" w:type="pct"/>
            <w:vAlign w:val="bottom"/>
          </w:tcPr>
          <w:p w14:paraId="5EFD45A3" w14:textId="58E71E99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7767A0B0" w14:textId="77777777" w:rsidTr="00C34068">
        <w:tc>
          <w:tcPr>
            <w:tcW w:w="2694" w:type="pct"/>
          </w:tcPr>
          <w:p w14:paraId="2735DD92" w14:textId="28EC8F43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2ED0">
              <w:rPr>
                <w:rFonts w:ascii="Arial" w:hAnsi="Arial" w:cs="Arial"/>
                <w:color w:val="000000"/>
                <w:sz w:val="20"/>
                <w:szCs w:val="20"/>
              </w:rPr>
              <w:t>AVPPAA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reviews and approves final report</w:t>
            </w:r>
          </w:p>
        </w:tc>
        <w:tc>
          <w:tcPr>
            <w:tcW w:w="705" w:type="pct"/>
          </w:tcPr>
          <w:p w14:paraId="4501AA51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0D9F6EA4" w14:textId="1A36D7CE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May 15</w:t>
            </w:r>
          </w:p>
        </w:tc>
        <w:tc>
          <w:tcPr>
            <w:tcW w:w="927" w:type="pct"/>
            <w:vAlign w:val="bottom"/>
          </w:tcPr>
          <w:p w14:paraId="38643590" w14:textId="358DC865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30ACAE85" w14:textId="77777777" w:rsidTr="003952AB">
        <w:tc>
          <w:tcPr>
            <w:tcW w:w="2694" w:type="pct"/>
          </w:tcPr>
          <w:p w14:paraId="025DF237" w14:textId="545CB9F8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52AB">
              <w:rPr>
                <w:rFonts w:ascii="Arial" w:hAnsi="Arial" w:cs="Arial"/>
                <w:color w:val="000000"/>
                <w:sz w:val="20"/>
                <w:szCs w:val="20"/>
              </w:rPr>
              <w:t>AVPPAA submits final report to provost and VPAI</w:t>
            </w:r>
          </w:p>
        </w:tc>
        <w:tc>
          <w:tcPr>
            <w:tcW w:w="705" w:type="pct"/>
          </w:tcPr>
          <w:p w14:paraId="64C9250F" w14:textId="77777777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6921D6CF" w14:textId="6BEFACE8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52AB">
              <w:rPr>
                <w:rFonts w:ascii="Arial" w:hAnsi="Arial" w:cs="Arial"/>
                <w:color w:val="000000"/>
                <w:sz w:val="20"/>
                <w:szCs w:val="20"/>
              </w:rPr>
              <w:t>August 1</w:t>
            </w:r>
          </w:p>
        </w:tc>
        <w:tc>
          <w:tcPr>
            <w:tcW w:w="927" w:type="pct"/>
            <w:vAlign w:val="bottom"/>
          </w:tcPr>
          <w:p w14:paraId="523AB132" w14:textId="1B4DAB5A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796DA233" w14:textId="77777777" w:rsidTr="003952AB">
        <w:tc>
          <w:tcPr>
            <w:tcW w:w="2694" w:type="pct"/>
          </w:tcPr>
          <w:p w14:paraId="371943A4" w14:textId="0E51A562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52AB">
              <w:rPr>
                <w:rFonts w:ascii="Arial" w:hAnsi="Arial" w:cs="Arial"/>
                <w:color w:val="000000"/>
                <w:sz w:val="20"/>
                <w:szCs w:val="20"/>
              </w:rPr>
              <w:t>DAIR verifies enrollment and completion data</w:t>
            </w:r>
          </w:p>
        </w:tc>
        <w:tc>
          <w:tcPr>
            <w:tcW w:w="705" w:type="pct"/>
          </w:tcPr>
          <w:p w14:paraId="6C4F361E" w14:textId="77777777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5F44B102" w14:textId="139F9621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52AB"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69479009" w14:textId="0DB35B50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1FE0A865" w14:textId="77777777" w:rsidTr="003952AB">
        <w:tc>
          <w:tcPr>
            <w:tcW w:w="2694" w:type="pct"/>
          </w:tcPr>
          <w:p w14:paraId="2AEF4B48" w14:textId="6D42544D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52AB">
              <w:rPr>
                <w:rFonts w:ascii="Arial" w:hAnsi="Arial" w:cs="Arial"/>
                <w:color w:val="000000"/>
                <w:sz w:val="20"/>
                <w:szCs w:val="20"/>
              </w:rPr>
              <w:t>OCAP staff reviews workforce demand evidence</w:t>
            </w:r>
          </w:p>
        </w:tc>
        <w:tc>
          <w:tcPr>
            <w:tcW w:w="705" w:type="pct"/>
          </w:tcPr>
          <w:p w14:paraId="586C3F28" w14:textId="77777777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3927D3B6" w14:textId="35DC1DB3" w:rsidR="003952AB" w:rsidRP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3952AB"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47F1BCB1" w14:textId="34C2C7B5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02EF8D86" w14:textId="77777777" w:rsidTr="00C65505">
        <w:tc>
          <w:tcPr>
            <w:tcW w:w="2694" w:type="pct"/>
            <w:shd w:val="clear" w:color="auto" w:fill="E7E6E6" w:themeFill="background2"/>
            <w:vAlign w:val="center"/>
          </w:tcPr>
          <w:p w14:paraId="041C4D5D" w14:textId="20DC1A02" w:rsidR="003952AB" w:rsidRPr="00CA1427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b/>
                <w:color w:val="000000"/>
                <w:sz w:val="23"/>
                <w:szCs w:val="23"/>
              </w:rPr>
              <w:t>Provost &amp; Advisory Committee Review</w:t>
            </w:r>
          </w:p>
        </w:tc>
        <w:tc>
          <w:tcPr>
            <w:tcW w:w="705" w:type="pct"/>
            <w:shd w:val="clear" w:color="auto" w:fill="E7E6E6" w:themeFill="background2"/>
          </w:tcPr>
          <w:p w14:paraId="4CD09511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E7E6E6" w:themeFill="background2"/>
          </w:tcPr>
          <w:p w14:paraId="78F3946C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27" w:type="pct"/>
            <w:shd w:val="clear" w:color="auto" w:fill="E7E6E6" w:themeFill="background2"/>
            <w:vAlign w:val="bottom"/>
          </w:tcPr>
          <w:p w14:paraId="3391FEFA" w14:textId="77777777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272150BC" w14:textId="77777777" w:rsidTr="00C34068">
        <w:tc>
          <w:tcPr>
            <w:tcW w:w="2694" w:type="pct"/>
          </w:tcPr>
          <w:p w14:paraId="4EB7A6C6" w14:textId="28C53DD6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122ED0">
              <w:rPr>
                <w:rFonts w:ascii="Arial" w:hAnsi="Arial" w:cs="Arial"/>
                <w:color w:val="000000"/>
                <w:sz w:val="20"/>
                <w:szCs w:val="20"/>
              </w:rPr>
              <w:t>AVPPAA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(and/or VPAI)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convenes the advisory committee and provides the self-review report and related materials</w:t>
            </w:r>
          </w:p>
        </w:tc>
        <w:tc>
          <w:tcPr>
            <w:tcW w:w="705" w:type="pct"/>
          </w:tcPr>
          <w:p w14:paraId="3C8BC994" w14:textId="77777777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07AF7784" w14:textId="3D8543EE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August</w:t>
            </w:r>
          </w:p>
        </w:tc>
        <w:tc>
          <w:tcPr>
            <w:tcW w:w="927" w:type="pct"/>
            <w:vAlign w:val="bottom"/>
          </w:tcPr>
          <w:p w14:paraId="7188C603" w14:textId="1816E84F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53AA07DA" w14:textId="77777777" w:rsidTr="00C34068">
        <w:tc>
          <w:tcPr>
            <w:tcW w:w="2694" w:type="pct"/>
          </w:tcPr>
          <w:p w14:paraId="442308A6" w14:textId="34432876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Advisory committee examines 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self-review report and related materials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and formulates recommendations</w:t>
            </w:r>
          </w:p>
        </w:tc>
        <w:tc>
          <w:tcPr>
            <w:tcW w:w="705" w:type="pct"/>
          </w:tcPr>
          <w:p w14:paraId="5FF3321F" w14:textId="77777777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66535108" w14:textId="6DF6DC42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September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-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November </w:t>
            </w:r>
          </w:p>
        </w:tc>
        <w:tc>
          <w:tcPr>
            <w:tcW w:w="927" w:type="pct"/>
            <w:vAlign w:val="bottom"/>
          </w:tcPr>
          <w:p w14:paraId="25589DCA" w14:textId="41DAEF66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4180C070" w14:textId="77777777" w:rsidTr="00C34068">
        <w:tc>
          <w:tcPr>
            <w:tcW w:w="2694" w:type="pct"/>
          </w:tcPr>
          <w:p w14:paraId="1A450C9F" w14:textId="4C11B7B8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Advisory committee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drafts report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 of recommendations</w:t>
            </w:r>
          </w:p>
        </w:tc>
        <w:tc>
          <w:tcPr>
            <w:tcW w:w="705" w:type="pct"/>
          </w:tcPr>
          <w:p w14:paraId="3DED84E5" w14:textId="77777777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7229A4D0" w14:textId="326CC923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November</w:t>
            </w:r>
          </w:p>
        </w:tc>
        <w:tc>
          <w:tcPr>
            <w:tcW w:w="927" w:type="pct"/>
            <w:vAlign w:val="bottom"/>
          </w:tcPr>
          <w:p w14:paraId="42A4A5FD" w14:textId="47A71C90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3F111029" w14:textId="77777777" w:rsidTr="00C34068">
        <w:tc>
          <w:tcPr>
            <w:tcW w:w="2694" w:type="pct"/>
          </w:tcPr>
          <w:p w14:paraId="03636740" w14:textId="345C180F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Advisory committee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submits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recommendations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to </w:t>
            </w:r>
            <w:r w:rsidRPr="00122ED0">
              <w:rPr>
                <w:rFonts w:ascii="Arial" w:hAnsi="Arial" w:cs="Arial"/>
                <w:color w:val="000000"/>
                <w:sz w:val="20"/>
                <w:szCs w:val="20"/>
              </w:rPr>
              <w:t>AVPPAA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(or VPAI)</w:t>
            </w:r>
          </w:p>
        </w:tc>
        <w:tc>
          <w:tcPr>
            <w:tcW w:w="705" w:type="pct"/>
          </w:tcPr>
          <w:p w14:paraId="72329FB0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27A7A2FC" w14:textId="6EDFC363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November 15</w:t>
            </w:r>
          </w:p>
        </w:tc>
        <w:tc>
          <w:tcPr>
            <w:tcW w:w="927" w:type="pct"/>
            <w:vAlign w:val="bottom"/>
          </w:tcPr>
          <w:p w14:paraId="65245D02" w14:textId="70FFAD8E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5B49EA8B" w14:textId="77777777" w:rsidTr="00C34068">
        <w:tc>
          <w:tcPr>
            <w:tcW w:w="2694" w:type="pct"/>
          </w:tcPr>
          <w:p w14:paraId="0CA5C718" w14:textId="696CF382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Chair/Director &amp; d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ean review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>preliminary findings</w:t>
            </w: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 xml:space="preserve"> </w:t>
            </w:r>
            <w:r>
              <w:rPr>
                <w:rFonts w:ascii="Arial" w:hAnsi="Arial" w:cs="Arial"/>
                <w:color w:val="000000"/>
                <w:sz w:val="20"/>
                <w:szCs w:val="20"/>
              </w:rPr>
              <w:t xml:space="preserve">and respond to identified concerns </w:t>
            </w:r>
          </w:p>
        </w:tc>
        <w:tc>
          <w:tcPr>
            <w:tcW w:w="705" w:type="pct"/>
          </w:tcPr>
          <w:p w14:paraId="77833346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27DA79A3" w14:textId="0FA1FA27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February 15</w:t>
            </w:r>
          </w:p>
        </w:tc>
        <w:tc>
          <w:tcPr>
            <w:tcW w:w="927" w:type="pct"/>
            <w:vAlign w:val="bottom"/>
          </w:tcPr>
          <w:p w14:paraId="03793098" w14:textId="1BB21A59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4F546DFB" w14:textId="77777777" w:rsidTr="00C34068">
        <w:tc>
          <w:tcPr>
            <w:tcW w:w="2694" w:type="pct"/>
          </w:tcPr>
          <w:p w14:paraId="3DB7C098" w14:textId="4133FC69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MCPR committee reviews response and submits final recommendation to AVPPAA (or VPAI) to provide to provost</w:t>
            </w:r>
          </w:p>
        </w:tc>
        <w:tc>
          <w:tcPr>
            <w:tcW w:w="705" w:type="pct"/>
          </w:tcPr>
          <w:p w14:paraId="2B6D54A3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119707E3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March</w:t>
            </w:r>
          </w:p>
          <w:p w14:paraId="201740AC" w14:textId="214BD50E" w:rsidR="00E27D0A" w:rsidRPr="00CA5EC9" w:rsidRDefault="00E27D0A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25</w:t>
            </w:r>
          </w:p>
        </w:tc>
        <w:tc>
          <w:tcPr>
            <w:tcW w:w="927" w:type="pct"/>
            <w:vAlign w:val="bottom"/>
          </w:tcPr>
          <w:p w14:paraId="3718D948" w14:textId="1AA98241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1D94857D" w14:textId="77777777" w:rsidTr="00C34068">
        <w:tc>
          <w:tcPr>
            <w:tcW w:w="2694" w:type="pct"/>
          </w:tcPr>
          <w:p w14:paraId="750C1351" w14:textId="7BF35CA0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Recommendations are provided to Board of Regents</w:t>
            </w:r>
          </w:p>
        </w:tc>
        <w:tc>
          <w:tcPr>
            <w:tcW w:w="705" w:type="pct"/>
          </w:tcPr>
          <w:p w14:paraId="7963C7C2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2AB5C2ED" w14:textId="34923554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May - June</w:t>
            </w:r>
          </w:p>
        </w:tc>
        <w:tc>
          <w:tcPr>
            <w:tcW w:w="927" w:type="pct"/>
            <w:vAlign w:val="bottom"/>
          </w:tcPr>
          <w:p w14:paraId="1A03C475" w14:textId="73F6BABF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57C80B0F" w14:textId="77777777" w:rsidTr="00C65505">
        <w:tc>
          <w:tcPr>
            <w:tcW w:w="2694" w:type="pct"/>
            <w:shd w:val="clear" w:color="auto" w:fill="E7E6E6" w:themeFill="background2"/>
          </w:tcPr>
          <w:p w14:paraId="1F44BD6F" w14:textId="01C0FACC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b/>
                <w:color w:val="000000"/>
                <w:sz w:val="23"/>
                <w:szCs w:val="23"/>
              </w:rPr>
              <w:t>Response and Action Plan</w:t>
            </w:r>
          </w:p>
        </w:tc>
        <w:tc>
          <w:tcPr>
            <w:tcW w:w="705" w:type="pct"/>
            <w:shd w:val="clear" w:color="auto" w:fill="E7E6E6" w:themeFill="background2"/>
          </w:tcPr>
          <w:p w14:paraId="2B241B6D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  <w:shd w:val="clear" w:color="auto" w:fill="E7E6E6" w:themeFill="background2"/>
          </w:tcPr>
          <w:p w14:paraId="233CDEBE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927" w:type="pct"/>
            <w:shd w:val="clear" w:color="auto" w:fill="E7E6E6" w:themeFill="background2"/>
            <w:vAlign w:val="bottom"/>
          </w:tcPr>
          <w:p w14:paraId="7139F710" w14:textId="77777777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  <w:tr w:rsidR="003952AB" w:rsidRPr="00CA5EC9" w14:paraId="58900325" w14:textId="77777777" w:rsidTr="00C34068">
        <w:tc>
          <w:tcPr>
            <w:tcW w:w="2694" w:type="pct"/>
          </w:tcPr>
          <w:p w14:paraId="72C32A84" w14:textId="0579676C" w:rsidR="003952AB" w:rsidRPr="00CA5EC9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rPr>
                <w:rFonts w:ascii="Arial" w:hAnsi="Arial" w:cs="Arial"/>
                <w:color w:val="000000"/>
                <w:sz w:val="20"/>
                <w:szCs w:val="20"/>
              </w:rPr>
            </w:pPr>
            <w:r w:rsidRPr="00CA5EC9">
              <w:rPr>
                <w:rFonts w:ascii="Arial" w:hAnsi="Arial" w:cs="Arial"/>
                <w:color w:val="000000"/>
                <w:sz w:val="20"/>
                <w:szCs w:val="20"/>
              </w:rPr>
              <w:t>Chair/Director integrates Action Plans into existing strategic plan and monitors progress</w:t>
            </w:r>
          </w:p>
        </w:tc>
        <w:tc>
          <w:tcPr>
            <w:tcW w:w="705" w:type="pct"/>
          </w:tcPr>
          <w:p w14:paraId="40180090" w14:textId="77777777" w:rsidR="003952AB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  <w:tc>
          <w:tcPr>
            <w:tcW w:w="674" w:type="pct"/>
          </w:tcPr>
          <w:p w14:paraId="57F85429" w14:textId="4C2226FD" w:rsidR="003952AB" w:rsidRPr="00CA5EC9" w:rsidRDefault="007A40DC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  <w:r>
              <w:rPr>
                <w:rFonts w:ascii="Arial" w:hAnsi="Arial" w:cs="Arial"/>
                <w:color w:val="000000"/>
                <w:sz w:val="20"/>
                <w:szCs w:val="20"/>
              </w:rPr>
              <w:t>Starting in June</w:t>
            </w:r>
          </w:p>
        </w:tc>
        <w:tc>
          <w:tcPr>
            <w:tcW w:w="927" w:type="pct"/>
            <w:vAlign w:val="bottom"/>
          </w:tcPr>
          <w:p w14:paraId="6CC18ECB" w14:textId="5B6727FF" w:rsidR="003952AB" w:rsidRPr="00AB74ED" w:rsidRDefault="003952AB" w:rsidP="003952AB">
            <w:pPr>
              <w:autoSpaceDE w:val="0"/>
              <w:autoSpaceDN w:val="0"/>
              <w:adjustRightInd w:val="0"/>
              <w:spacing w:after="0" w:line="240" w:lineRule="auto"/>
              <w:jc w:val="center"/>
              <w:rPr>
                <w:rFonts w:ascii="Arial" w:hAnsi="Arial" w:cs="Arial"/>
                <w:color w:val="000000"/>
                <w:sz w:val="20"/>
                <w:szCs w:val="20"/>
              </w:rPr>
            </w:pPr>
          </w:p>
        </w:tc>
      </w:tr>
    </w:tbl>
    <w:p w14:paraId="05B997D3" w14:textId="4F15445B" w:rsidR="00B96EC7" w:rsidRPr="00A43EAC" w:rsidRDefault="00B96EC7" w:rsidP="004632B7">
      <w:pPr>
        <w:autoSpaceDE w:val="0"/>
        <w:autoSpaceDN w:val="0"/>
        <w:adjustRightInd w:val="0"/>
        <w:spacing w:after="0" w:line="240" w:lineRule="auto"/>
        <w:rPr>
          <w:rFonts w:ascii="Arial" w:hAnsi="Arial" w:cs="Arial"/>
          <w:color w:val="000000"/>
          <w:sz w:val="20"/>
          <w:szCs w:val="20"/>
        </w:rPr>
      </w:pPr>
    </w:p>
    <w:sectPr w:rsidR="00B96EC7" w:rsidRPr="00A43EAC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ED616CC" w14:textId="77777777" w:rsidR="00126AF9" w:rsidRDefault="00126AF9" w:rsidP="00CA1427">
      <w:pPr>
        <w:spacing w:after="0" w:line="240" w:lineRule="auto"/>
      </w:pPr>
      <w:r>
        <w:separator/>
      </w:r>
    </w:p>
  </w:endnote>
  <w:endnote w:type="continuationSeparator" w:id="0">
    <w:p w14:paraId="39652A01" w14:textId="77777777" w:rsidR="00126AF9" w:rsidRDefault="00126AF9" w:rsidP="00CA142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D0FD667" w14:textId="77777777" w:rsidR="007A40DC" w:rsidRDefault="007A40DC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8436B3D" w14:textId="77777777" w:rsidR="007A40DC" w:rsidRDefault="007A40D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89CF556" w14:textId="77777777" w:rsidR="007A40DC" w:rsidRDefault="007A40DC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62C7486" w14:textId="77777777" w:rsidR="00126AF9" w:rsidRDefault="00126AF9" w:rsidP="00CA1427">
      <w:pPr>
        <w:spacing w:after="0" w:line="240" w:lineRule="auto"/>
      </w:pPr>
      <w:r>
        <w:separator/>
      </w:r>
    </w:p>
  </w:footnote>
  <w:footnote w:type="continuationSeparator" w:id="0">
    <w:p w14:paraId="1BE5B8CF" w14:textId="77777777" w:rsidR="00126AF9" w:rsidRDefault="00126AF9" w:rsidP="00CA142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53C2235" w14:textId="77777777" w:rsidR="007A40DC" w:rsidRDefault="007A40DC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D776D46" w14:textId="6568F2E5" w:rsidR="00C65505" w:rsidRPr="00C65505" w:rsidRDefault="00126AF9" w:rsidP="00C65505">
    <w:pPr>
      <w:pStyle w:val="Header"/>
      <w:jc w:val="right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id w:val="209078188"/>
        <w:docPartObj>
          <w:docPartGallery w:val="Watermarks"/>
          <w:docPartUnique/>
        </w:docPartObj>
      </w:sdtPr>
      <w:sdtEndPr/>
      <w:sdtContent>
        <w:r>
          <w:rPr>
            <w:rFonts w:ascii="Arial" w:hAnsi="Arial" w:cs="Arial"/>
            <w:noProof/>
            <w:sz w:val="20"/>
            <w:szCs w:val="20"/>
          </w:rPr>
          <w:pict w14:anchorId="787CC75F">
            <v:shapetype id="_x0000_t136" coordsize="21600,21600" o:spt="136" adj="10800" path="m@7,l@8,m@5,21600l@6,21600e">
              <v:formulas>
                <v:f eqn="sum #0 0 10800"/>
                <v:f eqn="prod #0 2 1"/>
                <v:f eqn="sum 21600 0 @1"/>
                <v:f eqn="sum 0 0 @2"/>
                <v:f eqn="sum 21600 0 @3"/>
                <v:f eqn="if @0 @3 0"/>
                <v:f eqn="if @0 21600 @1"/>
                <v:f eqn="if @0 0 @2"/>
                <v:f eqn="if @0 @4 21600"/>
                <v:f eqn="mid @5 @6"/>
                <v:f eqn="mid @8 @5"/>
                <v:f eqn="mid @7 @8"/>
                <v:f eqn="mid @6 @7"/>
                <v:f eqn="sum @6 0 @5"/>
              </v:formulas>
              <v:path textpathok="t" o:connecttype="custom" o:connectlocs="@9,0;@10,10800;@11,21600;@12,10800" o:connectangles="270,180,90,0"/>
              <v:textpath on="t" fitshape="t"/>
              <v:handles>
                <v:h position="#0,bottomRight" xrange="6629,14971"/>
              </v:handles>
              <o:lock v:ext="edit" text="t" shapetype="t"/>
            </v:shapetype>
            <v:shape id="PowerPlusWaterMarkObject357831064" o:spid="_x0000_s1025" type="#_x0000_t136" style="position:absolute;left:0;text-align:left;margin-left:0;margin-top:0;width:412.4pt;height:247.45pt;rotation:315;z-index:-251658752;mso-position-horizontal:center;mso-position-horizontal-relative:margin;mso-position-vertical:center;mso-position-vertical-relative:margin" o:allowincell="f" fillcolor="silver" stroked="f">
              <v:fill opacity=".5"/>
              <v:textpath style="font-family:&quot;Calibri&quot;;font-size:1pt" string="DRAFT"/>
              <w10:wrap anchorx="margin" anchory="margin"/>
            </v:shape>
          </w:pict>
        </w:r>
      </w:sdtContent>
    </w:sdt>
    <w:r w:rsidR="00C65505" w:rsidRPr="00C65505">
      <w:rPr>
        <w:rFonts w:ascii="Arial" w:hAnsi="Arial" w:cs="Arial"/>
        <w:sz w:val="20"/>
        <w:szCs w:val="20"/>
      </w:rPr>
      <w:t>AA/PPS 02.01.51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B8153A1" w14:textId="77777777" w:rsidR="007A40DC" w:rsidRDefault="007A40DC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20"/>
  <w:defaultTabStop w:val="720"/>
  <w:characterSpacingControl w:val="doNotCompress"/>
  <w:hdrShapeDefaults>
    <o:shapedefaults v:ext="edit" spidmax="2050"/>
    <o:shapelayout v:ext="edit">
      <o:idmap v:ext="edit" data="1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43EAC"/>
    <w:rsid w:val="000003F3"/>
    <w:rsid w:val="000C7AFD"/>
    <w:rsid w:val="000F53B4"/>
    <w:rsid w:val="00122ED0"/>
    <w:rsid w:val="00126AF9"/>
    <w:rsid w:val="00187C31"/>
    <w:rsid w:val="001C6ECC"/>
    <w:rsid w:val="002E04C2"/>
    <w:rsid w:val="002E746E"/>
    <w:rsid w:val="00373309"/>
    <w:rsid w:val="00390363"/>
    <w:rsid w:val="003952AB"/>
    <w:rsid w:val="00396FC8"/>
    <w:rsid w:val="003A394F"/>
    <w:rsid w:val="00413FB6"/>
    <w:rsid w:val="0045332A"/>
    <w:rsid w:val="004632B7"/>
    <w:rsid w:val="00503F76"/>
    <w:rsid w:val="005104E0"/>
    <w:rsid w:val="005901DE"/>
    <w:rsid w:val="005C0209"/>
    <w:rsid w:val="005E6211"/>
    <w:rsid w:val="005F5D3E"/>
    <w:rsid w:val="00651998"/>
    <w:rsid w:val="00661816"/>
    <w:rsid w:val="006E046A"/>
    <w:rsid w:val="006F09DA"/>
    <w:rsid w:val="00702801"/>
    <w:rsid w:val="00716B14"/>
    <w:rsid w:val="007527F6"/>
    <w:rsid w:val="0075614B"/>
    <w:rsid w:val="007A40DC"/>
    <w:rsid w:val="007F2BA3"/>
    <w:rsid w:val="00955D8F"/>
    <w:rsid w:val="00983E38"/>
    <w:rsid w:val="00A20F74"/>
    <w:rsid w:val="00A43EAC"/>
    <w:rsid w:val="00A60322"/>
    <w:rsid w:val="00A60B28"/>
    <w:rsid w:val="00A951DF"/>
    <w:rsid w:val="00AE7D88"/>
    <w:rsid w:val="00B3214E"/>
    <w:rsid w:val="00B96EC7"/>
    <w:rsid w:val="00BE0CD2"/>
    <w:rsid w:val="00C3243E"/>
    <w:rsid w:val="00C34068"/>
    <w:rsid w:val="00C65505"/>
    <w:rsid w:val="00CA1427"/>
    <w:rsid w:val="00DB6436"/>
    <w:rsid w:val="00E27D0A"/>
    <w:rsid w:val="00E449E2"/>
    <w:rsid w:val="00E82CB1"/>
    <w:rsid w:val="00EA4805"/>
    <w:rsid w:val="00ED7810"/>
    <w:rsid w:val="00F10CBA"/>
    <w:rsid w:val="00F120D3"/>
    <w:rsid w:val="00F26E3F"/>
    <w:rsid w:val="00F676E3"/>
    <w:rsid w:val="00FB0E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3C50483A"/>
  <w15:chartTrackingRefBased/>
  <w15:docId w15:val="{7CECFC96-844A-40BC-915A-6B18C695DF9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A43EAC"/>
    <w:pPr>
      <w:spacing w:after="200" w:line="276" w:lineRule="auto"/>
    </w:pPr>
    <w:rPr>
      <w:rFonts w:ascii="Microsoft Sans Serif" w:eastAsia="Calibri" w:hAnsi="Microsoft Sans Serif" w:cs="Microsoft Sans Serif"/>
      <w:kern w:val="0"/>
      <w:sz w:val="24"/>
      <w:szCs w:val="24"/>
      <w14:ligatures w14:val="none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Default">
    <w:name w:val="Default"/>
    <w:uiPriority w:val="99"/>
    <w:rsid w:val="00A43EAC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color w:val="000000"/>
      <w:kern w:val="0"/>
      <w:sz w:val="24"/>
      <w:szCs w:val="24"/>
      <w14:ligatures w14:val="none"/>
    </w:rPr>
  </w:style>
  <w:style w:type="paragraph" w:styleId="Header">
    <w:name w:val="header"/>
    <w:basedOn w:val="Normal"/>
    <w:link w:val="HeaderChar"/>
    <w:uiPriority w:val="99"/>
    <w:unhideWhenUsed/>
    <w:rsid w:val="00CA1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CA1427"/>
    <w:rPr>
      <w:rFonts w:ascii="Microsoft Sans Serif" w:eastAsia="Calibri" w:hAnsi="Microsoft Sans Serif" w:cs="Microsoft Sans Serif"/>
      <w:kern w:val="0"/>
      <w:sz w:val="24"/>
      <w:szCs w:val="24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CA1427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A1427"/>
    <w:rPr>
      <w:rFonts w:ascii="Microsoft Sans Serif" w:eastAsia="Calibri" w:hAnsi="Microsoft Sans Serif" w:cs="Microsoft Sans Serif"/>
      <w:kern w:val="0"/>
      <w:sz w:val="24"/>
      <w:szCs w:val="24"/>
      <w14:ligatures w14:val="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20</TotalTime>
  <Pages>1</Pages>
  <Words>321</Words>
  <Characters>1835</Characters>
  <Application>Microsoft Office Word</Application>
  <DocSecurity>0</DocSecurity>
  <Lines>15</Lines>
  <Paragraphs>4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Chapman, Dana R</dc:creator>
  <cp:keywords/>
  <dc:description/>
  <cp:lastModifiedBy>Aidala, Heather</cp:lastModifiedBy>
  <cp:revision>6</cp:revision>
  <dcterms:created xsi:type="dcterms:W3CDTF">2026-07-06T14:21:00Z</dcterms:created>
  <dcterms:modified xsi:type="dcterms:W3CDTF">2026-09-17T18:54:00Z</dcterms:modified>
</cp:coreProperties>
</file>