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4F676D" w14:textId="77777777" w:rsidR="00362CEE" w:rsidRPr="00B44814" w:rsidRDefault="00362CEE" w:rsidP="00362CEE">
      <w:pPr>
        <w:pStyle w:val="HeadingSegment"/>
        <w:jc w:val="center"/>
      </w:pPr>
      <w:r>
        <w:t>Awareness and Training Policy</w:t>
      </w:r>
    </w:p>
    <w:p w14:paraId="3D3FC466" w14:textId="77777777" w:rsidR="00362CEE" w:rsidRDefault="00362CEE" w:rsidP="00362CEE">
      <w:pPr>
        <w:pStyle w:val="HeadingSegment"/>
        <w:ind w:left="1440" w:hanging="1440"/>
        <w:rPr>
          <w:b w:val="0"/>
        </w:rPr>
      </w:pPr>
      <w:r>
        <w:t>Purpose</w:t>
      </w:r>
      <w:r w:rsidRPr="00776CA2">
        <w:t>:</w:t>
      </w:r>
      <w:r w:rsidRPr="00776CA2">
        <w:tab/>
      </w:r>
      <w:r w:rsidRPr="00B44814">
        <w:rPr>
          <w:b w:val="0"/>
        </w:rPr>
        <w:t xml:space="preserve">The purpose of this policy is to define </w:t>
      </w:r>
      <w:r>
        <w:rPr>
          <w:b w:val="0"/>
        </w:rPr>
        <w:t>information security controls around awareness and training.</w:t>
      </w:r>
    </w:p>
    <w:p w14:paraId="525E4403" w14:textId="77777777" w:rsidR="00362CEE" w:rsidRDefault="00362CEE" w:rsidP="00362CEE">
      <w:pPr>
        <w:pStyle w:val="HeadingSegment"/>
        <w:ind w:left="1440" w:hanging="1440"/>
        <w:rPr>
          <w:b w:val="0"/>
        </w:rPr>
      </w:pPr>
      <w:r>
        <w:t>Scope:</w:t>
      </w:r>
      <w:r>
        <w:tab/>
      </w:r>
      <w:r>
        <w:rPr>
          <w:b w:val="0"/>
        </w:rPr>
        <w:t>This policy applies to the Texas State University System and its component institutions. All users are responsible for understanding and observing these and all other applicable policies, regulations, and laws in connection with their use of the institution’s information resources.</w:t>
      </w:r>
    </w:p>
    <w:p w14:paraId="05640175" w14:textId="77777777" w:rsidR="00362CEE" w:rsidRPr="00904FFA" w:rsidRDefault="00362CEE" w:rsidP="00362CEE">
      <w:pPr>
        <w:pStyle w:val="HeadingSegment"/>
        <w:ind w:left="1440" w:hanging="1440"/>
      </w:pPr>
      <w:r>
        <w:t>Application:</w:t>
      </w:r>
      <w:r>
        <w:rPr>
          <w:b w:val="0"/>
        </w:rPr>
        <w:tab/>
      </w:r>
      <w:r w:rsidRPr="00904FFA">
        <w:rPr>
          <w:b w:val="0"/>
          <w:bCs/>
        </w:rPr>
        <w:t xml:space="preserve">The statements in this document establish the minimum requirements for each component institution. At the discretion of the component institution, more stringent, restrictive, or enhanced requirements may be established. </w:t>
      </w:r>
    </w:p>
    <w:p w14:paraId="68989B3A" w14:textId="3523846D" w:rsidR="00362CEE" w:rsidRDefault="00334C80" w:rsidP="00362CEE">
      <w:pPr>
        <w:pStyle w:val="HeadingSegment"/>
        <w:ind w:left="1440" w:hanging="1440"/>
        <w:rPr>
          <w:b w:val="0"/>
        </w:rPr>
      </w:pPr>
      <w:r>
        <w:t>Management</w:t>
      </w:r>
      <w:r w:rsidR="00362CEE">
        <w:t>:</w:t>
      </w:r>
      <w:r w:rsidR="00362CEE">
        <w:tab/>
      </w:r>
      <w:r w:rsidR="00362CEE">
        <w:rPr>
          <w:b w:val="0"/>
        </w:rPr>
        <w:t>This policy</w:t>
      </w:r>
      <w:r w:rsidR="002708B1">
        <w:rPr>
          <w:b w:val="0"/>
        </w:rPr>
        <w:t xml:space="preserve"> is managed by the TSUS Information Security Council and</w:t>
      </w:r>
      <w:r w:rsidR="00362CEE">
        <w:rPr>
          <w:b w:val="0"/>
        </w:rPr>
        <w:t xml:space="preserve"> will be reviewed at minimum every five years, or more frequently as needed, by the chief information security officer and appropriate component institution information security officers.</w:t>
      </w:r>
    </w:p>
    <w:p w14:paraId="4187E2FA" w14:textId="5437CF91" w:rsidR="00362CEE" w:rsidRPr="00776CA2" w:rsidRDefault="00362CEE" w:rsidP="00362CEE">
      <w:pPr>
        <w:pStyle w:val="HeadingSegment"/>
        <w:ind w:left="1440" w:hanging="1440"/>
      </w:pPr>
      <w:r>
        <w:t>Exceptions:</w:t>
      </w:r>
      <w:r>
        <w:tab/>
      </w:r>
      <w:r>
        <w:rPr>
          <w:b w:val="0"/>
        </w:rPr>
        <w:t xml:space="preserve">Pursuant to </w:t>
      </w:r>
      <w:r w:rsidR="00EC29B8">
        <w:rPr>
          <w:b w:val="0"/>
        </w:rPr>
        <w:t>TAC §477</w:t>
      </w:r>
      <w:r>
        <w:rPr>
          <w:b w:val="0"/>
        </w:rPr>
        <w:t xml:space="preserve">.71 (c), the component institution’s Information Security Officer, with the approval of their agency head, may issue exceptions to information security requirements or controls in this policy. Any such exceptions shall be justified, documented, and communicated.  </w:t>
      </w:r>
    </w:p>
    <w:p w14:paraId="151B61AC" w14:textId="77777777" w:rsidR="00362CEE" w:rsidRDefault="00362CEE" w:rsidP="00362CEE">
      <w:pPr>
        <w:pStyle w:val="HeadingSegment"/>
      </w:pPr>
      <w:r w:rsidRPr="00A500C3">
        <w:t>POLICY/PROCEDURE</w:t>
      </w:r>
    </w:p>
    <w:p w14:paraId="567EB696" w14:textId="77777777" w:rsidR="00362CEE" w:rsidRDefault="00362CEE" w:rsidP="00362CEE">
      <w:pPr>
        <w:pStyle w:val="PolicyTitle"/>
        <w:numPr>
          <w:ilvl w:val="0"/>
          <w:numId w:val="3"/>
        </w:numPr>
      </w:pPr>
      <w:r>
        <w:t xml:space="preserve">Policy Statements </w:t>
      </w:r>
    </w:p>
    <w:p w14:paraId="562F6DAF" w14:textId="77777777" w:rsidR="00362CEE" w:rsidRPr="00E03DCC" w:rsidRDefault="00362CEE" w:rsidP="00F22B39">
      <w:pPr>
        <w:pStyle w:val="PolicyTitle"/>
        <w:numPr>
          <w:ilvl w:val="1"/>
          <w:numId w:val="3"/>
        </w:numPr>
        <w:ind w:left="1260" w:hanging="540"/>
        <w:rPr>
          <w:b w:val="0"/>
        </w:rPr>
      </w:pPr>
      <w:r w:rsidRPr="00DA10A7">
        <w:rPr>
          <w:b w:val="0"/>
          <w:bCs/>
        </w:rPr>
        <w:t>Training implemented by component institutions must comply with applicable federal or state laws, Executive Orders, directives, regulations, policies, standards, and guidance.</w:t>
      </w:r>
    </w:p>
    <w:p w14:paraId="748FC091" w14:textId="77777777" w:rsidR="00362CEE" w:rsidRDefault="00362CEE" w:rsidP="00362CEE">
      <w:pPr>
        <w:pStyle w:val="PolicyTitle"/>
        <w:numPr>
          <w:ilvl w:val="0"/>
          <w:numId w:val="3"/>
        </w:numPr>
      </w:pPr>
      <w:r>
        <w:t>Definitions</w:t>
      </w:r>
    </w:p>
    <w:p w14:paraId="49DB6D64" w14:textId="77777777" w:rsidR="00362CEE" w:rsidRPr="00E03DCC" w:rsidRDefault="00362CEE" w:rsidP="00F22B39">
      <w:pPr>
        <w:pStyle w:val="PolicyTitle"/>
        <w:numPr>
          <w:ilvl w:val="1"/>
          <w:numId w:val="3"/>
        </w:numPr>
        <w:ind w:left="1260" w:hanging="540"/>
        <w:rPr>
          <w:b w:val="0"/>
        </w:rPr>
      </w:pPr>
      <w:r w:rsidRPr="00F22B39">
        <w:rPr>
          <w:b w:val="0"/>
          <w:bCs/>
        </w:rPr>
        <w:t>Texas</w:t>
      </w:r>
      <w:r w:rsidRPr="00DA10A7">
        <w:rPr>
          <w:b w:val="0"/>
        </w:rPr>
        <w:t xml:space="preserve"> State University System defines technical policy terms in the information technology glossary.</w:t>
      </w:r>
    </w:p>
    <w:p w14:paraId="020072C5" w14:textId="2E9C0F0F" w:rsidR="00362CEE" w:rsidRPr="00A500C3" w:rsidRDefault="00362CEE" w:rsidP="00362CEE">
      <w:pPr>
        <w:pStyle w:val="PolicyTitle"/>
        <w:numPr>
          <w:ilvl w:val="0"/>
          <w:numId w:val="3"/>
        </w:numPr>
      </w:pPr>
      <w:r>
        <w:t>Procedures</w:t>
      </w:r>
    </w:p>
    <w:p w14:paraId="663F9015" w14:textId="1D447548" w:rsidR="00362CEE" w:rsidRPr="00A500C3" w:rsidRDefault="00362CEE" w:rsidP="00362CEE">
      <w:pPr>
        <w:pStyle w:val="Authority"/>
        <w:ind w:left="0" w:firstLine="360"/>
        <w:rPr>
          <w:sz w:val="22"/>
        </w:rPr>
      </w:pPr>
      <w:r>
        <w:t xml:space="preserve">Authority - </w:t>
      </w:r>
      <w:r w:rsidR="00807E98">
        <w:t>TXCC</w:t>
      </w:r>
      <w:r>
        <w:t xml:space="preserve"> Controls Catalog (CC): AT-1, </w:t>
      </w:r>
      <w:r w:rsidR="0076231F">
        <w:t>TGC §2063.103, TGC §2063.103, TGC §2054.5191</w:t>
      </w:r>
    </w:p>
    <w:p w14:paraId="3B72C0BE" w14:textId="77777777" w:rsidR="00013ECD" w:rsidRPr="000F277E" w:rsidRDefault="00013ECD" w:rsidP="000F277E">
      <w:pPr>
        <w:pStyle w:val="PolicyTitle"/>
        <w:numPr>
          <w:ilvl w:val="1"/>
          <w:numId w:val="3"/>
        </w:numPr>
        <w:ind w:left="1260" w:hanging="540"/>
        <w:rPr>
          <w:b w:val="0"/>
          <w:bCs/>
        </w:rPr>
      </w:pPr>
      <w:r w:rsidRPr="000F277E">
        <w:rPr>
          <w:b w:val="0"/>
          <w:bCs/>
        </w:rPr>
        <w:t xml:space="preserve">Component institutions must: </w:t>
      </w:r>
    </w:p>
    <w:p w14:paraId="3C590214" w14:textId="1A98F9DC" w:rsidR="00013ECD" w:rsidRDefault="00013ECD" w:rsidP="000F277E">
      <w:pPr>
        <w:pStyle w:val="PolicyLevel1"/>
        <w:numPr>
          <w:ilvl w:val="2"/>
          <w:numId w:val="3"/>
        </w:numPr>
        <w:ind w:left="2340" w:hanging="900"/>
      </w:pPr>
      <w:r>
        <w:t xml:space="preserve">Develop procedures to facilitate the implementation of the </w:t>
      </w:r>
      <w:r w:rsidR="000F277E">
        <w:t>Awareness and Training</w:t>
      </w:r>
      <w:r>
        <w:t xml:space="preserve"> policy and associated controls; </w:t>
      </w:r>
    </w:p>
    <w:p w14:paraId="3DB196ED" w14:textId="43EBEB2C" w:rsidR="00013ECD" w:rsidRDefault="00013ECD" w:rsidP="000F277E">
      <w:pPr>
        <w:pStyle w:val="PolicyLevel1"/>
        <w:numPr>
          <w:ilvl w:val="2"/>
          <w:numId w:val="3"/>
        </w:numPr>
        <w:ind w:left="2340" w:hanging="900"/>
      </w:pPr>
      <w:r>
        <w:t xml:space="preserve">Review and update </w:t>
      </w:r>
      <w:r w:rsidR="000F277E">
        <w:t xml:space="preserve">Awareness and Training </w:t>
      </w:r>
      <w:r>
        <w:t>procedures at an institution-defined frequency; a</w:t>
      </w:r>
      <w:r w:rsidR="00A47F5E">
        <w:t xml:space="preserve">nd </w:t>
      </w:r>
    </w:p>
    <w:p w14:paraId="6285EEAF" w14:textId="32DEE780" w:rsidR="00C5125B" w:rsidRDefault="00C5125B" w:rsidP="000F277E">
      <w:pPr>
        <w:pStyle w:val="PolicyLevel1"/>
        <w:numPr>
          <w:ilvl w:val="2"/>
          <w:numId w:val="3"/>
        </w:numPr>
        <w:ind w:left="2340" w:hanging="900"/>
      </w:pPr>
      <w:r>
        <w:t xml:space="preserve">Designate an institution-defined individual as responsible for </w:t>
      </w:r>
      <w:r w:rsidRPr="00E13776">
        <w:t xml:space="preserve">managing, developing, documenting, and disseminating </w:t>
      </w:r>
      <w:r>
        <w:t>institutional</w:t>
      </w:r>
      <w:r w:rsidRPr="00E13776">
        <w:t xml:space="preserve"> </w:t>
      </w:r>
      <w:r>
        <w:lastRenderedPageBreak/>
        <w:t>Awareness and Training</w:t>
      </w:r>
      <w:r w:rsidRPr="00E13776">
        <w:t xml:space="preserve"> procedures</w:t>
      </w:r>
      <w:r>
        <w:t xml:space="preserve"> related to the controls in this policy; and </w:t>
      </w:r>
    </w:p>
    <w:p w14:paraId="12779A9D" w14:textId="5E55E129" w:rsidR="00A47F5E" w:rsidRDefault="00A47F5E" w:rsidP="000F277E">
      <w:pPr>
        <w:pStyle w:val="PolicyLevel1"/>
        <w:numPr>
          <w:ilvl w:val="2"/>
          <w:numId w:val="3"/>
        </w:numPr>
        <w:ind w:left="2340" w:hanging="900"/>
      </w:pPr>
      <w:r>
        <w:t xml:space="preserve">Provide information security training for all users of institutional information systems in accordance with applicable state and federal law, including, but not limited to, Texas Government Code § 2054.519, §2054.5191, and §2054.5192; </w:t>
      </w:r>
    </w:p>
    <w:p w14:paraId="0127174F" w14:textId="6E29EAF2" w:rsidR="00362CEE" w:rsidRPr="00A500C3" w:rsidRDefault="0452C2A8" w:rsidP="00362CEE">
      <w:pPr>
        <w:pStyle w:val="PolicyTitle"/>
        <w:numPr>
          <w:ilvl w:val="0"/>
          <w:numId w:val="3"/>
        </w:numPr>
      </w:pPr>
      <w:r>
        <w:t xml:space="preserve">Literacy Training and Awareness &amp; Insider Threat </w:t>
      </w:r>
    </w:p>
    <w:p w14:paraId="53B5E972" w14:textId="02E04A37" w:rsidR="00362CEE" w:rsidRPr="00A500C3" w:rsidRDefault="00362CEE" w:rsidP="00362CEE">
      <w:pPr>
        <w:pStyle w:val="Authority"/>
        <w:ind w:left="0" w:firstLine="360"/>
      </w:pPr>
      <w:r>
        <w:t xml:space="preserve">Authority - </w:t>
      </w:r>
      <w:r w:rsidR="00807E98">
        <w:t>TXCC CC</w:t>
      </w:r>
      <w:r>
        <w:t>: AT-2,</w:t>
      </w:r>
      <w:r w:rsidR="29503AAF">
        <w:t xml:space="preserve"> AT-2(2)</w:t>
      </w:r>
      <w:r>
        <w:t xml:space="preserve"> </w:t>
      </w:r>
      <w:r w:rsidR="0076231F">
        <w:t>TGC §2063.103, TGC §2063.103, TGC §2054.5191</w:t>
      </w:r>
    </w:p>
    <w:p w14:paraId="04C999A7" w14:textId="77777777" w:rsidR="00362CEE" w:rsidRPr="0018496B" w:rsidRDefault="00362CEE" w:rsidP="00F22B39">
      <w:pPr>
        <w:pStyle w:val="PolicyTitle"/>
        <w:numPr>
          <w:ilvl w:val="1"/>
          <w:numId w:val="3"/>
        </w:numPr>
        <w:ind w:left="1260" w:hanging="540"/>
        <w:rPr>
          <w:b w:val="0"/>
          <w:bCs/>
        </w:rPr>
      </w:pPr>
      <w:r w:rsidRPr="0018496B">
        <w:rPr>
          <w:b w:val="0"/>
          <w:bCs/>
        </w:rPr>
        <w:t xml:space="preserve">Component institutions must: </w:t>
      </w:r>
    </w:p>
    <w:p w14:paraId="45185570" w14:textId="59273C3A" w:rsidR="00362CEE" w:rsidRDefault="00362CEE" w:rsidP="00F22B39">
      <w:pPr>
        <w:pStyle w:val="PolicyLevel1"/>
        <w:numPr>
          <w:ilvl w:val="2"/>
          <w:numId w:val="3"/>
        </w:numPr>
        <w:ind w:left="2340" w:hanging="900"/>
      </w:pPr>
      <w:r>
        <w:t xml:space="preserve">Provide security </w:t>
      </w:r>
      <w:r w:rsidR="5DC82F39">
        <w:t xml:space="preserve">literacy </w:t>
      </w:r>
      <w:r>
        <w:t>training to:</w:t>
      </w:r>
    </w:p>
    <w:p w14:paraId="51928540" w14:textId="77777777" w:rsidR="00362CEE" w:rsidRDefault="00362CEE" w:rsidP="00D770C1">
      <w:pPr>
        <w:pStyle w:val="PolicyLevel2"/>
        <w:numPr>
          <w:ilvl w:val="3"/>
          <w:numId w:val="3"/>
        </w:numPr>
        <w:ind w:left="3240" w:hanging="900"/>
      </w:pPr>
      <w:r>
        <w:t>Employees at least annually or as required by changes to information systems;</w:t>
      </w:r>
    </w:p>
    <w:p w14:paraId="7D0EC0BD" w14:textId="77777777" w:rsidR="00362CEE" w:rsidRDefault="00362CEE" w:rsidP="00D770C1">
      <w:pPr>
        <w:pStyle w:val="PolicyLevel2"/>
        <w:numPr>
          <w:ilvl w:val="3"/>
          <w:numId w:val="3"/>
        </w:numPr>
        <w:ind w:left="3240" w:hanging="900"/>
      </w:pPr>
      <w:r>
        <w:t>New employees during the onboarding process; and</w:t>
      </w:r>
    </w:p>
    <w:p w14:paraId="3A05005B" w14:textId="77777777" w:rsidR="00362CEE" w:rsidRDefault="00362CEE" w:rsidP="00D770C1">
      <w:pPr>
        <w:pStyle w:val="PolicyLevel2"/>
        <w:numPr>
          <w:ilvl w:val="3"/>
          <w:numId w:val="3"/>
        </w:numPr>
        <w:ind w:left="3240" w:hanging="900"/>
      </w:pPr>
      <w:r>
        <w:t>Contractors who have access to a component institution’s computer system or database.</w:t>
      </w:r>
    </w:p>
    <w:p w14:paraId="082F6CC7" w14:textId="6B229193" w:rsidR="00362CEE" w:rsidRDefault="00362CEE" w:rsidP="00F22B39">
      <w:pPr>
        <w:pStyle w:val="PolicyLevel1"/>
        <w:numPr>
          <w:ilvl w:val="2"/>
          <w:numId w:val="3"/>
        </w:numPr>
        <w:ind w:left="2340" w:hanging="900"/>
      </w:pPr>
      <w:r>
        <w:t>Update security awareness</w:t>
      </w:r>
      <w:r w:rsidR="22D3AACF">
        <w:t xml:space="preserve"> and literacy</w:t>
      </w:r>
      <w:r>
        <w:t xml:space="preserve"> training at an institution-defined frequency</w:t>
      </w:r>
      <w:r w:rsidR="7E75BCA0">
        <w:t xml:space="preserve">; and </w:t>
      </w:r>
    </w:p>
    <w:p w14:paraId="6CEB79E6" w14:textId="3336B9D4" w:rsidR="00362CEE" w:rsidRDefault="7E75BCA0" w:rsidP="00F22B39">
      <w:pPr>
        <w:pStyle w:val="PolicyLevel1"/>
        <w:numPr>
          <w:ilvl w:val="2"/>
          <w:numId w:val="3"/>
        </w:numPr>
        <w:ind w:left="2340" w:hanging="900"/>
      </w:pPr>
      <w:r>
        <w:t>Provide literacy training on recognizing and reporting potential indicators of insider threat.</w:t>
      </w:r>
    </w:p>
    <w:p w14:paraId="20B05A67" w14:textId="77777777" w:rsidR="00362CEE" w:rsidRPr="00A500C3" w:rsidRDefault="00362CEE" w:rsidP="00362CEE">
      <w:pPr>
        <w:pStyle w:val="PolicyTitle"/>
        <w:numPr>
          <w:ilvl w:val="0"/>
          <w:numId w:val="3"/>
        </w:numPr>
      </w:pPr>
      <w:r>
        <w:t>Role-Based Training</w:t>
      </w:r>
    </w:p>
    <w:p w14:paraId="260593BA" w14:textId="3CC1CD56" w:rsidR="00362CEE" w:rsidRPr="00A500C3" w:rsidRDefault="00362CEE" w:rsidP="0018496B">
      <w:pPr>
        <w:pStyle w:val="Authority"/>
        <w:ind w:left="0" w:firstLine="360"/>
      </w:pPr>
      <w:r>
        <w:t xml:space="preserve">Authority - </w:t>
      </w:r>
      <w:r w:rsidR="00807E98">
        <w:t>TXCC CC</w:t>
      </w:r>
      <w:r>
        <w:t xml:space="preserve">: AT-3, TGC </w:t>
      </w:r>
      <w:r w:rsidR="00A81134">
        <w:t>§</w:t>
      </w:r>
      <w:r>
        <w:t>2</w:t>
      </w:r>
      <w:r w:rsidR="009E6E19">
        <w:t>063</w:t>
      </w:r>
      <w:r w:rsidR="00DF0E18">
        <w:t>.103</w:t>
      </w:r>
      <w:r>
        <w:t xml:space="preserve">, TGC </w:t>
      </w:r>
      <w:r w:rsidR="00A81134">
        <w:t>§2063</w:t>
      </w:r>
      <w:r>
        <w:t>.</w:t>
      </w:r>
      <w:r w:rsidR="00A81134">
        <w:t>103</w:t>
      </w:r>
      <w:r>
        <w:t xml:space="preserve">, TGC </w:t>
      </w:r>
      <w:r w:rsidR="00A81134">
        <w:t>§</w:t>
      </w:r>
      <w:r>
        <w:t>2054.519</w:t>
      </w:r>
      <w:r w:rsidR="00A81134">
        <w:t>1</w:t>
      </w:r>
    </w:p>
    <w:p w14:paraId="3F00FD7E" w14:textId="77777777" w:rsidR="00362CEE" w:rsidRPr="0018496B" w:rsidRDefault="00362CEE" w:rsidP="00F22B39">
      <w:pPr>
        <w:pStyle w:val="PolicyTitle"/>
        <w:numPr>
          <w:ilvl w:val="1"/>
          <w:numId w:val="3"/>
        </w:numPr>
        <w:ind w:left="1260" w:hanging="540"/>
        <w:rPr>
          <w:b w:val="0"/>
          <w:bCs/>
        </w:rPr>
      </w:pPr>
      <w:r w:rsidRPr="0018496B">
        <w:rPr>
          <w:b w:val="0"/>
          <w:bCs/>
        </w:rPr>
        <w:t>Component institutions must:</w:t>
      </w:r>
    </w:p>
    <w:p w14:paraId="2409AA16" w14:textId="77777777" w:rsidR="00362CEE" w:rsidRPr="0018496B" w:rsidRDefault="00362CEE" w:rsidP="00F22B39">
      <w:pPr>
        <w:pStyle w:val="PolicyLevel1"/>
        <w:numPr>
          <w:ilvl w:val="2"/>
          <w:numId w:val="3"/>
        </w:numPr>
        <w:ind w:left="2340" w:hanging="900"/>
        <w:rPr>
          <w:bCs/>
        </w:rPr>
      </w:pPr>
      <w:r w:rsidRPr="0018496B">
        <w:rPr>
          <w:bCs/>
        </w:rPr>
        <w:t xml:space="preserve">Provide role-based security training: </w:t>
      </w:r>
    </w:p>
    <w:p w14:paraId="21CEC345" w14:textId="77777777" w:rsidR="00362CEE" w:rsidRPr="0018496B" w:rsidRDefault="00362CEE" w:rsidP="00D770C1">
      <w:pPr>
        <w:pStyle w:val="PolicyLevel2"/>
        <w:numPr>
          <w:ilvl w:val="3"/>
          <w:numId w:val="3"/>
        </w:numPr>
        <w:ind w:left="3240" w:hanging="900"/>
        <w:rPr>
          <w:bCs/>
        </w:rPr>
      </w:pPr>
      <w:r w:rsidRPr="0018496B">
        <w:rPr>
          <w:bCs/>
        </w:rPr>
        <w:t>To information resource employees with administrative privileges and responsibilities;</w:t>
      </w:r>
    </w:p>
    <w:p w14:paraId="1425E72A" w14:textId="77777777" w:rsidR="00362CEE" w:rsidRDefault="00362CEE" w:rsidP="00D770C1">
      <w:pPr>
        <w:pStyle w:val="PolicyLevel2"/>
        <w:numPr>
          <w:ilvl w:val="3"/>
          <w:numId w:val="3"/>
        </w:numPr>
        <w:ind w:left="3240" w:hanging="900"/>
      </w:pPr>
      <w:r w:rsidRPr="0018496B">
        <w:rPr>
          <w:bCs/>
        </w:rPr>
        <w:t>Before authorizing access to</w:t>
      </w:r>
      <w:r>
        <w:t xml:space="preserve"> information systems, information, or performing assigned duties; </w:t>
      </w:r>
    </w:p>
    <w:p w14:paraId="0D21F979" w14:textId="77777777" w:rsidR="00362CEE" w:rsidRDefault="00362CEE" w:rsidP="00D770C1">
      <w:pPr>
        <w:pStyle w:val="PolicyLevel2"/>
        <w:numPr>
          <w:ilvl w:val="3"/>
          <w:numId w:val="3"/>
        </w:numPr>
        <w:ind w:left="3240" w:hanging="900"/>
      </w:pPr>
      <w:r>
        <w:t>To information resource employees on a recurring basis (at least annually) and when required by system changes.</w:t>
      </w:r>
    </w:p>
    <w:p w14:paraId="6B6C47CF" w14:textId="76EF6352" w:rsidR="00362CEE" w:rsidRDefault="00362CEE" w:rsidP="00F22B39">
      <w:pPr>
        <w:pStyle w:val="PolicyLevel1"/>
        <w:numPr>
          <w:ilvl w:val="2"/>
          <w:numId w:val="3"/>
        </w:numPr>
        <w:ind w:left="2340" w:hanging="900"/>
      </w:pPr>
      <w:r>
        <w:t>Update role-based training content at an institution</w:t>
      </w:r>
      <w:r w:rsidR="00E4065C">
        <w:t>-</w:t>
      </w:r>
      <w:r>
        <w:t>defined frequency.</w:t>
      </w:r>
    </w:p>
    <w:p w14:paraId="340BBA86" w14:textId="77777777" w:rsidR="00362CEE" w:rsidRPr="00A500C3" w:rsidRDefault="00362CEE" w:rsidP="00362CEE">
      <w:pPr>
        <w:pStyle w:val="PolicyTitle"/>
        <w:keepNext/>
        <w:numPr>
          <w:ilvl w:val="0"/>
          <w:numId w:val="3"/>
        </w:numPr>
      </w:pPr>
      <w:r>
        <w:t>Training Records</w:t>
      </w:r>
    </w:p>
    <w:p w14:paraId="40FF76EE" w14:textId="7E4A7A6A" w:rsidR="00362CEE" w:rsidRPr="00A500C3" w:rsidRDefault="00362CEE" w:rsidP="00362CEE">
      <w:pPr>
        <w:pStyle w:val="Authority"/>
        <w:keepNext/>
        <w:ind w:left="0" w:firstLine="360"/>
      </w:pPr>
      <w:r>
        <w:t xml:space="preserve">Authority - </w:t>
      </w:r>
      <w:r w:rsidR="00807E98">
        <w:t>TXCC CC</w:t>
      </w:r>
      <w:r>
        <w:t xml:space="preserve">: AT-4, </w:t>
      </w:r>
      <w:r w:rsidR="00A81134">
        <w:t>TGC §2063.103, TGC §2063.103, TGC §2054.5191</w:t>
      </w:r>
    </w:p>
    <w:p w14:paraId="2382508B" w14:textId="77777777" w:rsidR="00362CEE" w:rsidRPr="0018496B" w:rsidRDefault="00362CEE" w:rsidP="00F22B39">
      <w:pPr>
        <w:pStyle w:val="PolicyTitle"/>
        <w:numPr>
          <w:ilvl w:val="1"/>
          <w:numId w:val="3"/>
        </w:numPr>
        <w:ind w:left="1260" w:hanging="540"/>
        <w:rPr>
          <w:b w:val="0"/>
          <w:bCs/>
        </w:rPr>
      </w:pPr>
      <w:r w:rsidRPr="0018496B">
        <w:rPr>
          <w:b w:val="0"/>
          <w:bCs/>
        </w:rPr>
        <w:t>Component institutions must:</w:t>
      </w:r>
    </w:p>
    <w:p w14:paraId="5958B44B" w14:textId="77777777" w:rsidR="00362CEE" w:rsidRPr="0018496B" w:rsidRDefault="00362CEE" w:rsidP="00F22B39">
      <w:pPr>
        <w:pStyle w:val="PolicyLevel1"/>
        <w:numPr>
          <w:ilvl w:val="2"/>
          <w:numId w:val="3"/>
        </w:numPr>
        <w:ind w:left="2340" w:hanging="900"/>
        <w:rPr>
          <w:bCs/>
        </w:rPr>
      </w:pPr>
      <w:r w:rsidRPr="0018496B">
        <w:rPr>
          <w:bCs/>
        </w:rPr>
        <w:lastRenderedPageBreak/>
        <w:t>Document and monitor information security training activities, including security awareness training and specific role-based security training; and</w:t>
      </w:r>
    </w:p>
    <w:p w14:paraId="3B098C3F" w14:textId="77777777" w:rsidR="00362CEE" w:rsidRDefault="00362CEE" w:rsidP="00F22B39">
      <w:pPr>
        <w:pStyle w:val="PolicyLevel1"/>
        <w:numPr>
          <w:ilvl w:val="2"/>
          <w:numId w:val="3"/>
        </w:numPr>
        <w:ind w:left="2340" w:hanging="900"/>
      </w:pPr>
      <w:r w:rsidRPr="0018496B">
        <w:rPr>
          <w:bCs/>
        </w:rPr>
        <w:t>Retain individual training</w:t>
      </w:r>
      <w:r>
        <w:t xml:space="preserve"> records for an institution-defined time period.</w:t>
      </w:r>
    </w:p>
    <w:sectPr w:rsidR="00362CEE" w:rsidSect="003064B1">
      <w:headerReference w:type="default" r:id="rId10"/>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3908AF" w14:textId="77777777" w:rsidR="009E147A" w:rsidRDefault="009E147A" w:rsidP="0018496B">
      <w:r>
        <w:separator/>
      </w:r>
    </w:p>
  </w:endnote>
  <w:endnote w:type="continuationSeparator" w:id="0">
    <w:p w14:paraId="4285D495" w14:textId="77777777" w:rsidR="009E147A" w:rsidRDefault="009E147A" w:rsidP="00184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New York">
    <w:altName w:val="Times New Roman"/>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109AB8" w14:textId="5C6E72F0" w:rsidR="0018496B" w:rsidRPr="00852F52" w:rsidRDefault="0018496B">
    <w:pPr>
      <w:pStyle w:val="Footer"/>
      <w:rPr>
        <w:rFonts w:ascii="Times New Roman" w:hAnsi="Times New Roman"/>
        <w:sz w:val="22"/>
        <w:szCs w:val="22"/>
      </w:rPr>
    </w:pPr>
    <w:r w:rsidRPr="00852F52">
      <w:rPr>
        <w:rFonts w:ascii="Times New Roman" w:hAnsi="Times New Roman"/>
        <w:sz w:val="22"/>
        <w:szCs w:val="22"/>
      </w:rPr>
      <w:t>202</w:t>
    </w:r>
    <w:r w:rsidR="00F31036">
      <w:rPr>
        <w:rFonts w:ascii="Times New Roman" w:hAnsi="Times New Roman"/>
        <w:sz w:val="22"/>
        <w:szCs w:val="22"/>
      </w:rPr>
      <w:t>6</w:t>
    </w:r>
    <w:r w:rsidRPr="00852F52">
      <w:rPr>
        <w:rFonts w:ascii="Times New Roman" w:hAnsi="Times New Roman"/>
        <w:sz w:val="22"/>
        <w:szCs w:val="22"/>
      </w:rPr>
      <w:t xml:space="preserve"> H2</w:t>
    </w:r>
    <w:r w:rsidRPr="00852F52">
      <w:rPr>
        <w:rFonts w:ascii="Times New Roman" w:hAnsi="Times New Roman"/>
        <w:sz w:val="22"/>
        <w:szCs w:val="22"/>
      </w:rPr>
      <w:tab/>
    </w:r>
    <w:r w:rsidR="00DC6C91" w:rsidRPr="00852F52">
      <w:rPr>
        <w:rFonts w:ascii="Times New Roman" w:hAnsi="Times New Roman"/>
        <w:sz w:val="22"/>
        <w:szCs w:val="22"/>
      </w:rPr>
      <w:t xml:space="preserve">Page </w:t>
    </w:r>
    <w:r w:rsidR="00DC6C91" w:rsidRPr="00852F52">
      <w:rPr>
        <w:rFonts w:ascii="Times New Roman" w:hAnsi="Times New Roman"/>
        <w:sz w:val="22"/>
        <w:szCs w:val="22"/>
      </w:rPr>
      <w:fldChar w:fldCharType="begin"/>
    </w:r>
    <w:r w:rsidR="00DC6C91" w:rsidRPr="00852F52">
      <w:rPr>
        <w:rFonts w:ascii="Times New Roman" w:hAnsi="Times New Roman"/>
        <w:sz w:val="22"/>
        <w:szCs w:val="22"/>
      </w:rPr>
      <w:instrText xml:space="preserve"> PAGE </w:instrText>
    </w:r>
    <w:r w:rsidR="00DC6C91" w:rsidRPr="00852F52">
      <w:rPr>
        <w:rFonts w:ascii="Times New Roman" w:hAnsi="Times New Roman"/>
        <w:sz w:val="22"/>
        <w:szCs w:val="22"/>
      </w:rPr>
      <w:fldChar w:fldCharType="separate"/>
    </w:r>
    <w:r w:rsidR="00DC6C91" w:rsidRPr="00852F52">
      <w:rPr>
        <w:rFonts w:ascii="Times New Roman" w:hAnsi="Times New Roman"/>
        <w:sz w:val="22"/>
        <w:szCs w:val="22"/>
      </w:rPr>
      <w:t>1</w:t>
    </w:r>
    <w:r w:rsidR="00DC6C91" w:rsidRPr="00852F52">
      <w:rPr>
        <w:rFonts w:ascii="Times New Roman" w:hAnsi="Times New Roman"/>
        <w:sz w:val="22"/>
        <w:szCs w:val="22"/>
      </w:rPr>
      <w:fldChar w:fldCharType="end"/>
    </w:r>
    <w:r w:rsidR="00DC6C91" w:rsidRPr="00852F52">
      <w:rPr>
        <w:rFonts w:ascii="Times New Roman" w:hAnsi="Times New Roman"/>
        <w:sz w:val="22"/>
        <w:szCs w:val="22"/>
      </w:rPr>
      <w:t xml:space="preserve"> of </w:t>
    </w:r>
    <w:r w:rsidR="00DC6C91" w:rsidRPr="00852F52">
      <w:rPr>
        <w:rFonts w:ascii="Times New Roman" w:hAnsi="Times New Roman"/>
        <w:sz w:val="22"/>
        <w:szCs w:val="22"/>
      </w:rPr>
      <w:fldChar w:fldCharType="begin"/>
    </w:r>
    <w:r w:rsidR="00DC6C91" w:rsidRPr="00852F52">
      <w:rPr>
        <w:rFonts w:ascii="Times New Roman" w:hAnsi="Times New Roman"/>
        <w:sz w:val="22"/>
        <w:szCs w:val="22"/>
      </w:rPr>
      <w:instrText xml:space="preserve"> NUMPAGES  </w:instrText>
    </w:r>
    <w:r w:rsidR="00DC6C91" w:rsidRPr="00852F52">
      <w:rPr>
        <w:rFonts w:ascii="Times New Roman" w:hAnsi="Times New Roman"/>
        <w:sz w:val="22"/>
        <w:szCs w:val="22"/>
      </w:rPr>
      <w:fldChar w:fldCharType="separate"/>
    </w:r>
    <w:r w:rsidR="00DC6C91" w:rsidRPr="00852F52">
      <w:rPr>
        <w:rFonts w:ascii="Times New Roman" w:hAnsi="Times New Roman"/>
        <w:sz w:val="22"/>
        <w:szCs w:val="22"/>
      </w:rPr>
      <w:t>5</w:t>
    </w:r>
    <w:r w:rsidR="00DC6C91" w:rsidRPr="00852F52">
      <w:rPr>
        <w:rFonts w:ascii="Times New Roman" w:hAnsi="Times New Roman"/>
        <w:sz w:val="22"/>
        <w:szCs w:val="22"/>
      </w:rPr>
      <w:fldChar w:fldCharType="end"/>
    </w:r>
    <w:r w:rsidRPr="00852F52">
      <w:rPr>
        <w:rFonts w:ascii="Times New Roman" w:hAnsi="Times New Roman"/>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1592F8" w14:textId="77777777" w:rsidR="009E147A" w:rsidRDefault="009E147A" w:rsidP="0018496B">
      <w:r>
        <w:separator/>
      </w:r>
    </w:p>
  </w:footnote>
  <w:footnote w:type="continuationSeparator" w:id="0">
    <w:p w14:paraId="0261D1AC" w14:textId="77777777" w:rsidR="009E147A" w:rsidRDefault="009E147A" w:rsidP="001849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59AFFF" w14:textId="77777777" w:rsidR="00321373" w:rsidRPr="00852F52" w:rsidRDefault="0018496B" w:rsidP="00321373">
    <w:pPr>
      <w:pStyle w:val="Footer"/>
      <w:rPr>
        <w:rFonts w:ascii="Times New Roman" w:hAnsi="Times New Roman"/>
        <w:sz w:val="22"/>
        <w:szCs w:val="22"/>
      </w:rPr>
    </w:pPr>
    <w:r w:rsidRPr="00852F52">
      <w:rPr>
        <w:rFonts w:ascii="Times New Roman" w:hAnsi="Times New Roman"/>
        <w:sz w:val="22"/>
        <w:szCs w:val="22"/>
      </w:rPr>
      <w:t>Texas State University System</w:t>
    </w:r>
    <w:r w:rsidR="00321373" w:rsidRPr="00852F52">
      <w:rPr>
        <w:rFonts w:ascii="Times New Roman" w:hAnsi="Times New Roman"/>
        <w:sz w:val="22"/>
        <w:szCs w:val="22"/>
      </w:rPr>
      <w:tab/>
    </w:r>
    <w:r w:rsidR="00321373" w:rsidRPr="00852F52">
      <w:rPr>
        <w:rFonts w:ascii="Times New Roman" w:hAnsi="Times New Roman"/>
        <w:sz w:val="22"/>
        <w:szCs w:val="22"/>
      </w:rPr>
      <w:tab/>
      <w:t>AT - Awareness and Training</w:t>
    </w:r>
  </w:p>
  <w:p w14:paraId="0D2B2ECD" w14:textId="7CC18FD7" w:rsidR="0018496B" w:rsidRDefault="001849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AE0BA7"/>
    <w:multiLevelType w:val="multilevel"/>
    <w:tmpl w:val="08C823AA"/>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2631671D"/>
    <w:multiLevelType w:val="hybridMultilevel"/>
    <w:tmpl w:val="B29CA362"/>
    <w:lvl w:ilvl="0" w:tplc="70480440">
      <w:start w:val="1"/>
      <w:numFmt w:val="decimal"/>
      <w:pStyle w:val="PolicyLevel2"/>
      <w:lvlText w:val="(%1)"/>
      <w:lvlJc w:val="left"/>
      <w:pPr>
        <w:ind w:left="108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B3C7B78"/>
    <w:multiLevelType w:val="multilevel"/>
    <w:tmpl w:val="08C823AA"/>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4B9A05B7"/>
    <w:multiLevelType w:val="hybridMultilevel"/>
    <w:tmpl w:val="DF7641A4"/>
    <w:lvl w:ilvl="0" w:tplc="8C6A2BDE">
      <w:start w:val="1"/>
      <w:numFmt w:val="decimal"/>
      <w:pStyle w:val="PolicyTitle"/>
      <w:lvlText w:val="%1."/>
      <w:lvlJc w:val="left"/>
      <w:pPr>
        <w:ind w:left="450" w:hanging="360"/>
      </w:pPr>
    </w:lvl>
    <w:lvl w:ilvl="1" w:tplc="B778F78A">
      <w:start w:val="1"/>
      <w:numFmt w:val="lowerLetter"/>
      <w:pStyle w:val="PolicyLevel1"/>
      <w:lvlText w:val="%2."/>
      <w:lvlJc w:val="left"/>
      <w:pPr>
        <w:ind w:left="1170" w:hanging="360"/>
      </w:pPr>
      <w:rPr>
        <w:b w:val="0"/>
      </w:rPr>
    </w:lvl>
    <w:lvl w:ilvl="2" w:tplc="04687B46">
      <w:start w:val="1"/>
      <w:numFmt w:val="lowerLetter"/>
      <w:lvlText w:val="%3."/>
      <w:lvlJc w:val="left"/>
      <w:pPr>
        <w:ind w:left="810" w:hanging="180"/>
      </w:pPr>
      <w:rPr>
        <w:rFonts w:ascii="Times New Roman" w:eastAsia="Times New Roman" w:hAnsi="Times New Roman" w:cs="Times New Roman"/>
        <w:b w:val="0"/>
      </w:rPr>
    </w:lvl>
    <w:lvl w:ilvl="3" w:tplc="7A827186">
      <w:start w:val="1"/>
      <w:numFmt w:val="lowerRoman"/>
      <w:lvlText w:val="%4."/>
      <w:lvlJc w:val="right"/>
      <w:pPr>
        <w:ind w:left="2610" w:hanging="360"/>
      </w:pPr>
    </w:lvl>
    <w:lvl w:ilvl="4" w:tplc="04090019">
      <w:start w:val="1"/>
      <w:numFmt w:val="lowerLetter"/>
      <w:lvlText w:val="%5."/>
      <w:lvlJc w:val="left"/>
      <w:pPr>
        <w:ind w:left="3330" w:hanging="360"/>
      </w:pPr>
    </w:lvl>
    <w:lvl w:ilvl="5" w:tplc="B03200A4">
      <w:start w:val="1"/>
      <w:numFmt w:val="lowerLetter"/>
      <w:lvlText w:val="(%6)"/>
      <w:lvlJc w:val="left"/>
      <w:pPr>
        <w:ind w:left="4230" w:hanging="360"/>
      </w:pPr>
      <w:rPr>
        <w:rFonts w:hint="default"/>
      </w:r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1501264313">
    <w:abstractNumId w:val="3"/>
  </w:num>
  <w:num w:numId="2" w16cid:durableId="2100247110">
    <w:abstractNumId w:val="1"/>
  </w:num>
  <w:num w:numId="3" w16cid:durableId="1607692597">
    <w:abstractNumId w:val="2"/>
  </w:num>
  <w:num w:numId="4" w16cid:durableId="849223046">
    <w:abstractNumId w:val="3"/>
  </w:num>
  <w:num w:numId="5" w16cid:durableId="109518935">
    <w:abstractNumId w:val="3"/>
  </w:num>
  <w:num w:numId="6" w16cid:durableId="1571694272">
    <w:abstractNumId w:val="3"/>
  </w:num>
  <w:num w:numId="7" w16cid:durableId="1232888992">
    <w:abstractNumId w:val="3"/>
  </w:num>
  <w:num w:numId="8" w16cid:durableId="2115129862">
    <w:abstractNumId w:val="3"/>
  </w:num>
  <w:num w:numId="9" w16cid:durableId="1001280379">
    <w:abstractNumId w:val="3"/>
  </w:num>
  <w:num w:numId="10" w16cid:durableId="706180303">
    <w:abstractNumId w:val="3"/>
  </w:num>
  <w:num w:numId="11" w16cid:durableId="1849177086">
    <w:abstractNumId w:val="3"/>
  </w:num>
  <w:num w:numId="12" w16cid:durableId="1562322615">
    <w:abstractNumId w:val="3"/>
  </w:num>
  <w:num w:numId="13" w16cid:durableId="855654186">
    <w:abstractNumId w:val="3"/>
  </w:num>
  <w:num w:numId="14" w16cid:durableId="1355616358">
    <w:abstractNumId w:val="3"/>
  </w:num>
  <w:num w:numId="15" w16cid:durableId="1437867594">
    <w:abstractNumId w:val="3"/>
  </w:num>
  <w:num w:numId="16" w16cid:durableId="1723598256">
    <w:abstractNumId w:val="3"/>
  </w:num>
  <w:num w:numId="17" w16cid:durableId="1029334630">
    <w:abstractNumId w:val="3"/>
  </w:num>
  <w:num w:numId="18" w16cid:durableId="1251935211">
    <w:abstractNumId w:val="1"/>
  </w:num>
  <w:num w:numId="19" w16cid:durableId="208539828">
    <w:abstractNumId w:val="1"/>
  </w:num>
  <w:num w:numId="20" w16cid:durableId="1458066369">
    <w:abstractNumId w:val="1"/>
  </w:num>
  <w:num w:numId="21" w16cid:durableId="1074862888">
    <w:abstractNumId w:val="1"/>
  </w:num>
  <w:num w:numId="22" w16cid:durableId="387656840">
    <w:abstractNumId w:val="1"/>
  </w:num>
  <w:num w:numId="23" w16cid:durableId="2078671234">
    <w:abstractNumId w:val="0"/>
  </w:num>
  <w:num w:numId="24" w16cid:durableId="700976465">
    <w:abstractNumId w:val="3"/>
  </w:num>
  <w:num w:numId="25" w16cid:durableId="172189906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EE"/>
    <w:rsid w:val="00013ECD"/>
    <w:rsid w:val="00064F3B"/>
    <w:rsid w:val="000F277E"/>
    <w:rsid w:val="0014470B"/>
    <w:rsid w:val="0018496B"/>
    <w:rsid w:val="002708B1"/>
    <w:rsid w:val="00277173"/>
    <w:rsid w:val="00310BA2"/>
    <w:rsid w:val="00321373"/>
    <w:rsid w:val="00334C80"/>
    <w:rsid w:val="00355502"/>
    <w:rsid w:val="00362CEE"/>
    <w:rsid w:val="004260AD"/>
    <w:rsid w:val="004334A2"/>
    <w:rsid w:val="006061C3"/>
    <w:rsid w:val="006557D6"/>
    <w:rsid w:val="006D2DAB"/>
    <w:rsid w:val="0076231F"/>
    <w:rsid w:val="00792725"/>
    <w:rsid w:val="00807E98"/>
    <w:rsid w:val="00852F52"/>
    <w:rsid w:val="008C5F4E"/>
    <w:rsid w:val="00947EFD"/>
    <w:rsid w:val="009E0909"/>
    <w:rsid w:val="009E147A"/>
    <w:rsid w:val="009E6E19"/>
    <w:rsid w:val="00A47F5E"/>
    <w:rsid w:val="00A81134"/>
    <w:rsid w:val="00A9657B"/>
    <w:rsid w:val="00AA1836"/>
    <w:rsid w:val="00B13FB2"/>
    <w:rsid w:val="00C5125B"/>
    <w:rsid w:val="00D216DF"/>
    <w:rsid w:val="00D770C1"/>
    <w:rsid w:val="00DC6C91"/>
    <w:rsid w:val="00DD7A97"/>
    <w:rsid w:val="00DE222B"/>
    <w:rsid w:val="00DF0E18"/>
    <w:rsid w:val="00E26D25"/>
    <w:rsid w:val="00E4065C"/>
    <w:rsid w:val="00EC29B8"/>
    <w:rsid w:val="00ED4CAE"/>
    <w:rsid w:val="00F22B39"/>
    <w:rsid w:val="00F31036"/>
    <w:rsid w:val="0452C2A8"/>
    <w:rsid w:val="102419C5"/>
    <w:rsid w:val="15086FDD"/>
    <w:rsid w:val="1C909096"/>
    <w:rsid w:val="22D3AACF"/>
    <w:rsid w:val="23699AE9"/>
    <w:rsid w:val="29503AAF"/>
    <w:rsid w:val="36BF4CFB"/>
    <w:rsid w:val="4AE7AC1D"/>
    <w:rsid w:val="4C837C7E"/>
    <w:rsid w:val="52B660B6"/>
    <w:rsid w:val="5A6446E7"/>
    <w:rsid w:val="5DC82F39"/>
    <w:rsid w:val="7E75B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78195"/>
  <w15:chartTrackingRefBased/>
  <w15:docId w15:val="{372B4DA3-EDA7-744C-A000-C14F56C7A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CEE"/>
    <w:rPr>
      <w:rFonts w:ascii="New York" w:eastAsia="Times New Roman" w:hAnsi="New York" w:cs="Times New Roman"/>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62CEE"/>
    <w:pPr>
      <w:widowControl w:val="0"/>
      <w:tabs>
        <w:tab w:val="center" w:pos="4320"/>
        <w:tab w:val="right" w:pos="8640"/>
      </w:tabs>
    </w:pPr>
    <w:rPr>
      <w:rFonts w:ascii="Times New Roman" w:hAnsi="Times New Roman"/>
    </w:rPr>
  </w:style>
  <w:style w:type="character" w:customStyle="1" w:styleId="HeaderChar">
    <w:name w:val="Header Char"/>
    <w:basedOn w:val="DefaultParagraphFont"/>
    <w:link w:val="Header"/>
    <w:rsid w:val="00362CEE"/>
    <w:rPr>
      <w:rFonts w:ascii="Times New Roman" w:eastAsia="Times New Roman" w:hAnsi="Times New Roman" w:cs="Times New Roman"/>
      <w:kern w:val="0"/>
      <w:szCs w:val="20"/>
      <w14:ligatures w14:val="none"/>
    </w:rPr>
  </w:style>
  <w:style w:type="paragraph" w:styleId="Footer">
    <w:name w:val="footer"/>
    <w:basedOn w:val="Normal"/>
    <w:link w:val="FooterChar"/>
    <w:uiPriority w:val="99"/>
    <w:unhideWhenUsed/>
    <w:rsid w:val="00362CEE"/>
    <w:pPr>
      <w:tabs>
        <w:tab w:val="center" w:pos="4680"/>
        <w:tab w:val="right" w:pos="9360"/>
      </w:tabs>
    </w:pPr>
  </w:style>
  <w:style w:type="character" w:customStyle="1" w:styleId="FooterChar">
    <w:name w:val="Footer Char"/>
    <w:basedOn w:val="DefaultParagraphFont"/>
    <w:link w:val="Footer"/>
    <w:uiPriority w:val="99"/>
    <w:rsid w:val="00362CEE"/>
    <w:rPr>
      <w:rFonts w:ascii="New York" w:eastAsia="Times New Roman" w:hAnsi="New York" w:cs="Times New Roman"/>
      <w:kern w:val="0"/>
      <w:szCs w:val="20"/>
      <w14:ligatures w14:val="none"/>
    </w:rPr>
  </w:style>
  <w:style w:type="paragraph" w:customStyle="1" w:styleId="PolicyTitle">
    <w:name w:val="Policy Title"/>
    <w:basedOn w:val="Normal"/>
    <w:link w:val="PolicyTitleChar"/>
    <w:qFormat/>
    <w:rsid w:val="00362CEE"/>
    <w:pPr>
      <w:numPr>
        <w:numId w:val="1"/>
      </w:numPr>
      <w:spacing w:before="240"/>
    </w:pPr>
    <w:rPr>
      <w:rFonts w:ascii="Times New Roman" w:hAnsi="Times New Roman"/>
      <w:b/>
      <w:sz w:val="22"/>
      <w:szCs w:val="22"/>
    </w:rPr>
  </w:style>
  <w:style w:type="paragraph" w:customStyle="1" w:styleId="PolicyLevel1">
    <w:name w:val="Policy Level 1"/>
    <w:basedOn w:val="PolicyTitle"/>
    <w:link w:val="PolicyLevel1Char"/>
    <w:qFormat/>
    <w:rsid w:val="00362CEE"/>
    <w:pPr>
      <w:numPr>
        <w:ilvl w:val="1"/>
      </w:numPr>
    </w:pPr>
    <w:rPr>
      <w:b w:val="0"/>
    </w:rPr>
  </w:style>
  <w:style w:type="character" w:customStyle="1" w:styleId="PolicyTitleChar">
    <w:name w:val="Policy Title Char"/>
    <w:link w:val="PolicyTitle"/>
    <w:rsid w:val="00362CEE"/>
    <w:rPr>
      <w:rFonts w:ascii="Times New Roman" w:eastAsia="Times New Roman" w:hAnsi="Times New Roman" w:cs="Times New Roman"/>
      <w:b/>
      <w:kern w:val="0"/>
      <w:sz w:val="22"/>
      <w:szCs w:val="22"/>
      <w14:ligatures w14:val="none"/>
    </w:rPr>
  </w:style>
  <w:style w:type="paragraph" w:customStyle="1" w:styleId="PolicyLevel2">
    <w:name w:val="Policy Level 2"/>
    <w:basedOn w:val="PolicyTitle"/>
    <w:link w:val="PolicyLevel2Char"/>
    <w:qFormat/>
    <w:rsid w:val="00362CEE"/>
    <w:pPr>
      <w:numPr>
        <w:numId w:val="2"/>
      </w:numPr>
    </w:pPr>
    <w:rPr>
      <w:b w:val="0"/>
    </w:rPr>
  </w:style>
  <w:style w:type="character" w:customStyle="1" w:styleId="PolicyLevel1Char">
    <w:name w:val="Policy Level 1 Char"/>
    <w:link w:val="PolicyLevel1"/>
    <w:rsid w:val="00362CEE"/>
    <w:rPr>
      <w:rFonts w:ascii="Times New Roman" w:eastAsia="Times New Roman" w:hAnsi="Times New Roman" w:cs="Times New Roman"/>
      <w:kern w:val="0"/>
      <w:sz w:val="22"/>
      <w:szCs w:val="22"/>
      <w14:ligatures w14:val="none"/>
    </w:rPr>
  </w:style>
  <w:style w:type="paragraph" w:customStyle="1" w:styleId="Authority">
    <w:name w:val="Authority"/>
    <w:basedOn w:val="ListParagraph"/>
    <w:link w:val="AuthorityChar"/>
    <w:qFormat/>
    <w:rsid w:val="00362CEE"/>
    <w:pPr>
      <w:ind w:left="450"/>
    </w:pPr>
    <w:rPr>
      <w:rFonts w:ascii="Times New Roman" w:hAnsi="Times New Roman"/>
      <w:b/>
      <w:sz w:val="18"/>
      <w:szCs w:val="22"/>
    </w:rPr>
  </w:style>
  <w:style w:type="character" w:customStyle="1" w:styleId="PolicyLevel2Char">
    <w:name w:val="Policy Level 2 Char"/>
    <w:link w:val="PolicyLevel2"/>
    <w:rsid w:val="00362CEE"/>
    <w:rPr>
      <w:rFonts w:ascii="Times New Roman" w:eastAsia="Times New Roman" w:hAnsi="Times New Roman" w:cs="Times New Roman"/>
      <w:kern w:val="0"/>
      <w:sz w:val="22"/>
      <w:szCs w:val="22"/>
      <w14:ligatures w14:val="none"/>
    </w:rPr>
  </w:style>
  <w:style w:type="character" w:customStyle="1" w:styleId="AuthorityChar">
    <w:name w:val="Authority Char"/>
    <w:link w:val="Authority"/>
    <w:rsid w:val="00362CEE"/>
    <w:rPr>
      <w:rFonts w:ascii="Times New Roman" w:eastAsia="Times New Roman" w:hAnsi="Times New Roman" w:cs="Times New Roman"/>
      <w:b/>
      <w:kern w:val="0"/>
      <w:sz w:val="18"/>
      <w:szCs w:val="22"/>
      <w14:ligatures w14:val="none"/>
    </w:rPr>
  </w:style>
  <w:style w:type="character" w:styleId="CommentReference">
    <w:name w:val="annotation reference"/>
    <w:uiPriority w:val="99"/>
    <w:semiHidden/>
    <w:unhideWhenUsed/>
    <w:rsid w:val="00362CEE"/>
    <w:rPr>
      <w:sz w:val="16"/>
      <w:szCs w:val="16"/>
    </w:rPr>
  </w:style>
  <w:style w:type="paragraph" w:styleId="CommentText">
    <w:name w:val="annotation text"/>
    <w:basedOn w:val="Normal"/>
    <w:link w:val="CommentTextChar"/>
    <w:uiPriority w:val="99"/>
    <w:semiHidden/>
    <w:unhideWhenUsed/>
    <w:rsid w:val="00362CEE"/>
    <w:rPr>
      <w:sz w:val="20"/>
    </w:rPr>
  </w:style>
  <w:style w:type="character" w:customStyle="1" w:styleId="CommentTextChar">
    <w:name w:val="Comment Text Char"/>
    <w:basedOn w:val="DefaultParagraphFont"/>
    <w:link w:val="CommentText"/>
    <w:uiPriority w:val="99"/>
    <w:semiHidden/>
    <w:rsid w:val="00362CEE"/>
    <w:rPr>
      <w:rFonts w:ascii="New York" w:eastAsia="Times New Roman" w:hAnsi="New York" w:cs="Times New Roman"/>
      <w:kern w:val="0"/>
      <w:sz w:val="20"/>
      <w:szCs w:val="20"/>
      <w14:ligatures w14:val="none"/>
    </w:rPr>
  </w:style>
  <w:style w:type="paragraph" w:customStyle="1" w:styleId="HeadingSegment">
    <w:name w:val="Heading Segment"/>
    <w:basedOn w:val="Normal"/>
    <w:link w:val="HeadingSegmentChar"/>
    <w:qFormat/>
    <w:rsid w:val="00362CEE"/>
    <w:pPr>
      <w:spacing w:before="240"/>
      <w:ind w:left="1627" w:hanging="1627"/>
    </w:pPr>
    <w:rPr>
      <w:rFonts w:ascii="Times New Roman" w:hAnsi="Times New Roman"/>
      <w:b/>
      <w:sz w:val="22"/>
      <w:szCs w:val="22"/>
    </w:rPr>
  </w:style>
  <w:style w:type="character" w:customStyle="1" w:styleId="HeadingSegmentChar">
    <w:name w:val="Heading Segment Char"/>
    <w:link w:val="HeadingSegment"/>
    <w:rsid w:val="00362CEE"/>
    <w:rPr>
      <w:rFonts w:ascii="Times New Roman" w:eastAsia="Times New Roman" w:hAnsi="Times New Roman" w:cs="Times New Roman"/>
      <w:b/>
      <w:kern w:val="0"/>
      <w:sz w:val="22"/>
      <w:szCs w:val="22"/>
      <w14:ligatures w14:val="none"/>
    </w:rPr>
  </w:style>
  <w:style w:type="paragraph" w:styleId="ListParagraph">
    <w:name w:val="List Paragraph"/>
    <w:basedOn w:val="Normal"/>
    <w:uiPriority w:val="34"/>
    <w:qFormat/>
    <w:rsid w:val="00362CEE"/>
    <w:pPr>
      <w:ind w:left="720"/>
      <w:contextualSpacing/>
    </w:pPr>
  </w:style>
  <w:style w:type="paragraph" w:styleId="Revision">
    <w:name w:val="Revision"/>
    <w:hidden/>
    <w:uiPriority w:val="99"/>
    <w:semiHidden/>
    <w:rsid w:val="00ED4CAE"/>
    <w:rPr>
      <w:rFonts w:ascii="New York" w:eastAsia="Times New Roman" w:hAnsi="New York"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E2B0F5C2FB9B4B9AC32E884C47815D" ma:contentTypeVersion="6" ma:contentTypeDescription="Create a new document." ma:contentTypeScope="" ma:versionID="0afc405eb1c03730bd06f630792ee5be">
  <xsd:schema xmlns:xsd="http://www.w3.org/2001/XMLSchema" xmlns:xs="http://www.w3.org/2001/XMLSchema" xmlns:p="http://schemas.microsoft.com/office/2006/metadata/properties" xmlns:ns2="29d528f0-25e7-4634-8c1c-7985c45a7a73" xmlns:ns3="29225d4f-d082-402d-9441-870db04e1493" targetNamespace="http://schemas.microsoft.com/office/2006/metadata/properties" ma:root="true" ma:fieldsID="8dc428a666515e6b9f327ed593e1b5de" ns2:_="" ns3:_="">
    <xsd:import namespace="29d528f0-25e7-4634-8c1c-7985c45a7a73"/>
    <xsd:import namespace="29225d4f-d082-402d-9441-870db04e14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d528f0-25e7-4634-8c1c-7985c45a7a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225d4f-d082-402d-9441-870db04e149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6DC639-2A38-4FC0-96F7-99FFE2D6B9BC}">
  <ds:schemaRefs>
    <ds:schemaRef ds:uri="http://schemas.microsoft.com/sharepoint/v3/contenttype/forms"/>
  </ds:schemaRefs>
</ds:datastoreItem>
</file>

<file path=customXml/itemProps2.xml><?xml version="1.0" encoding="utf-8"?>
<ds:datastoreItem xmlns:ds="http://schemas.openxmlformats.org/officeDocument/2006/customXml" ds:itemID="{9345F740-259B-4CEB-9CED-994EDDF0B16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CB6620-76E2-4DD3-B3CE-C4AEEED256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d528f0-25e7-4634-8c1c-7985c45a7a73"/>
    <ds:schemaRef ds:uri="29225d4f-d082-402d-9441-870db04e1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507</Words>
  <Characters>3297</Characters>
  <Application>Microsoft Office Word</Application>
  <DocSecurity>0</DocSecurity>
  <Lines>71</Lines>
  <Paragraphs>44</Paragraphs>
  <ScaleCrop>false</ScaleCrop>
  <Company>Texas State University</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JD</dc:creator>
  <cp:keywords/>
  <dc:description/>
  <cp:lastModifiedBy>Owen, Daniel C</cp:lastModifiedBy>
  <cp:revision>36</cp:revision>
  <dcterms:created xsi:type="dcterms:W3CDTF">2022-08-31T17:43:00Z</dcterms:created>
  <dcterms:modified xsi:type="dcterms:W3CDTF">2026-08-11T20:30:00Z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0x01010028E2B0F5C2FB9B4B9AC32E884C47815D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1" name="docLang">
    <vt:lpwstr>en</vt:lpwstr>
  </property>
</Properties>
</file>